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5D80F" w14:textId="7D4D207C" w:rsidR="00BA4BD8" w:rsidRDefault="00140507">
      <w:pPr>
        <w:rPr>
          <w:noProof/>
        </w:rPr>
      </w:pPr>
      <w:r>
        <w:rPr>
          <w:noProof/>
        </w:rPr>
        <mc:AlternateContent>
          <mc:Choice Requires="wps">
            <w:drawing>
              <wp:anchor distT="0" distB="0" distL="114300" distR="114300" simplePos="0" relativeHeight="251660288" behindDoc="0" locked="0" layoutInCell="1" allowOverlap="1" wp14:anchorId="40D5DA4C" wp14:editId="40D5DA4D">
                <wp:simplePos x="0" y="0"/>
                <wp:positionH relativeFrom="column">
                  <wp:posOffset>3124200</wp:posOffset>
                </wp:positionH>
                <wp:positionV relativeFrom="paragraph">
                  <wp:posOffset>9525</wp:posOffset>
                </wp:positionV>
                <wp:extent cx="3016160" cy="8208010"/>
                <wp:effectExtent l="0" t="0" r="0" b="254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160" cy="8208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D5DA6D" w14:textId="77777777" w:rsidR="00271CBC" w:rsidRDefault="00271CBC" w:rsidP="002E7764">
                            <w:pPr>
                              <w:rPr>
                                <w:b/>
                                <w:sz w:val="48"/>
                                <w:szCs w:val="96"/>
                              </w:rPr>
                            </w:pPr>
                          </w:p>
                          <w:p w14:paraId="40D5DA6E" w14:textId="77777777" w:rsidR="00271CBC" w:rsidRDefault="00271CBC" w:rsidP="002E7764">
                            <w:pPr>
                              <w:rPr>
                                <w:b/>
                                <w:sz w:val="48"/>
                                <w:szCs w:val="96"/>
                              </w:rPr>
                            </w:pPr>
                          </w:p>
                          <w:p w14:paraId="40D5DA6F" w14:textId="77777777" w:rsidR="00271CBC" w:rsidRDefault="00271CBC" w:rsidP="002E7764">
                            <w:pPr>
                              <w:rPr>
                                <w:b/>
                                <w:sz w:val="48"/>
                                <w:szCs w:val="96"/>
                              </w:rPr>
                            </w:pPr>
                          </w:p>
                          <w:p w14:paraId="40D5DA70" w14:textId="77777777" w:rsidR="00271CBC" w:rsidRPr="002E7764" w:rsidRDefault="00271CBC" w:rsidP="002E7764">
                            <w:pPr>
                              <w:rPr>
                                <w:b/>
                                <w:sz w:val="40"/>
                                <w:szCs w:val="96"/>
                              </w:rPr>
                            </w:pPr>
                            <w:r w:rsidRPr="002E7764">
                              <w:rPr>
                                <w:b/>
                                <w:sz w:val="48"/>
                                <w:szCs w:val="96"/>
                              </w:rPr>
                              <w:t>GOVERNANCE FUNDAMENTALS and BOARD ROLES and RESPONSIBILITES</w:t>
                            </w:r>
                          </w:p>
                          <w:p w14:paraId="40D5DA71" w14:textId="77777777" w:rsidR="00271CBC" w:rsidRPr="00BA4BD8" w:rsidRDefault="00271CBC" w:rsidP="00BA4BD8">
                            <w:pPr>
                              <w:rPr>
                                <w:b/>
                                <w:sz w:val="44"/>
                                <w:szCs w:val="96"/>
                              </w:rPr>
                            </w:pPr>
                          </w:p>
                          <w:p w14:paraId="40D5DA72" w14:textId="77777777" w:rsidR="00271CBC" w:rsidRDefault="00271CBC" w:rsidP="00BA4BD8">
                            <w:pPr>
                              <w:spacing w:before="0" w:beforeAutospacing="0" w:after="0" w:afterAutospacing="0"/>
                              <w:rPr>
                                <w:b/>
                                <w:sz w:val="28"/>
                                <w:szCs w:val="96"/>
                              </w:rPr>
                            </w:pPr>
                          </w:p>
                          <w:p w14:paraId="40D5DA73" w14:textId="77777777" w:rsidR="00271CBC" w:rsidRDefault="00271CBC" w:rsidP="00BA4BD8">
                            <w:pPr>
                              <w:spacing w:before="0" w:beforeAutospacing="0" w:after="0" w:afterAutospacing="0"/>
                              <w:rPr>
                                <w:b/>
                                <w:sz w:val="28"/>
                                <w:szCs w:val="96"/>
                              </w:rPr>
                            </w:pPr>
                          </w:p>
                          <w:p w14:paraId="40D5DA74" w14:textId="77777777" w:rsidR="00271CBC" w:rsidRDefault="00271CBC" w:rsidP="00BA4BD8">
                            <w:pPr>
                              <w:spacing w:before="0" w:beforeAutospacing="0" w:after="0" w:afterAutospacing="0"/>
                              <w:rPr>
                                <w:b/>
                                <w:sz w:val="28"/>
                                <w:szCs w:val="96"/>
                              </w:rPr>
                            </w:pPr>
                          </w:p>
                          <w:p w14:paraId="40D5DA75" w14:textId="77777777" w:rsidR="00271CBC" w:rsidRDefault="00271CBC" w:rsidP="00BA4BD8">
                            <w:pPr>
                              <w:spacing w:before="0" w:beforeAutospacing="0" w:after="0" w:afterAutospacing="0"/>
                              <w:rPr>
                                <w:b/>
                                <w:sz w:val="28"/>
                                <w:szCs w:val="96"/>
                              </w:rPr>
                            </w:pPr>
                          </w:p>
                          <w:p w14:paraId="40D5DA76" w14:textId="77777777" w:rsidR="00271CBC" w:rsidRDefault="00271CBC" w:rsidP="00BA4BD8">
                            <w:pPr>
                              <w:spacing w:before="0" w:beforeAutospacing="0" w:after="0" w:afterAutospacing="0"/>
                              <w:rPr>
                                <w:b/>
                                <w:sz w:val="28"/>
                                <w:szCs w:val="96"/>
                              </w:rPr>
                            </w:pPr>
                          </w:p>
                          <w:p w14:paraId="40D5DA77" w14:textId="77777777" w:rsidR="00271CBC" w:rsidRDefault="00271CBC" w:rsidP="00BA4BD8">
                            <w:pPr>
                              <w:spacing w:before="0" w:beforeAutospacing="0" w:after="0" w:afterAutospacing="0"/>
                              <w:rPr>
                                <w:b/>
                                <w:sz w:val="28"/>
                                <w:szCs w:val="96"/>
                              </w:rPr>
                            </w:pPr>
                          </w:p>
                          <w:p w14:paraId="40D5DA78" w14:textId="77777777" w:rsidR="00271CBC" w:rsidRDefault="00271CBC" w:rsidP="00BA4BD8">
                            <w:pPr>
                              <w:spacing w:before="0" w:beforeAutospacing="0" w:after="0" w:afterAutospacing="0"/>
                              <w:rPr>
                                <w:b/>
                                <w:sz w:val="28"/>
                                <w:szCs w:val="96"/>
                              </w:rPr>
                            </w:pPr>
                          </w:p>
                          <w:p w14:paraId="40D5DA79" w14:textId="77777777" w:rsidR="00271CBC" w:rsidRDefault="00271CBC" w:rsidP="00BA4BD8">
                            <w:pPr>
                              <w:spacing w:before="0" w:beforeAutospacing="0" w:after="0" w:afterAutospacing="0"/>
                              <w:rPr>
                                <w:b/>
                                <w:sz w:val="28"/>
                                <w:szCs w:val="96"/>
                              </w:rPr>
                            </w:pPr>
                          </w:p>
                          <w:p w14:paraId="40D5DA7B" w14:textId="77777777" w:rsidR="00271CBC" w:rsidRDefault="00271CBC" w:rsidP="00BA4BD8">
                            <w:pPr>
                              <w:spacing w:before="0" w:beforeAutospacing="0" w:after="0" w:afterAutospacing="0"/>
                              <w:rPr>
                                <w:b/>
                                <w:sz w:val="28"/>
                                <w:szCs w:val="96"/>
                              </w:rPr>
                            </w:pPr>
                          </w:p>
                          <w:p w14:paraId="40D5DA7C" w14:textId="77777777" w:rsidR="00271CBC" w:rsidRDefault="00271CBC" w:rsidP="00BA4BD8">
                            <w:pPr>
                              <w:spacing w:before="0" w:beforeAutospacing="0" w:after="0" w:afterAutospacing="0"/>
                              <w:rPr>
                                <w:b/>
                                <w:sz w:val="28"/>
                                <w:szCs w:val="96"/>
                              </w:rPr>
                            </w:pPr>
                          </w:p>
                          <w:p w14:paraId="40D5DA7D" w14:textId="77777777" w:rsidR="00271CBC" w:rsidRDefault="00271CBC" w:rsidP="00BA4BD8">
                            <w:pPr>
                              <w:spacing w:before="0" w:beforeAutospacing="0" w:after="0" w:afterAutospacing="0"/>
                              <w:rPr>
                                <w:b/>
                                <w:sz w:val="28"/>
                                <w:szCs w:val="96"/>
                              </w:rPr>
                            </w:pPr>
                          </w:p>
                          <w:p w14:paraId="40D5DA7E" w14:textId="77777777" w:rsidR="00271CBC" w:rsidRDefault="00271CBC" w:rsidP="00BA4BD8">
                            <w:pPr>
                              <w:spacing w:before="0" w:beforeAutospacing="0" w:after="0" w:afterAutospacing="0"/>
                              <w:rPr>
                                <w:b/>
                                <w:sz w:val="28"/>
                                <w:szCs w:val="96"/>
                              </w:rPr>
                            </w:pPr>
                          </w:p>
                          <w:p w14:paraId="40D5DA7F" w14:textId="77777777" w:rsidR="00271CBC" w:rsidRPr="00140507" w:rsidRDefault="00271CBC" w:rsidP="002E7764">
                            <w:pPr>
                              <w:spacing w:before="0" w:beforeAutospacing="0" w:after="0" w:afterAutospacing="0" w:line="276" w:lineRule="auto"/>
                              <w:ind w:left="0"/>
                            </w:pPr>
                            <w:proofErr w:type="spellStart"/>
                            <w:r w:rsidRPr="00140507">
                              <w:t>CompassPoint</w:t>
                            </w:r>
                            <w:proofErr w:type="spellEnd"/>
                            <w:r w:rsidRPr="00140507">
                              <w:t xml:space="preserve"> Nonprofit Services</w:t>
                            </w:r>
                          </w:p>
                          <w:p w14:paraId="40D5DA80" w14:textId="77777777" w:rsidR="00271CBC" w:rsidRDefault="00271CBC" w:rsidP="002E7764">
                            <w:pPr>
                              <w:spacing w:before="0" w:beforeAutospacing="0" w:after="0" w:afterAutospacing="0" w:line="276" w:lineRule="auto"/>
                              <w:ind w:left="0"/>
                            </w:pPr>
                            <w:r w:rsidRPr="00140507">
                              <w:t>500 12</w:t>
                            </w:r>
                            <w:r w:rsidRPr="00140507">
                              <w:rPr>
                                <w:vertAlign w:val="superscript"/>
                              </w:rPr>
                              <w:t>th</w:t>
                            </w:r>
                            <w:r w:rsidRPr="00140507">
                              <w:t xml:space="preserve"> Street Suite 320</w:t>
                            </w:r>
                          </w:p>
                          <w:p w14:paraId="40D5DA81" w14:textId="77777777" w:rsidR="00271CBC" w:rsidRDefault="00271CBC" w:rsidP="002E7764">
                            <w:pPr>
                              <w:spacing w:before="0" w:beforeAutospacing="0" w:after="0" w:afterAutospacing="0" w:line="276" w:lineRule="auto"/>
                              <w:ind w:left="0"/>
                            </w:pPr>
                            <w:r w:rsidRPr="00140507">
                              <w:t>Oakland, CA 94607</w:t>
                            </w:r>
                          </w:p>
                          <w:p w14:paraId="40D5DA82" w14:textId="77777777" w:rsidR="00271CBC" w:rsidRPr="00140507" w:rsidRDefault="00271CBC" w:rsidP="002E7764">
                            <w:pPr>
                              <w:spacing w:before="0" w:beforeAutospacing="0" w:after="0" w:afterAutospacing="0" w:line="276" w:lineRule="auto"/>
                              <w:ind w:left="0"/>
                            </w:pPr>
                            <w:proofErr w:type="spellStart"/>
                            <w:proofErr w:type="gramStart"/>
                            <w:r>
                              <w:t>ph</w:t>
                            </w:r>
                            <w:proofErr w:type="spellEnd"/>
                            <w:proofErr w:type="gramEnd"/>
                            <w:r>
                              <w:t xml:space="preserve"> 510-318-3755</w:t>
                            </w:r>
                          </w:p>
                          <w:p w14:paraId="40D5DA83" w14:textId="77777777" w:rsidR="00271CBC" w:rsidRPr="00140507" w:rsidRDefault="00271CBC" w:rsidP="002E7764">
                            <w:pPr>
                              <w:spacing w:before="0" w:beforeAutospacing="0" w:after="0" w:afterAutospacing="0" w:line="276" w:lineRule="auto"/>
                              <w:ind w:left="0"/>
                            </w:pPr>
                            <w:proofErr w:type="gramStart"/>
                            <w:r w:rsidRPr="00140507">
                              <w:t>web</w:t>
                            </w:r>
                            <w:proofErr w:type="gramEnd"/>
                            <w:r w:rsidRPr="00140507">
                              <w:t>:  www.compasspoint.org</w:t>
                            </w:r>
                            <w:r w:rsidRPr="00140507">
                              <w:br/>
                            </w:r>
                            <w:r>
                              <w:t>twitter: @</w:t>
                            </w:r>
                            <w:proofErr w:type="spellStart"/>
                            <w:r>
                              <w:t>CP_Change</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0D5DA4C" id="_x0000_t202" coordsize="21600,21600" o:spt="202" path="m,l,21600r21600,l21600,xe">
                <v:stroke joinstyle="miter"/>
                <v:path gradientshapeok="t" o:connecttype="rect"/>
              </v:shapetype>
              <v:shape id="Text Box 2" o:spid="_x0000_s1026" type="#_x0000_t202" style="position:absolute;left:0;text-align:left;margin-left:246pt;margin-top:.75pt;width:237.5pt;height:64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8aXgwIAABE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" stroked="f">
                <v:textbox>
                  <w:txbxContent>
                    <w:p w14:paraId="40D5DA6D" w14:textId="77777777" w:rsidR="00271CBC" w:rsidRDefault="00271CBC" w:rsidP="002E7764">
                      <w:pPr>
                        <w:rPr>
                          <w:b/>
                          <w:sz w:val="48"/>
                          <w:szCs w:val="96"/>
                        </w:rPr>
                      </w:pPr>
                    </w:p>
                    <w:p w14:paraId="40D5DA6E" w14:textId="77777777" w:rsidR="00271CBC" w:rsidRDefault="00271CBC" w:rsidP="002E7764">
                      <w:pPr>
                        <w:rPr>
                          <w:b/>
                          <w:sz w:val="48"/>
                          <w:szCs w:val="96"/>
                        </w:rPr>
                      </w:pPr>
                    </w:p>
                    <w:p w14:paraId="40D5DA6F" w14:textId="77777777" w:rsidR="00271CBC" w:rsidRDefault="00271CBC" w:rsidP="002E7764">
                      <w:pPr>
                        <w:rPr>
                          <w:b/>
                          <w:sz w:val="48"/>
                          <w:szCs w:val="96"/>
                        </w:rPr>
                      </w:pPr>
                    </w:p>
                    <w:p w14:paraId="40D5DA70" w14:textId="77777777" w:rsidR="00271CBC" w:rsidRPr="002E7764" w:rsidRDefault="00271CBC" w:rsidP="002E7764">
                      <w:pPr>
                        <w:rPr>
                          <w:b/>
                          <w:sz w:val="40"/>
                          <w:szCs w:val="96"/>
                        </w:rPr>
                      </w:pPr>
                      <w:r w:rsidRPr="002E7764">
                        <w:rPr>
                          <w:b/>
                          <w:sz w:val="48"/>
                          <w:szCs w:val="96"/>
                        </w:rPr>
                        <w:t>GOVERNANCE FUNDAMENTALS and BOARD ROLES and RESPONSIBILITES</w:t>
                      </w:r>
                    </w:p>
                    <w:p w14:paraId="40D5DA71" w14:textId="77777777" w:rsidR="00271CBC" w:rsidRPr="00BA4BD8" w:rsidRDefault="00271CBC" w:rsidP="00BA4BD8">
                      <w:pPr>
                        <w:rPr>
                          <w:b/>
                          <w:sz w:val="44"/>
                          <w:szCs w:val="96"/>
                        </w:rPr>
                      </w:pPr>
                    </w:p>
                    <w:p w14:paraId="40D5DA72" w14:textId="77777777" w:rsidR="00271CBC" w:rsidRDefault="00271CBC" w:rsidP="00BA4BD8">
                      <w:pPr>
                        <w:spacing w:before="0" w:beforeAutospacing="0" w:after="0" w:afterAutospacing="0"/>
                        <w:rPr>
                          <w:b/>
                          <w:sz w:val="28"/>
                          <w:szCs w:val="96"/>
                        </w:rPr>
                      </w:pPr>
                    </w:p>
                    <w:p w14:paraId="40D5DA73" w14:textId="77777777" w:rsidR="00271CBC" w:rsidRDefault="00271CBC" w:rsidP="00BA4BD8">
                      <w:pPr>
                        <w:spacing w:before="0" w:beforeAutospacing="0" w:after="0" w:afterAutospacing="0"/>
                        <w:rPr>
                          <w:b/>
                          <w:sz w:val="28"/>
                          <w:szCs w:val="96"/>
                        </w:rPr>
                      </w:pPr>
                    </w:p>
                    <w:p w14:paraId="40D5DA74" w14:textId="77777777" w:rsidR="00271CBC" w:rsidRDefault="00271CBC" w:rsidP="00BA4BD8">
                      <w:pPr>
                        <w:spacing w:before="0" w:beforeAutospacing="0" w:after="0" w:afterAutospacing="0"/>
                        <w:rPr>
                          <w:b/>
                          <w:sz w:val="28"/>
                          <w:szCs w:val="96"/>
                        </w:rPr>
                      </w:pPr>
                    </w:p>
                    <w:p w14:paraId="40D5DA75" w14:textId="77777777" w:rsidR="00271CBC" w:rsidRDefault="00271CBC" w:rsidP="00BA4BD8">
                      <w:pPr>
                        <w:spacing w:before="0" w:beforeAutospacing="0" w:after="0" w:afterAutospacing="0"/>
                        <w:rPr>
                          <w:b/>
                          <w:sz w:val="28"/>
                          <w:szCs w:val="96"/>
                        </w:rPr>
                      </w:pPr>
                    </w:p>
                    <w:p w14:paraId="40D5DA76" w14:textId="77777777" w:rsidR="00271CBC" w:rsidRDefault="00271CBC" w:rsidP="00BA4BD8">
                      <w:pPr>
                        <w:spacing w:before="0" w:beforeAutospacing="0" w:after="0" w:afterAutospacing="0"/>
                        <w:rPr>
                          <w:b/>
                          <w:sz w:val="28"/>
                          <w:szCs w:val="96"/>
                        </w:rPr>
                      </w:pPr>
                    </w:p>
                    <w:p w14:paraId="40D5DA77" w14:textId="77777777" w:rsidR="00271CBC" w:rsidRDefault="00271CBC" w:rsidP="00BA4BD8">
                      <w:pPr>
                        <w:spacing w:before="0" w:beforeAutospacing="0" w:after="0" w:afterAutospacing="0"/>
                        <w:rPr>
                          <w:b/>
                          <w:sz w:val="28"/>
                          <w:szCs w:val="96"/>
                        </w:rPr>
                      </w:pPr>
                    </w:p>
                    <w:p w14:paraId="40D5DA78" w14:textId="77777777" w:rsidR="00271CBC" w:rsidRDefault="00271CBC" w:rsidP="00BA4BD8">
                      <w:pPr>
                        <w:spacing w:before="0" w:beforeAutospacing="0" w:after="0" w:afterAutospacing="0"/>
                        <w:rPr>
                          <w:b/>
                          <w:sz w:val="28"/>
                          <w:szCs w:val="96"/>
                        </w:rPr>
                      </w:pPr>
                    </w:p>
                    <w:p w14:paraId="40D5DA79" w14:textId="77777777" w:rsidR="00271CBC" w:rsidRDefault="00271CBC" w:rsidP="00BA4BD8">
                      <w:pPr>
                        <w:spacing w:before="0" w:beforeAutospacing="0" w:after="0" w:afterAutospacing="0"/>
                        <w:rPr>
                          <w:b/>
                          <w:sz w:val="28"/>
                          <w:szCs w:val="96"/>
                        </w:rPr>
                      </w:pPr>
                    </w:p>
                    <w:p w14:paraId="40D5DA7B" w14:textId="77777777" w:rsidR="00271CBC" w:rsidRDefault="00271CBC" w:rsidP="00BA4BD8">
                      <w:pPr>
                        <w:spacing w:before="0" w:beforeAutospacing="0" w:after="0" w:afterAutospacing="0"/>
                        <w:rPr>
                          <w:b/>
                          <w:sz w:val="28"/>
                          <w:szCs w:val="96"/>
                        </w:rPr>
                      </w:pPr>
                    </w:p>
                    <w:p w14:paraId="40D5DA7C" w14:textId="77777777" w:rsidR="00271CBC" w:rsidRDefault="00271CBC" w:rsidP="00BA4BD8">
                      <w:pPr>
                        <w:spacing w:before="0" w:beforeAutospacing="0" w:after="0" w:afterAutospacing="0"/>
                        <w:rPr>
                          <w:b/>
                          <w:sz w:val="28"/>
                          <w:szCs w:val="96"/>
                        </w:rPr>
                      </w:pPr>
                    </w:p>
                    <w:p w14:paraId="40D5DA7D" w14:textId="77777777" w:rsidR="00271CBC" w:rsidRDefault="00271CBC" w:rsidP="00BA4BD8">
                      <w:pPr>
                        <w:spacing w:before="0" w:beforeAutospacing="0" w:after="0" w:afterAutospacing="0"/>
                        <w:rPr>
                          <w:b/>
                          <w:sz w:val="28"/>
                          <w:szCs w:val="96"/>
                        </w:rPr>
                      </w:pPr>
                    </w:p>
                    <w:p w14:paraId="40D5DA7E" w14:textId="77777777" w:rsidR="00271CBC" w:rsidRDefault="00271CBC" w:rsidP="00BA4BD8">
                      <w:pPr>
                        <w:spacing w:before="0" w:beforeAutospacing="0" w:after="0" w:afterAutospacing="0"/>
                        <w:rPr>
                          <w:b/>
                          <w:sz w:val="28"/>
                          <w:szCs w:val="96"/>
                        </w:rPr>
                      </w:pPr>
                    </w:p>
                    <w:p w14:paraId="40D5DA7F" w14:textId="77777777" w:rsidR="00271CBC" w:rsidRPr="00140507" w:rsidRDefault="00271CBC" w:rsidP="002E7764">
                      <w:pPr>
                        <w:spacing w:before="0" w:beforeAutospacing="0" w:after="0" w:afterAutospacing="0" w:line="276" w:lineRule="auto"/>
                        <w:ind w:left="0"/>
                      </w:pPr>
                      <w:r w:rsidRPr="00140507">
                        <w:t>CompassPoint Nonprofit Services</w:t>
                      </w:r>
                    </w:p>
                    <w:p w14:paraId="40D5DA80" w14:textId="77777777" w:rsidR="00271CBC" w:rsidRDefault="00271CBC" w:rsidP="002E7764">
                      <w:pPr>
                        <w:spacing w:before="0" w:beforeAutospacing="0" w:after="0" w:afterAutospacing="0" w:line="276" w:lineRule="auto"/>
                        <w:ind w:left="0"/>
                      </w:pPr>
                      <w:r w:rsidRPr="00140507">
                        <w:t>500 12</w:t>
                      </w:r>
                      <w:r w:rsidRPr="00140507">
                        <w:rPr>
                          <w:vertAlign w:val="superscript"/>
                        </w:rPr>
                        <w:t>th</w:t>
                      </w:r>
                      <w:r w:rsidRPr="00140507">
                        <w:t xml:space="preserve"> Street Suite 320</w:t>
                      </w:r>
                    </w:p>
                    <w:p w14:paraId="40D5DA81" w14:textId="77777777" w:rsidR="00271CBC" w:rsidRDefault="00271CBC" w:rsidP="002E7764">
                      <w:pPr>
                        <w:spacing w:before="0" w:beforeAutospacing="0" w:after="0" w:afterAutospacing="0" w:line="276" w:lineRule="auto"/>
                        <w:ind w:left="0"/>
                      </w:pPr>
                      <w:r w:rsidRPr="00140507">
                        <w:t>Oakland, CA 94607</w:t>
                      </w:r>
                    </w:p>
                    <w:p w14:paraId="40D5DA82" w14:textId="77777777" w:rsidR="00271CBC" w:rsidRPr="00140507" w:rsidRDefault="00271CBC" w:rsidP="002E7764">
                      <w:pPr>
                        <w:spacing w:before="0" w:beforeAutospacing="0" w:after="0" w:afterAutospacing="0" w:line="276" w:lineRule="auto"/>
                        <w:ind w:left="0"/>
                      </w:pPr>
                      <w:r>
                        <w:t>ph 510-318-3755</w:t>
                      </w:r>
                    </w:p>
                    <w:p w14:paraId="40D5DA83" w14:textId="77777777" w:rsidR="00271CBC" w:rsidRPr="00140507" w:rsidRDefault="00271CBC" w:rsidP="002E7764">
                      <w:pPr>
                        <w:spacing w:before="0" w:beforeAutospacing="0" w:after="0" w:afterAutospacing="0" w:line="276" w:lineRule="auto"/>
                        <w:ind w:left="0"/>
                      </w:pPr>
                      <w:r w:rsidRPr="00140507">
                        <w:t>web:  www.compasspoint.org</w:t>
                      </w:r>
                      <w:r w:rsidRPr="00140507">
                        <w:br/>
                      </w:r>
                      <w:r>
                        <w:t>twitter: @CP_Change</w:t>
                      </w:r>
                    </w:p>
                  </w:txbxContent>
                </v:textbox>
              </v:shape>
            </w:pict>
          </mc:Fallback>
        </mc:AlternateContent>
      </w:r>
    </w:p>
    <w:p w14:paraId="40D5D811" w14:textId="50471A76" w:rsidR="00AB1E5E" w:rsidRDefault="00E76936">
      <w:pPr>
        <w:rPr>
          <w:noProof/>
        </w:rPr>
      </w:pPr>
      <w:r>
        <w:rPr>
          <w:noProof/>
        </w:rPr>
        <w:drawing>
          <wp:inline distT="0" distB="0" distL="0" distR="0" wp14:anchorId="52CEFBFB" wp14:editId="387F8FC7">
            <wp:extent cx="5943600" cy="1464945"/>
            <wp:effectExtent l="0" t="8573"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P logo blue on white very high res.jpg"/>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5943600" cy="1464945"/>
                    </a:xfrm>
                    <a:prstGeom prst="rect">
                      <a:avLst/>
                    </a:prstGeom>
                  </pic:spPr>
                </pic:pic>
              </a:graphicData>
            </a:graphic>
          </wp:inline>
        </w:drawing>
      </w:r>
    </w:p>
    <w:p w14:paraId="40D5D812" w14:textId="77777777" w:rsidR="00AB1E5E" w:rsidRDefault="00AB1E5E">
      <w:pPr>
        <w:rPr>
          <w:noProof/>
        </w:rPr>
      </w:pPr>
    </w:p>
    <w:p w14:paraId="40D5D813" w14:textId="77777777" w:rsidR="00AB1E5E" w:rsidRDefault="00AB1E5E">
      <w:pPr>
        <w:rPr>
          <w:noProof/>
        </w:rPr>
      </w:pPr>
    </w:p>
    <w:p w14:paraId="40D5D814" w14:textId="77777777" w:rsidR="00AB1E5E" w:rsidRDefault="00AB1E5E">
      <w:pPr>
        <w:rPr>
          <w:noProof/>
        </w:rPr>
      </w:pPr>
    </w:p>
    <w:p w14:paraId="40D5D825" w14:textId="77777777" w:rsidR="002F0A73" w:rsidRDefault="002F0A73" w:rsidP="00E76936">
      <w:pPr>
        <w:ind w:left="0"/>
      </w:pPr>
      <w:r>
        <w:br w:type="page"/>
      </w:r>
    </w:p>
    <w:p w14:paraId="40D5D826" w14:textId="77777777" w:rsidR="002F0A73" w:rsidRDefault="002F0A73" w:rsidP="002F0A73">
      <w:pPr>
        <w:rPr>
          <w:snapToGrid w:val="0"/>
        </w:rPr>
      </w:pPr>
    </w:p>
    <w:p w14:paraId="40D5D827" w14:textId="77777777" w:rsidR="002F0A73" w:rsidRDefault="002F0A73" w:rsidP="002F0A73">
      <w:pPr>
        <w:rPr>
          <w:snapToGrid w:val="0"/>
        </w:rPr>
      </w:pPr>
    </w:p>
    <w:p w14:paraId="40D5D828" w14:textId="77777777" w:rsidR="002F0A73" w:rsidRDefault="002F0A73" w:rsidP="002F0A73">
      <w:pPr>
        <w:rPr>
          <w:snapToGrid w:val="0"/>
        </w:rPr>
      </w:pPr>
    </w:p>
    <w:p w14:paraId="40D5D829" w14:textId="77777777" w:rsidR="002F0A73" w:rsidRDefault="002F0A73" w:rsidP="002F0A73">
      <w:pPr>
        <w:rPr>
          <w:snapToGrid w:val="0"/>
        </w:rPr>
      </w:pPr>
    </w:p>
    <w:p w14:paraId="40D5D82A" w14:textId="77777777" w:rsidR="002F0A73" w:rsidRDefault="002F0A73" w:rsidP="002F0A73">
      <w:pPr>
        <w:rPr>
          <w:snapToGrid w:val="0"/>
        </w:rPr>
      </w:pPr>
    </w:p>
    <w:p w14:paraId="40D5D82B" w14:textId="77777777" w:rsidR="002F0A73" w:rsidRDefault="002F0A73" w:rsidP="002F0A73">
      <w:pPr>
        <w:rPr>
          <w:snapToGrid w:val="0"/>
        </w:rPr>
      </w:pPr>
    </w:p>
    <w:p w14:paraId="40D5D82C" w14:textId="77777777" w:rsidR="002F0A73" w:rsidRDefault="002F0A73" w:rsidP="002F0A73">
      <w:pPr>
        <w:rPr>
          <w:snapToGrid w:val="0"/>
        </w:rPr>
      </w:pPr>
    </w:p>
    <w:p w14:paraId="40D5D82D" w14:textId="77777777" w:rsidR="002F0A73" w:rsidRDefault="002F0A73" w:rsidP="002F0A73">
      <w:pPr>
        <w:rPr>
          <w:snapToGrid w:val="0"/>
        </w:rPr>
      </w:pPr>
    </w:p>
    <w:p w14:paraId="40D5D82E" w14:textId="77777777" w:rsidR="002F0A73" w:rsidRDefault="002F0A73" w:rsidP="002F0A73">
      <w:pPr>
        <w:rPr>
          <w:snapToGrid w:val="0"/>
        </w:rPr>
      </w:pPr>
    </w:p>
    <w:p w14:paraId="40D5D82F" w14:textId="77777777" w:rsidR="002F0A73" w:rsidRDefault="002F0A73" w:rsidP="002F0A73">
      <w:pPr>
        <w:rPr>
          <w:snapToGrid w:val="0"/>
        </w:rPr>
      </w:pPr>
    </w:p>
    <w:p w14:paraId="40D5D830" w14:textId="77777777" w:rsidR="002F0A73" w:rsidRDefault="002F0A73" w:rsidP="002F0A73">
      <w:pPr>
        <w:rPr>
          <w:snapToGrid w:val="0"/>
        </w:rPr>
      </w:pPr>
    </w:p>
    <w:p w14:paraId="40D5D831" w14:textId="77777777" w:rsidR="002F0A73" w:rsidRDefault="002F0A73" w:rsidP="002F0A73">
      <w:pPr>
        <w:rPr>
          <w:snapToGrid w:val="0"/>
        </w:rPr>
      </w:pPr>
    </w:p>
    <w:p w14:paraId="40D5D832" w14:textId="77777777" w:rsidR="002F0A73" w:rsidRDefault="002F0A73" w:rsidP="002F0A73">
      <w:pPr>
        <w:rPr>
          <w:snapToGrid w:val="0"/>
        </w:rPr>
      </w:pPr>
    </w:p>
    <w:p w14:paraId="40D5D833" w14:textId="77777777" w:rsidR="002F0A73" w:rsidRDefault="002F0A73" w:rsidP="002F0A73">
      <w:pPr>
        <w:rPr>
          <w:snapToGrid w:val="0"/>
        </w:rPr>
      </w:pPr>
    </w:p>
    <w:p w14:paraId="40D5D834" w14:textId="77777777" w:rsidR="002F0A73" w:rsidRDefault="002F0A73" w:rsidP="002F0A73">
      <w:pPr>
        <w:rPr>
          <w:snapToGrid w:val="0"/>
        </w:rPr>
      </w:pPr>
    </w:p>
    <w:p w14:paraId="40D5D835" w14:textId="77777777" w:rsidR="002F0A73" w:rsidRDefault="002F0A73" w:rsidP="002F0A73">
      <w:pPr>
        <w:rPr>
          <w:snapToGrid w:val="0"/>
        </w:rPr>
      </w:pPr>
    </w:p>
    <w:p w14:paraId="40D5D836" w14:textId="77777777" w:rsidR="002F0A73" w:rsidRDefault="002F0A73" w:rsidP="002F0A73">
      <w:pPr>
        <w:rPr>
          <w:snapToGrid w:val="0"/>
        </w:rPr>
      </w:pPr>
    </w:p>
    <w:p w14:paraId="40D5D837" w14:textId="77777777" w:rsidR="002F0A73" w:rsidRDefault="002F0A73" w:rsidP="002F0A73">
      <w:pPr>
        <w:rPr>
          <w:snapToGrid w:val="0"/>
        </w:rPr>
      </w:pPr>
      <w:r>
        <w:rPr>
          <w:snapToGrid w:val="0"/>
        </w:rPr>
        <w:t>Disclaimer</w:t>
      </w:r>
    </w:p>
    <w:p w14:paraId="40D5D838" w14:textId="77777777" w:rsidR="002F0A73" w:rsidRDefault="002F0A73" w:rsidP="002F0A73">
      <w:pPr>
        <w:rPr>
          <w:caps/>
          <w:snapToGrid w:val="0"/>
          <w:sz w:val="15"/>
        </w:rPr>
      </w:pPr>
      <w:r>
        <w:rPr>
          <w:snapToGrid w:val="0"/>
          <w:sz w:val="15"/>
        </w:rPr>
        <w:t>All material is provided without any warranty whatsoever, including, but not limited to, the implied</w:t>
      </w:r>
      <w:r>
        <w:rPr>
          <w:caps/>
          <w:snapToGrid w:val="0"/>
          <w:sz w:val="15"/>
        </w:rPr>
        <w:t xml:space="preserve"> </w:t>
      </w:r>
      <w:r>
        <w:rPr>
          <w:snapToGrid w:val="0"/>
          <w:sz w:val="15"/>
        </w:rPr>
        <w:t>warranties of merchantability or fitness for a particular purpose. Any names of people or companies listed in this book or in its companion computer files are fictitious unless otherwise noted.</w:t>
      </w:r>
    </w:p>
    <w:p w14:paraId="40D5D839" w14:textId="77777777" w:rsidR="002F0A73" w:rsidRDefault="002F0A73" w:rsidP="002F0A73">
      <w:pPr>
        <w:rPr>
          <w:snapToGrid w:val="0"/>
        </w:rPr>
      </w:pPr>
      <w:r>
        <w:rPr>
          <w:snapToGrid w:val="0"/>
        </w:rPr>
        <w:t>Copyright</w:t>
      </w:r>
    </w:p>
    <w:p w14:paraId="40D5D83A" w14:textId="77777777" w:rsidR="002F0A73" w:rsidRDefault="00EE0774" w:rsidP="002F0A73">
      <w:r>
        <w:rPr>
          <w:snapToGrid w:val="0"/>
          <w:sz w:val="15"/>
        </w:rPr>
        <w:t>© 2016</w:t>
      </w:r>
      <w:r w:rsidR="002F0A73">
        <w:rPr>
          <w:snapToGrid w:val="0"/>
          <w:sz w:val="15"/>
        </w:rPr>
        <w:t xml:space="preserve"> </w:t>
      </w:r>
      <w:proofErr w:type="spellStart"/>
      <w:r w:rsidR="002F0A73">
        <w:rPr>
          <w:snapToGrid w:val="0"/>
          <w:sz w:val="15"/>
        </w:rPr>
        <w:t>CompassPoint</w:t>
      </w:r>
      <w:proofErr w:type="spellEnd"/>
      <w:r w:rsidR="002F0A73">
        <w:rPr>
          <w:snapToGrid w:val="0"/>
          <w:sz w:val="15"/>
        </w:rPr>
        <w:t xml:space="preserve"> Nonprofit Services unless otherwise indicated. All rights reserved. This publication, including any companion computer disk, or any component part thereof, may not be reproduced or transmitted in any form or by any means, electronic or mechanical, including photocopying, recording, storage in an information retrieval system, or otherwise, without the prior written permission </w:t>
      </w:r>
      <w:proofErr w:type="spellStart"/>
      <w:r w:rsidR="002F0A73">
        <w:rPr>
          <w:snapToGrid w:val="0"/>
          <w:sz w:val="15"/>
        </w:rPr>
        <w:t>CompassPoint</w:t>
      </w:r>
      <w:proofErr w:type="spellEnd"/>
      <w:r w:rsidR="002F0A73">
        <w:rPr>
          <w:snapToGrid w:val="0"/>
          <w:sz w:val="15"/>
        </w:rPr>
        <w:t>, 500 12</w:t>
      </w:r>
      <w:r w:rsidR="002F0A73" w:rsidRPr="00ED6CFA">
        <w:rPr>
          <w:snapToGrid w:val="0"/>
          <w:sz w:val="15"/>
          <w:vertAlign w:val="superscript"/>
        </w:rPr>
        <w:t>th</w:t>
      </w:r>
      <w:r w:rsidR="002F0A73">
        <w:rPr>
          <w:snapToGrid w:val="0"/>
          <w:sz w:val="15"/>
        </w:rPr>
        <w:t xml:space="preserve"> St, </w:t>
      </w:r>
      <w:proofErr w:type="spellStart"/>
      <w:r w:rsidR="002F0A73">
        <w:rPr>
          <w:snapToGrid w:val="0"/>
          <w:sz w:val="15"/>
        </w:rPr>
        <w:t>Ste</w:t>
      </w:r>
      <w:proofErr w:type="spellEnd"/>
      <w:r w:rsidR="002F0A73">
        <w:rPr>
          <w:snapToGrid w:val="0"/>
          <w:sz w:val="15"/>
        </w:rPr>
        <w:t xml:space="preserve"> 320, Oakland, CA 94607, 415-541-9000 or the author.</w:t>
      </w:r>
    </w:p>
    <w:p w14:paraId="40D5D83B" w14:textId="77777777" w:rsidR="00AB1E5E" w:rsidRDefault="002F0A73" w:rsidP="002F0A73">
      <w:r>
        <w:br w:type="page"/>
      </w:r>
    </w:p>
    <w:p w14:paraId="40D5D83C" w14:textId="77777777" w:rsidR="002E7764" w:rsidRPr="000358CD" w:rsidRDefault="002E7764" w:rsidP="002E7764">
      <w:pPr>
        <w:pBdr>
          <w:bottom w:val="single" w:sz="4" w:space="1" w:color="auto"/>
        </w:pBdr>
        <w:ind w:left="0"/>
        <w:rPr>
          <w:b/>
          <w:sz w:val="40"/>
          <w:szCs w:val="40"/>
        </w:rPr>
      </w:pPr>
      <w:r>
        <w:rPr>
          <w:b/>
          <w:sz w:val="40"/>
          <w:szCs w:val="40"/>
        </w:rPr>
        <w:lastRenderedPageBreak/>
        <w:t>LEARNING OBJECTIVES</w:t>
      </w:r>
    </w:p>
    <w:p w14:paraId="40D5D842" w14:textId="77777777" w:rsidR="002E7764" w:rsidRPr="002E7764" w:rsidRDefault="002E7764" w:rsidP="002E7764">
      <w:pPr>
        <w:spacing w:after="0"/>
        <w:rPr>
          <w:b/>
          <w:sz w:val="28"/>
        </w:rPr>
      </w:pPr>
      <w:r w:rsidRPr="002E7764">
        <w:rPr>
          <w:b/>
          <w:sz w:val="28"/>
        </w:rPr>
        <w:t>At t</w:t>
      </w:r>
      <w:r w:rsidR="00CC4862">
        <w:rPr>
          <w:b/>
          <w:sz w:val="28"/>
        </w:rPr>
        <w:t>he end of this session you’ll:</w:t>
      </w:r>
    </w:p>
    <w:p w14:paraId="40D5D843" w14:textId="364EDB73" w:rsidR="002E7764" w:rsidRDefault="002E7764" w:rsidP="002E7764">
      <w:pPr>
        <w:pStyle w:val="ListParagraph"/>
        <w:numPr>
          <w:ilvl w:val="0"/>
          <w:numId w:val="1"/>
        </w:numPr>
        <w:spacing w:before="0" w:beforeAutospacing="0" w:after="0" w:afterAutospacing="0"/>
        <w:rPr>
          <w:sz w:val="24"/>
        </w:rPr>
      </w:pPr>
      <w:r>
        <w:rPr>
          <w:sz w:val="24"/>
        </w:rPr>
        <w:t>Understand nonprofit governance and the purpose of a nonprofit board</w:t>
      </w:r>
      <w:r w:rsidR="00ED1B58">
        <w:rPr>
          <w:sz w:val="24"/>
        </w:rPr>
        <w:t>.</w:t>
      </w:r>
    </w:p>
    <w:p w14:paraId="40D5D844" w14:textId="77777777" w:rsidR="002E7764" w:rsidRPr="000F609D" w:rsidRDefault="002E7764" w:rsidP="002E7764">
      <w:pPr>
        <w:pStyle w:val="ListParagraph"/>
        <w:numPr>
          <w:ilvl w:val="0"/>
          <w:numId w:val="1"/>
        </w:numPr>
        <w:spacing w:before="0" w:beforeAutospacing="0" w:after="0" w:afterAutospacing="0"/>
        <w:rPr>
          <w:sz w:val="24"/>
        </w:rPr>
      </w:pPr>
      <w:r>
        <w:rPr>
          <w:sz w:val="24"/>
        </w:rPr>
        <w:t>Understand t</w:t>
      </w:r>
      <w:r w:rsidRPr="000F609D">
        <w:rPr>
          <w:sz w:val="24"/>
        </w:rPr>
        <w:t>he legal obligations of nonprofit board members.</w:t>
      </w:r>
    </w:p>
    <w:p w14:paraId="388E453A" w14:textId="77777777" w:rsidR="00ED1B58" w:rsidRDefault="002E7764" w:rsidP="002E7764">
      <w:pPr>
        <w:pStyle w:val="ListParagraph"/>
        <w:numPr>
          <w:ilvl w:val="0"/>
          <w:numId w:val="1"/>
        </w:numPr>
        <w:spacing w:before="0" w:beforeAutospacing="0" w:after="0" w:afterAutospacing="0"/>
        <w:rPr>
          <w:sz w:val="24"/>
        </w:rPr>
      </w:pPr>
      <w:r w:rsidRPr="002E7764">
        <w:rPr>
          <w:sz w:val="24"/>
        </w:rPr>
        <w:t>Understand the distinction between gov</w:t>
      </w:r>
      <w:r w:rsidR="00ED1B58">
        <w:rPr>
          <w:sz w:val="24"/>
        </w:rPr>
        <w:t>ernance and management support.</w:t>
      </w:r>
    </w:p>
    <w:p w14:paraId="40D5D845" w14:textId="563BBA26" w:rsidR="002E7764" w:rsidRPr="002E7764" w:rsidRDefault="00ED1B58" w:rsidP="002E7764">
      <w:pPr>
        <w:pStyle w:val="ListParagraph"/>
        <w:numPr>
          <w:ilvl w:val="0"/>
          <w:numId w:val="1"/>
        </w:numPr>
        <w:spacing w:before="0" w:beforeAutospacing="0" w:after="0" w:afterAutospacing="0"/>
        <w:rPr>
          <w:sz w:val="24"/>
        </w:rPr>
      </w:pPr>
      <w:r>
        <w:rPr>
          <w:sz w:val="24"/>
        </w:rPr>
        <w:t>U</w:t>
      </w:r>
      <w:r w:rsidR="002E7764" w:rsidRPr="002E7764">
        <w:rPr>
          <w:sz w:val="24"/>
        </w:rPr>
        <w:t>nderstand the board’s roles and responsibilities in each area.</w:t>
      </w:r>
    </w:p>
    <w:p w14:paraId="40D5D847" w14:textId="05005CE2" w:rsidR="002E7764" w:rsidRPr="002E7764" w:rsidRDefault="002E7764" w:rsidP="002E7764">
      <w:pPr>
        <w:pStyle w:val="ListParagraph"/>
        <w:numPr>
          <w:ilvl w:val="0"/>
          <w:numId w:val="1"/>
        </w:numPr>
        <w:spacing w:before="0" w:beforeAutospacing="0" w:after="0" w:afterAutospacing="0"/>
        <w:rPr>
          <w:sz w:val="24"/>
        </w:rPr>
      </w:pPr>
      <w:r w:rsidRPr="002E7764">
        <w:rPr>
          <w:sz w:val="24"/>
        </w:rPr>
        <w:t xml:space="preserve">Have identified </w:t>
      </w:r>
      <w:r w:rsidR="00ED1B58">
        <w:rPr>
          <w:sz w:val="24"/>
        </w:rPr>
        <w:t xml:space="preserve">priorities for your board recruitment process. </w:t>
      </w:r>
    </w:p>
    <w:p w14:paraId="40D5D848" w14:textId="77777777" w:rsidR="002E7764" w:rsidRDefault="002E7764">
      <w:pPr>
        <w:rPr>
          <w:b/>
          <w:sz w:val="40"/>
          <w:szCs w:val="40"/>
        </w:rPr>
      </w:pPr>
      <w:r>
        <w:rPr>
          <w:b/>
          <w:sz w:val="40"/>
          <w:szCs w:val="40"/>
        </w:rPr>
        <w:br w:type="page"/>
      </w:r>
    </w:p>
    <w:p w14:paraId="40D5D85A" w14:textId="77777777" w:rsidR="000A244E" w:rsidRPr="000358CD" w:rsidRDefault="003C6F9C" w:rsidP="00B03E15">
      <w:pPr>
        <w:pBdr>
          <w:bottom w:val="single" w:sz="4" w:space="1" w:color="auto"/>
        </w:pBdr>
        <w:spacing w:afterLines="280" w:after="672"/>
        <w:ind w:left="0"/>
        <w:rPr>
          <w:b/>
          <w:sz w:val="40"/>
          <w:szCs w:val="40"/>
        </w:rPr>
      </w:pPr>
      <w:r>
        <w:rPr>
          <w:b/>
          <w:sz w:val="40"/>
          <w:szCs w:val="40"/>
        </w:rPr>
        <w:lastRenderedPageBreak/>
        <w:t>GOVERNANCE</w:t>
      </w:r>
      <w:r w:rsidR="000A244E">
        <w:rPr>
          <w:b/>
          <w:sz w:val="40"/>
          <w:szCs w:val="40"/>
        </w:rPr>
        <w:t xml:space="preserve"> </w:t>
      </w:r>
    </w:p>
    <w:p w14:paraId="40D5D85B" w14:textId="77777777" w:rsidR="000A244E" w:rsidRDefault="000A244E" w:rsidP="000A244E">
      <w:pPr>
        <w:spacing w:before="0" w:beforeAutospacing="0" w:after="0" w:afterAutospacing="0"/>
        <w:rPr>
          <w:sz w:val="24"/>
        </w:rPr>
      </w:pPr>
    </w:p>
    <w:p w14:paraId="40D5D85C" w14:textId="77777777" w:rsidR="000A244E" w:rsidRPr="003C6F9C" w:rsidRDefault="005A4773" w:rsidP="00831644">
      <w:pPr>
        <w:spacing w:before="0" w:beforeAutospacing="0" w:after="0" w:afterAutospacing="0"/>
        <w:ind w:left="0"/>
        <w:rPr>
          <w:b/>
          <w:color w:val="1F497D" w:themeColor="text2"/>
          <w:sz w:val="36"/>
          <w:szCs w:val="36"/>
        </w:rPr>
      </w:pPr>
      <w:r>
        <w:rPr>
          <w:b/>
          <w:color w:val="1F497D" w:themeColor="text2"/>
          <w:sz w:val="36"/>
          <w:szCs w:val="36"/>
        </w:rPr>
        <w:t>Nonprofit Governance</w:t>
      </w:r>
    </w:p>
    <w:p w14:paraId="40D5D85D" w14:textId="77777777" w:rsidR="000A244E" w:rsidRDefault="000A244E" w:rsidP="000A244E">
      <w:pPr>
        <w:spacing w:before="0" w:beforeAutospacing="0" w:after="0" w:afterAutospacing="0"/>
        <w:rPr>
          <w:sz w:val="32"/>
        </w:rPr>
      </w:pPr>
    </w:p>
    <w:p w14:paraId="40D5D85E" w14:textId="77777777" w:rsidR="000A244E" w:rsidRDefault="000A244E" w:rsidP="00831644">
      <w:pPr>
        <w:shd w:val="clear" w:color="auto" w:fill="D9D9D9" w:themeFill="background1" w:themeFillShade="D9"/>
        <w:spacing w:before="0" w:beforeAutospacing="0" w:after="0" w:afterAutospacing="0" w:line="360" w:lineRule="auto"/>
        <w:ind w:left="0"/>
        <w:rPr>
          <w:sz w:val="32"/>
        </w:rPr>
      </w:pPr>
      <w:r w:rsidRPr="000A244E">
        <w:rPr>
          <w:sz w:val="32"/>
        </w:rPr>
        <w:t xml:space="preserve">Nonprofit governance is the provision of guidance and direction to a nonprofit organization so that it fulfills its vision and reflects its core values, while maintaining accountability and fulfilling its </w:t>
      </w:r>
      <w:r w:rsidR="003C1F23">
        <w:rPr>
          <w:sz w:val="32"/>
        </w:rPr>
        <w:t>r</w:t>
      </w:r>
      <w:r w:rsidRPr="000A244E">
        <w:rPr>
          <w:sz w:val="32"/>
        </w:rPr>
        <w:t>esponsibilities to the community, its constituents and government with which it functions.</w:t>
      </w:r>
    </w:p>
    <w:p w14:paraId="40D5D85F" w14:textId="77777777" w:rsidR="003C1F23" w:rsidRPr="000A244E" w:rsidRDefault="003C1F23" w:rsidP="00831644">
      <w:pPr>
        <w:shd w:val="clear" w:color="auto" w:fill="D9D9D9" w:themeFill="background1" w:themeFillShade="D9"/>
        <w:spacing w:before="0" w:beforeAutospacing="0" w:after="0" w:afterAutospacing="0"/>
        <w:ind w:left="0"/>
        <w:rPr>
          <w:sz w:val="32"/>
        </w:rPr>
      </w:pPr>
    </w:p>
    <w:p w14:paraId="40D5D860" w14:textId="77777777" w:rsidR="000A244E" w:rsidRPr="000A244E" w:rsidRDefault="000A244E" w:rsidP="00831644">
      <w:pPr>
        <w:shd w:val="clear" w:color="auto" w:fill="D9D9D9" w:themeFill="background1" w:themeFillShade="D9"/>
        <w:spacing w:before="0" w:beforeAutospacing="0" w:after="0" w:afterAutospacing="0"/>
        <w:ind w:left="0"/>
        <w:rPr>
          <w:sz w:val="24"/>
        </w:rPr>
      </w:pPr>
      <w:r>
        <w:rPr>
          <w:sz w:val="24"/>
        </w:rPr>
        <w:tab/>
      </w:r>
      <w:r>
        <w:rPr>
          <w:sz w:val="24"/>
        </w:rPr>
        <w:tab/>
      </w:r>
      <w:r>
        <w:rPr>
          <w:sz w:val="24"/>
        </w:rPr>
        <w:tab/>
        <w:t xml:space="preserve">—The </w:t>
      </w:r>
      <w:r w:rsidRPr="000A244E">
        <w:rPr>
          <w:sz w:val="24"/>
        </w:rPr>
        <w:t>Alliance for Nonprofit Management’s Governance Affinity Gro</w:t>
      </w:r>
      <w:r>
        <w:rPr>
          <w:sz w:val="24"/>
        </w:rPr>
        <w:t>up</w:t>
      </w:r>
    </w:p>
    <w:p w14:paraId="40D5D861" w14:textId="77777777" w:rsidR="000A244E" w:rsidRDefault="000A244E" w:rsidP="000A244E">
      <w:pPr>
        <w:spacing w:before="0" w:beforeAutospacing="0" w:after="0" w:afterAutospacing="0"/>
        <w:rPr>
          <w:b/>
          <w:sz w:val="24"/>
        </w:rPr>
      </w:pPr>
    </w:p>
    <w:p w14:paraId="40D5D862" w14:textId="77777777" w:rsidR="000A244E" w:rsidRPr="000A244E" w:rsidRDefault="000A244E" w:rsidP="000A244E">
      <w:pPr>
        <w:spacing w:before="0" w:beforeAutospacing="0" w:after="0" w:afterAutospacing="0"/>
        <w:rPr>
          <w:b/>
          <w:sz w:val="24"/>
        </w:rPr>
      </w:pPr>
    </w:p>
    <w:p w14:paraId="40D5D863" w14:textId="77777777" w:rsidR="000A244E" w:rsidRPr="003C1F23" w:rsidRDefault="003C1F23" w:rsidP="00831644">
      <w:pPr>
        <w:spacing w:before="0" w:beforeAutospacing="0" w:after="0" w:afterAutospacing="0"/>
        <w:ind w:left="0"/>
        <w:rPr>
          <w:sz w:val="32"/>
        </w:rPr>
      </w:pPr>
      <w:r w:rsidRPr="003C1F23">
        <w:rPr>
          <w:sz w:val="32"/>
        </w:rPr>
        <w:t xml:space="preserve">What </w:t>
      </w:r>
      <w:r w:rsidR="000A244E" w:rsidRPr="003C1F23">
        <w:rPr>
          <w:sz w:val="32"/>
        </w:rPr>
        <w:t xml:space="preserve">words </w:t>
      </w:r>
      <w:r w:rsidR="00AA368C">
        <w:rPr>
          <w:sz w:val="32"/>
        </w:rPr>
        <w:t>stand out to you and why</w:t>
      </w:r>
      <w:r w:rsidR="005A4773">
        <w:rPr>
          <w:sz w:val="32"/>
        </w:rPr>
        <w:t>?</w:t>
      </w:r>
    </w:p>
    <w:p w14:paraId="40D5D864" w14:textId="77777777" w:rsidR="000A244E" w:rsidRPr="003C1F23" w:rsidRDefault="003C1F23" w:rsidP="00DF1E78">
      <w:pPr>
        <w:pStyle w:val="ListParagraph"/>
        <w:numPr>
          <w:ilvl w:val="0"/>
          <w:numId w:val="2"/>
        </w:numPr>
        <w:spacing w:afterLines="280" w:after="672"/>
        <w:ind w:left="360"/>
        <w:rPr>
          <w:sz w:val="36"/>
          <w:szCs w:val="36"/>
        </w:rPr>
      </w:pPr>
      <w:r w:rsidRPr="003C1F23">
        <w:rPr>
          <w:sz w:val="36"/>
          <w:szCs w:val="36"/>
        </w:rPr>
        <w:t>______________________________________________</w:t>
      </w:r>
    </w:p>
    <w:p w14:paraId="40D5D865" w14:textId="77777777" w:rsidR="003C1F23" w:rsidRDefault="003C1F23" w:rsidP="00DF1E78">
      <w:pPr>
        <w:pStyle w:val="ListParagraph"/>
        <w:spacing w:afterLines="280" w:after="672"/>
        <w:ind w:left="360"/>
        <w:rPr>
          <w:sz w:val="36"/>
          <w:szCs w:val="36"/>
        </w:rPr>
      </w:pPr>
    </w:p>
    <w:p w14:paraId="40D5D866" w14:textId="77777777" w:rsidR="003C1F23" w:rsidRPr="003C1F23" w:rsidRDefault="003C1F23" w:rsidP="00DF1E78">
      <w:pPr>
        <w:pStyle w:val="ListParagraph"/>
        <w:numPr>
          <w:ilvl w:val="0"/>
          <w:numId w:val="2"/>
        </w:numPr>
        <w:spacing w:afterLines="280" w:after="672"/>
        <w:ind w:left="360"/>
        <w:rPr>
          <w:sz w:val="36"/>
          <w:szCs w:val="36"/>
        </w:rPr>
      </w:pPr>
      <w:r w:rsidRPr="003C1F23">
        <w:rPr>
          <w:sz w:val="36"/>
          <w:szCs w:val="36"/>
        </w:rPr>
        <w:t>______________________________________________</w:t>
      </w:r>
    </w:p>
    <w:p w14:paraId="40D5D867" w14:textId="77777777" w:rsidR="003C1F23" w:rsidRPr="003C1F23" w:rsidRDefault="003C1F23" w:rsidP="00DF1E78">
      <w:pPr>
        <w:pStyle w:val="ListParagraph"/>
        <w:spacing w:afterLines="280" w:after="672"/>
        <w:ind w:left="360"/>
        <w:rPr>
          <w:sz w:val="36"/>
          <w:szCs w:val="36"/>
        </w:rPr>
      </w:pPr>
    </w:p>
    <w:p w14:paraId="40D5D868" w14:textId="77777777" w:rsidR="003C1F23" w:rsidRPr="003C1F23" w:rsidRDefault="003C1F23" w:rsidP="00DF1E78">
      <w:pPr>
        <w:pStyle w:val="ListParagraph"/>
        <w:numPr>
          <w:ilvl w:val="0"/>
          <w:numId w:val="2"/>
        </w:numPr>
        <w:spacing w:afterLines="280" w:after="672"/>
        <w:ind w:left="360"/>
        <w:rPr>
          <w:sz w:val="36"/>
          <w:szCs w:val="36"/>
        </w:rPr>
      </w:pPr>
      <w:r w:rsidRPr="003C1F23">
        <w:rPr>
          <w:sz w:val="36"/>
          <w:szCs w:val="36"/>
        </w:rPr>
        <w:t>______________________________________________</w:t>
      </w:r>
    </w:p>
    <w:p w14:paraId="40D5D869" w14:textId="77777777" w:rsidR="003C1F23" w:rsidRPr="003C1F23" w:rsidRDefault="003C1F23" w:rsidP="00DF1E78">
      <w:pPr>
        <w:pStyle w:val="ListParagraph"/>
        <w:spacing w:afterLines="280" w:after="672"/>
        <w:ind w:left="360"/>
        <w:rPr>
          <w:sz w:val="36"/>
          <w:szCs w:val="36"/>
        </w:rPr>
      </w:pPr>
    </w:p>
    <w:p w14:paraId="16A88F90" w14:textId="77777777" w:rsidR="008428DD" w:rsidRPr="003C1F23" w:rsidRDefault="008428DD" w:rsidP="008428DD">
      <w:pPr>
        <w:pStyle w:val="ListParagraph"/>
        <w:numPr>
          <w:ilvl w:val="0"/>
          <w:numId w:val="2"/>
        </w:numPr>
        <w:spacing w:afterLines="280" w:after="672"/>
        <w:ind w:left="360"/>
        <w:rPr>
          <w:sz w:val="36"/>
          <w:szCs w:val="36"/>
        </w:rPr>
      </w:pPr>
      <w:r w:rsidRPr="003C1F23">
        <w:rPr>
          <w:sz w:val="36"/>
          <w:szCs w:val="36"/>
        </w:rPr>
        <w:t>______________________________________________</w:t>
      </w:r>
    </w:p>
    <w:p w14:paraId="40D5D86B" w14:textId="77777777" w:rsidR="003C1F23" w:rsidRPr="003C1F23" w:rsidRDefault="003C1F23" w:rsidP="00DF1E78">
      <w:pPr>
        <w:pStyle w:val="ListParagraph"/>
        <w:spacing w:afterLines="280" w:after="672"/>
        <w:ind w:left="360"/>
        <w:rPr>
          <w:sz w:val="36"/>
          <w:szCs w:val="36"/>
        </w:rPr>
      </w:pPr>
    </w:p>
    <w:p w14:paraId="40D5D86C" w14:textId="77777777" w:rsidR="003C1F23" w:rsidRPr="003C1F23" w:rsidRDefault="003C1F23" w:rsidP="00DF1E78">
      <w:pPr>
        <w:pStyle w:val="ListParagraph"/>
        <w:numPr>
          <w:ilvl w:val="0"/>
          <w:numId w:val="2"/>
        </w:numPr>
        <w:spacing w:afterLines="280" w:after="672"/>
        <w:ind w:left="360"/>
        <w:rPr>
          <w:sz w:val="36"/>
          <w:szCs w:val="36"/>
        </w:rPr>
      </w:pPr>
      <w:r w:rsidRPr="003C1F23">
        <w:rPr>
          <w:sz w:val="36"/>
          <w:szCs w:val="36"/>
        </w:rPr>
        <w:t>______________________________________________</w:t>
      </w:r>
    </w:p>
    <w:p w14:paraId="40D5D86D" w14:textId="77777777" w:rsidR="003C1F23" w:rsidRDefault="003C1F23">
      <w:pPr>
        <w:rPr>
          <w:sz w:val="36"/>
          <w:szCs w:val="36"/>
        </w:rPr>
      </w:pPr>
      <w:r>
        <w:rPr>
          <w:sz w:val="36"/>
          <w:szCs w:val="36"/>
        </w:rPr>
        <w:br w:type="page"/>
      </w:r>
    </w:p>
    <w:p w14:paraId="40D5D86E" w14:textId="77777777" w:rsidR="003C1F23" w:rsidRPr="000358CD" w:rsidRDefault="003C1F23" w:rsidP="00DF1E78">
      <w:pPr>
        <w:pBdr>
          <w:bottom w:val="single" w:sz="4" w:space="1" w:color="auto"/>
        </w:pBdr>
        <w:spacing w:afterLines="280" w:after="672"/>
        <w:ind w:left="0"/>
        <w:rPr>
          <w:b/>
          <w:sz w:val="40"/>
          <w:szCs w:val="40"/>
        </w:rPr>
      </w:pPr>
      <w:r>
        <w:rPr>
          <w:b/>
          <w:sz w:val="40"/>
          <w:szCs w:val="40"/>
        </w:rPr>
        <w:lastRenderedPageBreak/>
        <w:t xml:space="preserve">PURPOSE AND LEGAL OBLIGATIONS </w:t>
      </w:r>
    </w:p>
    <w:p w14:paraId="40D5D86F" w14:textId="77777777" w:rsidR="00045568" w:rsidRPr="003C6F9C" w:rsidRDefault="00045568" w:rsidP="00045568">
      <w:pPr>
        <w:spacing w:before="0" w:beforeAutospacing="0" w:after="0" w:afterAutospacing="0"/>
        <w:ind w:left="0"/>
        <w:rPr>
          <w:b/>
          <w:color w:val="1F497D" w:themeColor="text2"/>
          <w:sz w:val="36"/>
          <w:szCs w:val="36"/>
        </w:rPr>
      </w:pPr>
      <w:r w:rsidRPr="003C6F9C">
        <w:rPr>
          <w:b/>
          <w:color w:val="1F497D" w:themeColor="text2"/>
          <w:sz w:val="36"/>
          <w:szCs w:val="36"/>
        </w:rPr>
        <w:t>Purpose of a Nonprofit Board</w:t>
      </w:r>
    </w:p>
    <w:p w14:paraId="40D5D870" w14:textId="77777777" w:rsidR="00045568" w:rsidRDefault="00045568" w:rsidP="00045568">
      <w:pPr>
        <w:spacing w:before="0" w:beforeAutospacing="0" w:after="0" w:afterAutospacing="0"/>
        <w:ind w:left="0"/>
        <w:rPr>
          <w:sz w:val="24"/>
          <w:szCs w:val="36"/>
        </w:rPr>
      </w:pPr>
    </w:p>
    <w:p w14:paraId="40D5D871" w14:textId="77777777" w:rsidR="00045568" w:rsidRDefault="00045568" w:rsidP="00045568">
      <w:pPr>
        <w:pStyle w:val="PlainText1"/>
        <w:spacing w:line="240" w:lineRule="auto"/>
        <w:rPr>
          <w:rFonts w:asciiTheme="minorHAnsi" w:eastAsiaTheme="minorHAnsi" w:hAnsiTheme="minorHAnsi" w:cstheme="minorBidi"/>
          <w:sz w:val="24"/>
          <w:szCs w:val="36"/>
        </w:rPr>
      </w:pPr>
      <w:r w:rsidRPr="00521FA0">
        <w:rPr>
          <w:rFonts w:asciiTheme="minorHAnsi" w:eastAsiaTheme="minorHAnsi" w:hAnsiTheme="minorHAnsi" w:cstheme="minorBidi"/>
          <w:sz w:val="24"/>
          <w:szCs w:val="36"/>
        </w:rPr>
        <w:t xml:space="preserve">All nonprofit organizations </w:t>
      </w:r>
      <w:r>
        <w:rPr>
          <w:rFonts w:asciiTheme="minorHAnsi" w:eastAsiaTheme="minorHAnsi" w:hAnsiTheme="minorHAnsi" w:cstheme="minorBidi"/>
          <w:sz w:val="24"/>
          <w:szCs w:val="36"/>
        </w:rPr>
        <w:t xml:space="preserve">are legally required to have </w:t>
      </w:r>
      <w:r w:rsidRPr="00521FA0">
        <w:rPr>
          <w:rFonts w:asciiTheme="minorHAnsi" w:eastAsiaTheme="minorHAnsi" w:hAnsiTheme="minorHAnsi" w:cstheme="minorBidi"/>
          <w:sz w:val="24"/>
          <w:szCs w:val="36"/>
        </w:rPr>
        <w:t>a board. Although the specific responsibilities may vary due to mission focus and different phases of an organization’s existence, the basic role and purpose of all nonprofit boards re</w:t>
      </w:r>
      <w:r>
        <w:rPr>
          <w:rFonts w:asciiTheme="minorHAnsi" w:eastAsiaTheme="minorHAnsi" w:hAnsiTheme="minorHAnsi" w:cstheme="minorBidi"/>
          <w:sz w:val="24"/>
          <w:szCs w:val="36"/>
        </w:rPr>
        <w:t xml:space="preserve">main the same.  There are legal and </w:t>
      </w:r>
      <w:r w:rsidRPr="00521FA0">
        <w:rPr>
          <w:rFonts w:asciiTheme="minorHAnsi" w:eastAsiaTheme="minorHAnsi" w:hAnsiTheme="minorHAnsi" w:cstheme="minorBidi"/>
          <w:sz w:val="24"/>
          <w:szCs w:val="36"/>
        </w:rPr>
        <w:t>ethical</w:t>
      </w:r>
      <w:r>
        <w:rPr>
          <w:rFonts w:asciiTheme="minorHAnsi" w:eastAsiaTheme="minorHAnsi" w:hAnsiTheme="minorHAnsi" w:cstheme="minorBidi"/>
          <w:sz w:val="24"/>
          <w:szCs w:val="36"/>
        </w:rPr>
        <w:t xml:space="preserve"> reasons that nonprofit boards are required and </w:t>
      </w:r>
      <w:r w:rsidR="005A4773">
        <w:rPr>
          <w:rFonts w:asciiTheme="minorHAnsi" w:eastAsiaTheme="minorHAnsi" w:hAnsiTheme="minorHAnsi" w:cstheme="minorBidi"/>
          <w:sz w:val="24"/>
          <w:szCs w:val="36"/>
        </w:rPr>
        <w:t xml:space="preserve">these reasons </w:t>
      </w:r>
      <w:r w:rsidRPr="00521FA0">
        <w:rPr>
          <w:rFonts w:asciiTheme="minorHAnsi" w:eastAsiaTheme="minorHAnsi" w:hAnsiTheme="minorHAnsi" w:cstheme="minorBidi"/>
          <w:sz w:val="24"/>
          <w:szCs w:val="36"/>
        </w:rPr>
        <w:t xml:space="preserve">shape the </w:t>
      </w:r>
      <w:r>
        <w:rPr>
          <w:rFonts w:asciiTheme="minorHAnsi" w:eastAsiaTheme="minorHAnsi" w:hAnsiTheme="minorHAnsi" w:cstheme="minorBidi"/>
          <w:sz w:val="24"/>
          <w:szCs w:val="36"/>
        </w:rPr>
        <w:t>f</w:t>
      </w:r>
      <w:r w:rsidRPr="00521FA0">
        <w:rPr>
          <w:rFonts w:asciiTheme="minorHAnsi" w:eastAsiaTheme="minorHAnsi" w:hAnsiTheme="minorHAnsi" w:cstheme="minorBidi"/>
          <w:sz w:val="24"/>
          <w:szCs w:val="36"/>
        </w:rPr>
        <w:t>oundation for good governance.</w:t>
      </w:r>
    </w:p>
    <w:p w14:paraId="40D5D872" w14:textId="77777777" w:rsidR="00F87384" w:rsidRDefault="00F87384" w:rsidP="00521FA0">
      <w:pPr>
        <w:spacing w:before="0" w:beforeAutospacing="0" w:after="0" w:afterAutospacing="0"/>
        <w:ind w:left="0"/>
        <w:rPr>
          <w:b/>
          <w:color w:val="1F497D" w:themeColor="text2"/>
          <w:sz w:val="32"/>
          <w:szCs w:val="36"/>
        </w:rPr>
      </w:pPr>
    </w:p>
    <w:p w14:paraId="40D5D873" w14:textId="77777777" w:rsidR="00F87384" w:rsidRDefault="00F87384" w:rsidP="00F87384">
      <w:pPr>
        <w:shd w:val="clear" w:color="auto" w:fill="D9D9D9" w:themeFill="background1" w:themeFillShade="D9"/>
        <w:spacing w:before="0" w:beforeAutospacing="0" w:after="0" w:afterAutospacing="0" w:line="360" w:lineRule="auto"/>
        <w:ind w:left="0"/>
        <w:rPr>
          <w:sz w:val="32"/>
        </w:rPr>
      </w:pPr>
      <w:r w:rsidRPr="00F87384">
        <w:rPr>
          <w:sz w:val="32"/>
        </w:rPr>
        <w:t>The b</w:t>
      </w:r>
      <w:r>
        <w:rPr>
          <w:sz w:val="32"/>
        </w:rPr>
        <w:t>oard is a surrogate public, representing the public’s interest as it carries out its programs and activities. As a surrogate public the board’s accountability is external and directed at the state attorneys general and the IRS.</w:t>
      </w:r>
    </w:p>
    <w:p w14:paraId="40D5D874" w14:textId="77777777" w:rsidR="00045568" w:rsidRDefault="00F87384" w:rsidP="00045568">
      <w:pPr>
        <w:shd w:val="clear" w:color="auto" w:fill="D9D9D9" w:themeFill="background1" w:themeFillShade="D9"/>
        <w:spacing w:before="0" w:beforeAutospacing="0" w:after="0" w:afterAutospacing="0"/>
        <w:ind w:left="0"/>
        <w:jc w:val="right"/>
        <w:rPr>
          <w:sz w:val="24"/>
        </w:rPr>
      </w:pPr>
      <w:r>
        <w:rPr>
          <w:sz w:val="24"/>
        </w:rPr>
        <w:t>—</w:t>
      </w:r>
      <w:r w:rsidRPr="00F87384">
        <w:rPr>
          <w:sz w:val="24"/>
        </w:rPr>
        <w:t>Pamela</w:t>
      </w:r>
      <w:r w:rsidR="00045568">
        <w:rPr>
          <w:sz w:val="24"/>
        </w:rPr>
        <w:t xml:space="preserve"> Leland</w:t>
      </w:r>
    </w:p>
    <w:p w14:paraId="40D5D875" w14:textId="77777777" w:rsidR="00F87384" w:rsidRPr="00F87384" w:rsidRDefault="00F87384" w:rsidP="00045568">
      <w:pPr>
        <w:shd w:val="clear" w:color="auto" w:fill="D9D9D9" w:themeFill="background1" w:themeFillShade="D9"/>
        <w:spacing w:before="0" w:beforeAutospacing="0" w:after="0" w:afterAutospacing="0"/>
        <w:ind w:left="0"/>
        <w:jc w:val="right"/>
        <w:rPr>
          <w:sz w:val="24"/>
        </w:rPr>
      </w:pPr>
      <w:r w:rsidRPr="00F87384">
        <w:rPr>
          <w:sz w:val="24"/>
        </w:rPr>
        <w:t xml:space="preserve">Embracing Interdependence: The Relationship </w:t>
      </w:r>
      <w:proofErr w:type="gramStart"/>
      <w:r w:rsidRPr="00F87384">
        <w:rPr>
          <w:sz w:val="24"/>
        </w:rPr>
        <w:t>Between</w:t>
      </w:r>
      <w:proofErr w:type="gramEnd"/>
      <w:r w:rsidRPr="00F87384">
        <w:rPr>
          <w:sz w:val="24"/>
        </w:rPr>
        <w:t xml:space="preserve"> the Board and the CEO</w:t>
      </w:r>
    </w:p>
    <w:p w14:paraId="40D5D876" w14:textId="77777777" w:rsidR="00F87384" w:rsidRDefault="00F87384" w:rsidP="00521FA0">
      <w:pPr>
        <w:spacing w:before="0" w:beforeAutospacing="0" w:after="0" w:afterAutospacing="0"/>
        <w:ind w:left="0"/>
        <w:rPr>
          <w:b/>
          <w:color w:val="1F497D" w:themeColor="text2"/>
          <w:sz w:val="32"/>
          <w:szCs w:val="36"/>
        </w:rPr>
      </w:pPr>
    </w:p>
    <w:p w14:paraId="40D5D877" w14:textId="77777777" w:rsidR="00CC7053" w:rsidRPr="00890A2E" w:rsidRDefault="00CC7053" w:rsidP="00CC7053">
      <w:pPr>
        <w:pStyle w:val="PlainText1"/>
        <w:spacing w:line="240" w:lineRule="auto"/>
        <w:rPr>
          <w:rFonts w:asciiTheme="minorHAnsi" w:eastAsiaTheme="minorHAnsi" w:hAnsiTheme="minorHAnsi" w:cstheme="minorBidi"/>
          <w:color w:val="1F497D" w:themeColor="text2"/>
          <w:sz w:val="32"/>
          <w:szCs w:val="36"/>
        </w:rPr>
      </w:pPr>
      <w:r w:rsidRPr="00890A2E">
        <w:rPr>
          <w:rFonts w:asciiTheme="minorHAnsi" w:eastAsiaTheme="minorHAnsi" w:hAnsiTheme="minorHAnsi" w:cstheme="minorBidi"/>
          <w:color w:val="1F497D" w:themeColor="text2"/>
          <w:sz w:val="32"/>
          <w:szCs w:val="36"/>
        </w:rPr>
        <w:t>Legal Reasons</w:t>
      </w:r>
    </w:p>
    <w:p w14:paraId="40D5D878" w14:textId="77777777" w:rsidR="00CC7053" w:rsidRDefault="00CC7053" w:rsidP="00CC7053">
      <w:pPr>
        <w:pStyle w:val="PlainText1"/>
        <w:spacing w:line="240" w:lineRule="auto"/>
        <w:rPr>
          <w:rFonts w:asciiTheme="minorHAnsi" w:eastAsiaTheme="minorHAnsi" w:hAnsiTheme="minorHAnsi" w:cstheme="minorBidi"/>
          <w:sz w:val="24"/>
          <w:szCs w:val="36"/>
        </w:rPr>
      </w:pPr>
    </w:p>
    <w:p w14:paraId="40D5D879" w14:textId="77777777" w:rsidR="00CC7053" w:rsidRDefault="00CC7053" w:rsidP="00CC7053">
      <w:pPr>
        <w:pStyle w:val="PlainText1"/>
        <w:spacing w:line="240" w:lineRule="auto"/>
        <w:rPr>
          <w:rFonts w:asciiTheme="minorHAnsi" w:eastAsiaTheme="minorHAnsi" w:hAnsiTheme="minorHAnsi" w:cstheme="minorBidi"/>
          <w:sz w:val="24"/>
          <w:szCs w:val="36"/>
        </w:rPr>
      </w:pPr>
      <w:r w:rsidRPr="00547B1A">
        <w:rPr>
          <w:rFonts w:asciiTheme="minorHAnsi" w:eastAsiaTheme="minorHAnsi" w:hAnsiTheme="minorHAnsi" w:cstheme="minorBidi"/>
          <w:sz w:val="24"/>
          <w:szCs w:val="36"/>
        </w:rPr>
        <w:t xml:space="preserve">State laws </w:t>
      </w:r>
      <w:r w:rsidR="005A4773">
        <w:rPr>
          <w:rFonts w:asciiTheme="minorHAnsi" w:eastAsiaTheme="minorHAnsi" w:hAnsiTheme="minorHAnsi" w:cstheme="minorBidi"/>
          <w:sz w:val="24"/>
          <w:szCs w:val="36"/>
        </w:rPr>
        <w:t xml:space="preserve">explicitly </w:t>
      </w:r>
      <w:r w:rsidRPr="00547B1A">
        <w:rPr>
          <w:rFonts w:asciiTheme="minorHAnsi" w:eastAsiaTheme="minorHAnsi" w:hAnsiTheme="minorHAnsi" w:cstheme="minorBidi"/>
          <w:sz w:val="24"/>
          <w:szCs w:val="36"/>
        </w:rPr>
        <w:t xml:space="preserve">indicate that nonprofit corporations need a board to assume the fiduciary role for the organization’s well-being. These laws designate overall responsibility and liability to that board. </w:t>
      </w:r>
      <w:r w:rsidR="00BB2BD9">
        <w:rPr>
          <w:rFonts w:asciiTheme="minorHAnsi" w:eastAsiaTheme="minorHAnsi" w:hAnsiTheme="minorHAnsi" w:cstheme="minorBidi"/>
          <w:sz w:val="24"/>
          <w:szCs w:val="36"/>
        </w:rPr>
        <w:t xml:space="preserve"> </w:t>
      </w:r>
      <w:r w:rsidR="00BB2BD9" w:rsidRPr="00BB2BD9">
        <w:rPr>
          <w:rFonts w:asciiTheme="minorHAnsi" w:eastAsiaTheme="minorHAnsi" w:hAnsiTheme="minorHAnsi" w:cstheme="minorBidi"/>
          <w:sz w:val="24"/>
          <w:szCs w:val="36"/>
        </w:rPr>
        <w:t xml:space="preserve">In its role as representative of the public—its clients, donors, volunteers, and </w:t>
      </w:r>
      <w:r w:rsidR="00151FD2">
        <w:rPr>
          <w:rFonts w:asciiTheme="minorHAnsi" w:eastAsiaTheme="minorHAnsi" w:hAnsiTheme="minorHAnsi" w:cstheme="minorBidi"/>
          <w:sz w:val="24"/>
          <w:szCs w:val="36"/>
        </w:rPr>
        <w:t>general public</w:t>
      </w:r>
      <w:r w:rsidR="00BB2BD9" w:rsidRPr="00BB2BD9">
        <w:rPr>
          <w:rFonts w:asciiTheme="minorHAnsi" w:eastAsiaTheme="minorHAnsi" w:hAnsiTheme="minorHAnsi" w:cstheme="minorBidi"/>
          <w:sz w:val="24"/>
          <w:szCs w:val="36"/>
        </w:rPr>
        <w:t xml:space="preserve">—the board must ensure that the organization uses its funds efficiently, as donors have designated, and in pursuit of the organization’s goals.  </w:t>
      </w:r>
      <w:r w:rsidR="00FF4971" w:rsidRPr="00FF4971">
        <w:rPr>
          <w:rFonts w:asciiTheme="minorHAnsi" w:eastAsiaTheme="minorHAnsi" w:hAnsiTheme="minorHAnsi" w:cstheme="minorBidi"/>
          <w:sz w:val="24"/>
          <w:szCs w:val="36"/>
        </w:rPr>
        <w:t>In sum, nonprofit organizations provide services to the public in lieu of taxes.</w:t>
      </w:r>
    </w:p>
    <w:p w14:paraId="40D5D87A" w14:textId="77777777" w:rsidR="00CC7053" w:rsidRDefault="00CC7053" w:rsidP="00CC7053">
      <w:pPr>
        <w:pStyle w:val="PlainText1"/>
        <w:spacing w:line="240" w:lineRule="auto"/>
        <w:rPr>
          <w:rFonts w:asciiTheme="minorHAnsi" w:eastAsiaTheme="minorHAnsi" w:hAnsiTheme="minorHAnsi" w:cstheme="minorBidi"/>
          <w:sz w:val="24"/>
          <w:szCs w:val="36"/>
        </w:rPr>
      </w:pPr>
    </w:p>
    <w:p w14:paraId="40D5D87B" w14:textId="77777777" w:rsidR="00CC7053" w:rsidRPr="008428DD" w:rsidRDefault="00CC7053" w:rsidP="00CF7BAA">
      <w:pPr>
        <w:pStyle w:val="PlainText1"/>
        <w:spacing w:line="240" w:lineRule="auto"/>
        <w:rPr>
          <w:rFonts w:asciiTheme="minorHAnsi" w:eastAsiaTheme="minorHAnsi" w:hAnsiTheme="minorHAnsi" w:cstheme="minorBidi"/>
          <w:color w:val="1F497D" w:themeColor="text2"/>
          <w:sz w:val="32"/>
          <w:szCs w:val="36"/>
        </w:rPr>
      </w:pPr>
      <w:r w:rsidRPr="008428DD">
        <w:rPr>
          <w:rFonts w:asciiTheme="minorHAnsi" w:eastAsiaTheme="minorHAnsi" w:hAnsiTheme="minorHAnsi" w:cstheme="minorBidi"/>
          <w:color w:val="1F497D" w:themeColor="text2"/>
          <w:sz w:val="32"/>
          <w:szCs w:val="36"/>
        </w:rPr>
        <w:t>Ethical Reasons</w:t>
      </w:r>
    </w:p>
    <w:p w14:paraId="40D5D87C" w14:textId="77777777" w:rsidR="00CC7053" w:rsidRPr="00CC7053" w:rsidRDefault="00CC7053" w:rsidP="00CC7053">
      <w:pPr>
        <w:spacing w:before="0" w:beforeAutospacing="0" w:after="0" w:afterAutospacing="0"/>
        <w:ind w:left="0"/>
        <w:rPr>
          <w:b/>
          <w:color w:val="1F497D" w:themeColor="text2"/>
          <w:sz w:val="32"/>
          <w:szCs w:val="36"/>
        </w:rPr>
      </w:pPr>
    </w:p>
    <w:p w14:paraId="40D5D87D" w14:textId="77777777" w:rsidR="00CC7053" w:rsidRDefault="00CC7053" w:rsidP="00CC7053">
      <w:pPr>
        <w:pStyle w:val="PlainText1"/>
        <w:spacing w:line="240" w:lineRule="auto"/>
        <w:rPr>
          <w:rFonts w:asciiTheme="minorHAnsi" w:eastAsiaTheme="minorHAnsi" w:hAnsiTheme="minorHAnsi" w:cstheme="minorBidi"/>
          <w:sz w:val="24"/>
          <w:szCs w:val="36"/>
        </w:rPr>
      </w:pPr>
      <w:r w:rsidRPr="00CC7053">
        <w:rPr>
          <w:rFonts w:asciiTheme="minorHAnsi" w:eastAsiaTheme="minorHAnsi" w:hAnsiTheme="minorHAnsi" w:cstheme="minorBidi"/>
          <w:sz w:val="24"/>
          <w:szCs w:val="36"/>
        </w:rPr>
        <w:t xml:space="preserve">One of the key ethical reasons to </w:t>
      </w:r>
      <w:r w:rsidR="00F87384">
        <w:rPr>
          <w:rFonts w:asciiTheme="minorHAnsi" w:eastAsiaTheme="minorHAnsi" w:hAnsiTheme="minorHAnsi" w:cstheme="minorBidi"/>
          <w:sz w:val="24"/>
          <w:szCs w:val="36"/>
        </w:rPr>
        <w:t>have</w:t>
      </w:r>
      <w:r w:rsidRPr="00CC7053">
        <w:rPr>
          <w:rFonts w:asciiTheme="minorHAnsi" w:eastAsiaTheme="minorHAnsi" w:hAnsiTheme="minorHAnsi" w:cstheme="minorBidi"/>
          <w:sz w:val="24"/>
          <w:szCs w:val="36"/>
        </w:rPr>
        <w:t xml:space="preserve"> a board is to create a structure that functions to assure the public and all individual stakeholders that the organization is in good hands. The board assumes the responsibility for the achievements, or lack thereof, within the organization. Its role in this capacity is to go beyond the legal requirements and ensure that the organization not only does things right, but does the right thing.</w:t>
      </w:r>
    </w:p>
    <w:p w14:paraId="40D5D87E" w14:textId="77777777" w:rsidR="00D07F44" w:rsidRDefault="00D07F44" w:rsidP="00CC7053">
      <w:pPr>
        <w:pStyle w:val="PlainText1"/>
        <w:spacing w:line="240" w:lineRule="auto"/>
        <w:rPr>
          <w:rFonts w:asciiTheme="minorHAnsi" w:eastAsiaTheme="minorHAnsi" w:hAnsiTheme="minorHAnsi" w:cstheme="minorBidi"/>
          <w:sz w:val="24"/>
          <w:szCs w:val="36"/>
        </w:rPr>
      </w:pPr>
    </w:p>
    <w:p w14:paraId="40D5D87F" w14:textId="77777777" w:rsidR="00D07F44" w:rsidRDefault="00D07F44" w:rsidP="00CC7053">
      <w:pPr>
        <w:pStyle w:val="PlainText1"/>
        <w:spacing w:line="240" w:lineRule="auto"/>
        <w:rPr>
          <w:rFonts w:asciiTheme="minorHAnsi" w:eastAsiaTheme="minorHAnsi" w:hAnsiTheme="minorHAnsi" w:cstheme="minorBidi"/>
          <w:sz w:val="24"/>
          <w:szCs w:val="36"/>
        </w:rPr>
      </w:pPr>
    </w:p>
    <w:p w14:paraId="40D5D880" w14:textId="77777777" w:rsidR="009E10F6" w:rsidRPr="00890A2E" w:rsidRDefault="009E10F6" w:rsidP="009E10F6">
      <w:pPr>
        <w:pStyle w:val="PlainText1"/>
        <w:spacing w:line="240" w:lineRule="auto"/>
        <w:rPr>
          <w:rFonts w:asciiTheme="minorHAnsi" w:eastAsiaTheme="minorHAnsi" w:hAnsiTheme="minorHAnsi" w:cstheme="minorBidi"/>
          <w:color w:val="1F497D" w:themeColor="text2"/>
          <w:sz w:val="32"/>
          <w:szCs w:val="36"/>
        </w:rPr>
      </w:pPr>
      <w:r w:rsidRPr="00890A2E">
        <w:rPr>
          <w:rFonts w:asciiTheme="minorHAnsi" w:eastAsiaTheme="minorHAnsi" w:hAnsiTheme="minorHAnsi" w:cstheme="minorBidi"/>
          <w:color w:val="1F497D" w:themeColor="text2"/>
          <w:sz w:val="32"/>
          <w:szCs w:val="36"/>
        </w:rPr>
        <w:lastRenderedPageBreak/>
        <w:t>Advantages of Tax Exemption</w:t>
      </w:r>
    </w:p>
    <w:p w14:paraId="40D5D881" w14:textId="77777777" w:rsidR="009E10F6" w:rsidRDefault="009E10F6" w:rsidP="009E10F6">
      <w:pPr>
        <w:spacing w:before="0" w:beforeAutospacing="0" w:after="0" w:afterAutospacing="0"/>
        <w:ind w:left="0"/>
        <w:rPr>
          <w:sz w:val="24"/>
          <w:szCs w:val="36"/>
        </w:rPr>
      </w:pPr>
    </w:p>
    <w:p w14:paraId="40D5D882" w14:textId="77777777" w:rsidR="009E10F6" w:rsidRDefault="009E10F6" w:rsidP="009E10F6">
      <w:pPr>
        <w:spacing w:before="0" w:beforeAutospacing="0" w:after="0" w:afterAutospacing="0"/>
        <w:ind w:left="0"/>
        <w:rPr>
          <w:sz w:val="24"/>
          <w:szCs w:val="36"/>
        </w:rPr>
      </w:pPr>
      <w:r>
        <w:rPr>
          <w:sz w:val="24"/>
          <w:szCs w:val="36"/>
        </w:rPr>
        <w:t xml:space="preserve">When a nonprofit incorporates and obtains its tax exempt status </w:t>
      </w:r>
      <w:r w:rsidRPr="00521FA0">
        <w:rPr>
          <w:sz w:val="24"/>
          <w:szCs w:val="36"/>
        </w:rPr>
        <w:t xml:space="preserve">(at both </w:t>
      </w:r>
      <w:r>
        <w:rPr>
          <w:sz w:val="24"/>
          <w:szCs w:val="36"/>
        </w:rPr>
        <w:t xml:space="preserve">the federal and state levels) they are eligible for </w:t>
      </w:r>
      <w:r w:rsidRPr="00521FA0">
        <w:rPr>
          <w:sz w:val="24"/>
          <w:szCs w:val="36"/>
        </w:rPr>
        <w:t xml:space="preserve">have several </w:t>
      </w:r>
      <w:r>
        <w:rPr>
          <w:sz w:val="24"/>
          <w:szCs w:val="36"/>
        </w:rPr>
        <w:t>advantages, they:</w:t>
      </w:r>
    </w:p>
    <w:p w14:paraId="40D5D883" w14:textId="77777777" w:rsidR="009E10F6" w:rsidRPr="00521FA0" w:rsidRDefault="009E10F6" w:rsidP="009E10F6">
      <w:pPr>
        <w:spacing w:before="0" w:beforeAutospacing="0" w:after="0" w:afterAutospacing="0"/>
        <w:ind w:left="0"/>
        <w:rPr>
          <w:sz w:val="24"/>
          <w:szCs w:val="36"/>
        </w:rPr>
      </w:pPr>
    </w:p>
    <w:p w14:paraId="40D5D884" w14:textId="77777777" w:rsidR="009E10F6" w:rsidRPr="00521FA0" w:rsidRDefault="009E10F6" w:rsidP="009E10F6">
      <w:pPr>
        <w:pStyle w:val="PlainText1"/>
        <w:numPr>
          <w:ilvl w:val="0"/>
          <w:numId w:val="3"/>
        </w:numPr>
        <w:tabs>
          <w:tab w:val="clear" w:pos="720"/>
        </w:tabs>
        <w:ind w:left="1080"/>
        <w:rPr>
          <w:rFonts w:asciiTheme="minorHAnsi" w:eastAsiaTheme="minorHAnsi" w:hAnsiTheme="minorHAnsi" w:cstheme="minorBidi"/>
          <w:sz w:val="24"/>
          <w:szCs w:val="36"/>
        </w:rPr>
      </w:pPr>
      <w:r w:rsidRPr="00521FA0">
        <w:rPr>
          <w:rFonts w:asciiTheme="minorHAnsi" w:eastAsiaTheme="minorHAnsi" w:hAnsiTheme="minorHAnsi" w:cstheme="minorBidi"/>
          <w:sz w:val="24"/>
          <w:szCs w:val="36"/>
        </w:rPr>
        <w:t>Do not pay corporate income tax on income made by the corporation;</w:t>
      </w:r>
    </w:p>
    <w:p w14:paraId="40D5D885" w14:textId="77777777" w:rsidR="009E10F6" w:rsidRPr="00521FA0" w:rsidRDefault="009E10F6" w:rsidP="009E10F6">
      <w:pPr>
        <w:pStyle w:val="PlainText1"/>
        <w:numPr>
          <w:ilvl w:val="0"/>
          <w:numId w:val="3"/>
        </w:numPr>
        <w:tabs>
          <w:tab w:val="clear" w:pos="720"/>
        </w:tabs>
        <w:ind w:left="1080"/>
        <w:rPr>
          <w:rFonts w:asciiTheme="minorHAnsi" w:eastAsiaTheme="minorHAnsi" w:hAnsiTheme="minorHAnsi" w:cstheme="minorBidi"/>
          <w:sz w:val="24"/>
          <w:szCs w:val="36"/>
        </w:rPr>
      </w:pPr>
      <w:r w:rsidRPr="00521FA0">
        <w:rPr>
          <w:rFonts w:asciiTheme="minorHAnsi" w:eastAsiaTheme="minorHAnsi" w:hAnsiTheme="minorHAnsi" w:cstheme="minorBidi"/>
          <w:sz w:val="24"/>
          <w:szCs w:val="36"/>
        </w:rPr>
        <w:t>Can accept donations that are then tax-deductible to the donor;</w:t>
      </w:r>
    </w:p>
    <w:p w14:paraId="40D5D886" w14:textId="77777777" w:rsidR="009E10F6" w:rsidRPr="00521FA0" w:rsidRDefault="009E10F6" w:rsidP="009E10F6">
      <w:pPr>
        <w:pStyle w:val="PlainText1"/>
        <w:numPr>
          <w:ilvl w:val="0"/>
          <w:numId w:val="3"/>
        </w:numPr>
        <w:tabs>
          <w:tab w:val="clear" w:pos="720"/>
        </w:tabs>
        <w:ind w:left="1080"/>
        <w:rPr>
          <w:rFonts w:asciiTheme="minorHAnsi" w:eastAsiaTheme="minorHAnsi" w:hAnsiTheme="minorHAnsi" w:cstheme="minorBidi"/>
          <w:sz w:val="24"/>
          <w:szCs w:val="36"/>
        </w:rPr>
      </w:pPr>
      <w:r w:rsidRPr="00521FA0">
        <w:rPr>
          <w:rFonts w:asciiTheme="minorHAnsi" w:eastAsiaTheme="minorHAnsi" w:hAnsiTheme="minorHAnsi" w:cstheme="minorBidi"/>
          <w:sz w:val="24"/>
          <w:szCs w:val="36"/>
        </w:rPr>
        <w:t>Are eligible for foundation and government grants that are only for nonprofits;</w:t>
      </w:r>
    </w:p>
    <w:p w14:paraId="40D5D887" w14:textId="77777777" w:rsidR="009E10F6" w:rsidRPr="00521FA0" w:rsidRDefault="009E10F6" w:rsidP="009E10F6">
      <w:pPr>
        <w:pStyle w:val="PlainText1"/>
        <w:numPr>
          <w:ilvl w:val="0"/>
          <w:numId w:val="3"/>
        </w:numPr>
        <w:tabs>
          <w:tab w:val="clear" w:pos="720"/>
        </w:tabs>
        <w:ind w:left="1080"/>
        <w:rPr>
          <w:rFonts w:asciiTheme="minorHAnsi" w:eastAsiaTheme="minorHAnsi" w:hAnsiTheme="minorHAnsi" w:cstheme="minorBidi"/>
          <w:sz w:val="24"/>
          <w:szCs w:val="36"/>
        </w:rPr>
      </w:pPr>
      <w:r w:rsidRPr="00521FA0">
        <w:rPr>
          <w:rFonts w:asciiTheme="minorHAnsi" w:eastAsiaTheme="minorHAnsi" w:hAnsiTheme="minorHAnsi" w:cstheme="minorBidi"/>
          <w:sz w:val="24"/>
          <w:szCs w:val="36"/>
        </w:rPr>
        <w:t>Are eligible for the nonprofit bulk mail postage rate; and</w:t>
      </w:r>
    </w:p>
    <w:p w14:paraId="40D5D888" w14:textId="77777777" w:rsidR="009E10F6" w:rsidRPr="00521FA0" w:rsidRDefault="009E10F6" w:rsidP="009E10F6">
      <w:pPr>
        <w:pStyle w:val="PlainText1"/>
        <w:numPr>
          <w:ilvl w:val="0"/>
          <w:numId w:val="3"/>
        </w:numPr>
        <w:tabs>
          <w:tab w:val="clear" w:pos="720"/>
        </w:tabs>
        <w:ind w:left="1080"/>
        <w:rPr>
          <w:rFonts w:asciiTheme="minorHAnsi" w:eastAsiaTheme="minorHAnsi" w:hAnsiTheme="minorHAnsi" w:cstheme="minorBidi"/>
          <w:sz w:val="24"/>
          <w:szCs w:val="36"/>
        </w:rPr>
      </w:pPr>
      <w:r w:rsidRPr="00521FA0">
        <w:rPr>
          <w:rFonts w:asciiTheme="minorHAnsi" w:eastAsiaTheme="minorHAnsi" w:hAnsiTheme="minorHAnsi" w:cstheme="minorBidi"/>
          <w:sz w:val="24"/>
          <w:szCs w:val="36"/>
        </w:rPr>
        <w:t>Are eligible for state and county tax benefits in some areas.</w:t>
      </w:r>
    </w:p>
    <w:p w14:paraId="40D5D889" w14:textId="77777777" w:rsidR="009E10F6" w:rsidRPr="00521FA0" w:rsidRDefault="009E10F6" w:rsidP="009E10F6">
      <w:pPr>
        <w:pStyle w:val="PlainText1"/>
        <w:rPr>
          <w:rFonts w:asciiTheme="minorHAnsi" w:eastAsiaTheme="minorHAnsi" w:hAnsiTheme="minorHAnsi" w:cstheme="minorBidi"/>
          <w:sz w:val="24"/>
          <w:szCs w:val="36"/>
        </w:rPr>
      </w:pPr>
    </w:p>
    <w:p w14:paraId="40D5D88A" w14:textId="77777777" w:rsidR="009E10F6" w:rsidRDefault="009E10F6" w:rsidP="009E10F6">
      <w:pPr>
        <w:spacing w:before="0" w:beforeAutospacing="0" w:after="0" w:afterAutospacing="0"/>
        <w:ind w:left="0"/>
        <w:rPr>
          <w:sz w:val="24"/>
          <w:szCs w:val="36"/>
        </w:rPr>
      </w:pPr>
      <w:r w:rsidRPr="00521FA0">
        <w:rPr>
          <w:sz w:val="24"/>
          <w:szCs w:val="36"/>
        </w:rPr>
        <w:t>The government has granted these tax advantages to nonprofits</w:t>
      </w:r>
      <w:r>
        <w:rPr>
          <w:sz w:val="24"/>
          <w:szCs w:val="36"/>
        </w:rPr>
        <w:t xml:space="preserve"> </w:t>
      </w:r>
      <w:r w:rsidRPr="00521FA0">
        <w:rPr>
          <w:sz w:val="24"/>
          <w:szCs w:val="36"/>
        </w:rPr>
        <w:t xml:space="preserve">for several reasons.  </w:t>
      </w:r>
      <w:r>
        <w:rPr>
          <w:sz w:val="24"/>
          <w:szCs w:val="36"/>
        </w:rPr>
        <w:t>N</w:t>
      </w:r>
      <w:r w:rsidRPr="00521FA0">
        <w:rPr>
          <w:sz w:val="24"/>
          <w:szCs w:val="36"/>
        </w:rPr>
        <w:t>onprofits provide services to society which may not be provided t</w:t>
      </w:r>
      <w:r>
        <w:rPr>
          <w:sz w:val="24"/>
          <w:szCs w:val="36"/>
        </w:rPr>
        <w:t xml:space="preserve">hrough the commercial sector. </w:t>
      </w:r>
      <w:r w:rsidRPr="00521FA0">
        <w:rPr>
          <w:sz w:val="24"/>
          <w:szCs w:val="36"/>
        </w:rPr>
        <w:t>Community-based nonprofits can often perform important community roles that are less successful when done by government agencies</w:t>
      </w:r>
      <w:r>
        <w:rPr>
          <w:sz w:val="24"/>
          <w:szCs w:val="36"/>
        </w:rPr>
        <w:t xml:space="preserve">. </w:t>
      </w:r>
      <w:r w:rsidRPr="00521FA0">
        <w:rPr>
          <w:sz w:val="24"/>
          <w:szCs w:val="36"/>
        </w:rPr>
        <w:t xml:space="preserve">Finally, nonprofits may speak out for groups or </w:t>
      </w:r>
      <w:r>
        <w:rPr>
          <w:sz w:val="24"/>
          <w:szCs w:val="36"/>
        </w:rPr>
        <w:t xml:space="preserve">advocate for </w:t>
      </w:r>
      <w:r w:rsidRPr="00521FA0">
        <w:rPr>
          <w:sz w:val="24"/>
          <w:szCs w:val="36"/>
        </w:rPr>
        <w:t xml:space="preserve">issues that would not be done by either the commercial or government sectors. </w:t>
      </w:r>
      <w:r>
        <w:rPr>
          <w:sz w:val="24"/>
          <w:szCs w:val="36"/>
        </w:rPr>
        <w:t xml:space="preserve"> </w:t>
      </w:r>
    </w:p>
    <w:p w14:paraId="40D5D88B" w14:textId="77777777" w:rsidR="009E10F6" w:rsidRDefault="009E10F6" w:rsidP="009E10F6">
      <w:pPr>
        <w:spacing w:before="0" w:beforeAutospacing="0" w:after="0" w:afterAutospacing="0"/>
        <w:ind w:left="0"/>
        <w:rPr>
          <w:sz w:val="24"/>
          <w:szCs w:val="36"/>
        </w:rPr>
      </w:pPr>
    </w:p>
    <w:p w14:paraId="40D5D88C" w14:textId="77777777" w:rsidR="009E10F6" w:rsidRPr="00890A2E" w:rsidRDefault="009E10F6" w:rsidP="009E10F6">
      <w:pPr>
        <w:pStyle w:val="PlainText1"/>
        <w:spacing w:line="240" w:lineRule="auto"/>
        <w:rPr>
          <w:rFonts w:asciiTheme="minorHAnsi" w:eastAsiaTheme="minorHAnsi" w:hAnsiTheme="minorHAnsi" w:cstheme="minorBidi"/>
          <w:color w:val="1F497D" w:themeColor="text2"/>
          <w:sz w:val="32"/>
          <w:szCs w:val="36"/>
        </w:rPr>
      </w:pPr>
      <w:r w:rsidRPr="00890A2E">
        <w:rPr>
          <w:rFonts w:asciiTheme="minorHAnsi" w:eastAsiaTheme="minorHAnsi" w:hAnsiTheme="minorHAnsi" w:cstheme="minorBidi"/>
          <w:color w:val="1F497D" w:themeColor="text2"/>
          <w:sz w:val="32"/>
          <w:szCs w:val="36"/>
        </w:rPr>
        <w:t>Form 990: Required Federal Annual Information Return</w:t>
      </w:r>
    </w:p>
    <w:p w14:paraId="40D5D88D" w14:textId="77777777" w:rsidR="009E10F6" w:rsidRPr="00552FFC" w:rsidRDefault="009E10F6" w:rsidP="009E10F6">
      <w:pPr>
        <w:spacing w:before="0" w:beforeAutospacing="0" w:after="0" w:afterAutospacing="0"/>
        <w:ind w:left="0"/>
        <w:rPr>
          <w:rFonts w:ascii="Officina Sans Book/Bold" w:eastAsia="Times New Roman" w:hAnsi="Officina Sans Book/Bold" w:cs="Times New Roman"/>
          <w:b/>
        </w:rPr>
      </w:pPr>
    </w:p>
    <w:p w14:paraId="40D5D88E" w14:textId="77777777" w:rsidR="009E10F6" w:rsidRPr="00552FFC" w:rsidRDefault="009E10F6" w:rsidP="009E10F6">
      <w:pPr>
        <w:spacing w:before="0" w:beforeAutospacing="0" w:after="0" w:afterAutospacing="0"/>
        <w:ind w:left="0"/>
        <w:rPr>
          <w:sz w:val="24"/>
          <w:szCs w:val="36"/>
        </w:rPr>
      </w:pPr>
      <w:r w:rsidRPr="00552FFC">
        <w:rPr>
          <w:sz w:val="24"/>
          <w:szCs w:val="36"/>
        </w:rPr>
        <w:t xml:space="preserve">Called the Form 990, this is </w:t>
      </w:r>
      <w:r>
        <w:rPr>
          <w:sz w:val="24"/>
          <w:szCs w:val="36"/>
        </w:rPr>
        <w:t>an</w:t>
      </w:r>
      <w:r w:rsidRPr="00552FFC">
        <w:rPr>
          <w:sz w:val="24"/>
          <w:szCs w:val="36"/>
        </w:rPr>
        <w:t xml:space="preserve"> organizations’ federal annual information return. It is similar to an annual tax return, but since 501c3 organizations do not pay income tax, it is more appropriately called an information return.  It is required for organizations with revenues in excess of $25,000 annually (there are some exceptions, such as religious organizations).</w:t>
      </w:r>
    </w:p>
    <w:p w14:paraId="40D5D88F" w14:textId="77777777" w:rsidR="009E10F6" w:rsidRPr="00552FFC" w:rsidRDefault="009E10F6" w:rsidP="009E10F6">
      <w:pPr>
        <w:spacing w:before="0" w:beforeAutospacing="0" w:after="0" w:afterAutospacing="0"/>
        <w:ind w:left="0"/>
        <w:rPr>
          <w:sz w:val="24"/>
          <w:szCs w:val="36"/>
        </w:rPr>
      </w:pPr>
    </w:p>
    <w:p w14:paraId="40D5D890" w14:textId="77777777" w:rsidR="009E10F6" w:rsidRPr="00552FFC" w:rsidRDefault="009E10F6" w:rsidP="009E10F6">
      <w:pPr>
        <w:spacing w:before="0" w:beforeAutospacing="0" w:after="0" w:afterAutospacing="0"/>
        <w:ind w:left="0"/>
        <w:rPr>
          <w:sz w:val="24"/>
          <w:szCs w:val="36"/>
        </w:rPr>
      </w:pPr>
      <w:r w:rsidRPr="00552FFC">
        <w:rPr>
          <w:sz w:val="24"/>
          <w:szCs w:val="36"/>
        </w:rPr>
        <w:t xml:space="preserve">It is critical that the information included be accurate for compliance reasons, but it is also important because the 990 is public and accessed by donors, </w:t>
      </w:r>
      <w:r>
        <w:rPr>
          <w:sz w:val="24"/>
          <w:szCs w:val="36"/>
        </w:rPr>
        <w:t xml:space="preserve">community members, </w:t>
      </w:r>
      <w:r w:rsidRPr="00552FFC">
        <w:rPr>
          <w:sz w:val="24"/>
          <w:szCs w:val="36"/>
        </w:rPr>
        <w:t xml:space="preserve">regulators and the media. </w:t>
      </w:r>
    </w:p>
    <w:p w14:paraId="40D5D891" w14:textId="77777777" w:rsidR="009E10F6" w:rsidRPr="00552FFC" w:rsidRDefault="009E10F6" w:rsidP="009E10F6">
      <w:pPr>
        <w:spacing w:before="0" w:beforeAutospacing="0" w:after="0" w:afterAutospacing="0"/>
        <w:ind w:left="0"/>
        <w:rPr>
          <w:sz w:val="24"/>
          <w:szCs w:val="36"/>
        </w:rPr>
      </w:pPr>
    </w:p>
    <w:p w14:paraId="40D5D892" w14:textId="77777777" w:rsidR="009E10F6" w:rsidRDefault="009E10F6" w:rsidP="009E10F6">
      <w:pPr>
        <w:spacing w:before="0" w:beforeAutospacing="0" w:after="0" w:afterAutospacing="0"/>
        <w:ind w:left="0"/>
        <w:rPr>
          <w:sz w:val="24"/>
          <w:szCs w:val="36"/>
        </w:rPr>
      </w:pPr>
      <w:r w:rsidRPr="00552FFC">
        <w:rPr>
          <w:sz w:val="24"/>
          <w:szCs w:val="36"/>
        </w:rPr>
        <w:t xml:space="preserve">The Form 990 </w:t>
      </w:r>
      <w:r>
        <w:rPr>
          <w:sz w:val="24"/>
          <w:szCs w:val="36"/>
        </w:rPr>
        <w:t>was</w:t>
      </w:r>
      <w:r w:rsidRPr="00552FFC">
        <w:rPr>
          <w:sz w:val="24"/>
          <w:szCs w:val="36"/>
        </w:rPr>
        <w:t xml:space="preserve"> </w:t>
      </w:r>
      <w:r>
        <w:rPr>
          <w:sz w:val="24"/>
          <w:szCs w:val="36"/>
        </w:rPr>
        <w:t>substantially redesigned in 2009</w:t>
      </w:r>
      <w:r w:rsidRPr="00552FFC">
        <w:rPr>
          <w:sz w:val="24"/>
          <w:szCs w:val="36"/>
        </w:rPr>
        <w:t xml:space="preserve">.  Some areas of major changes in reporting requirements from the </w:t>
      </w:r>
      <w:r>
        <w:rPr>
          <w:sz w:val="24"/>
          <w:szCs w:val="36"/>
        </w:rPr>
        <w:t xml:space="preserve">earlier </w:t>
      </w:r>
      <w:r w:rsidRPr="00552FFC">
        <w:rPr>
          <w:sz w:val="24"/>
          <w:szCs w:val="36"/>
        </w:rPr>
        <w:t xml:space="preserve">Form 990 include a new governance section and substantial revisions to the reporting of the organization’s compensation of officers, directors, trustees, key employees, and highest compensated employees. For example, Part VI, Governance, Management, and Disclosure, asks questions about the organization’s governance structure, policies and practices. </w:t>
      </w:r>
      <w:r>
        <w:rPr>
          <w:sz w:val="24"/>
          <w:szCs w:val="36"/>
        </w:rPr>
        <w:t xml:space="preserve"> </w:t>
      </w:r>
      <w:r w:rsidRPr="00552FFC">
        <w:rPr>
          <w:sz w:val="24"/>
          <w:szCs w:val="36"/>
        </w:rPr>
        <w:t xml:space="preserve">Your </w:t>
      </w:r>
      <w:r>
        <w:rPr>
          <w:sz w:val="24"/>
          <w:szCs w:val="36"/>
        </w:rPr>
        <w:t xml:space="preserve">board </w:t>
      </w:r>
      <w:r w:rsidRPr="00552FFC">
        <w:rPr>
          <w:sz w:val="24"/>
          <w:szCs w:val="36"/>
        </w:rPr>
        <w:t xml:space="preserve">should carefully review the </w:t>
      </w:r>
      <w:r>
        <w:rPr>
          <w:sz w:val="24"/>
          <w:szCs w:val="36"/>
        </w:rPr>
        <w:t>Form 990 and the</w:t>
      </w:r>
      <w:r w:rsidRPr="00552FFC">
        <w:rPr>
          <w:sz w:val="24"/>
          <w:szCs w:val="36"/>
        </w:rPr>
        <w:t xml:space="preserve"> instru</w:t>
      </w:r>
      <w:r>
        <w:rPr>
          <w:sz w:val="24"/>
          <w:szCs w:val="36"/>
        </w:rPr>
        <w:t>ctions to make sure</w:t>
      </w:r>
      <w:r w:rsidRPr="00552FFC">
        <w:rPr>
          <w:sz w:val="24"/>
          <w:szCs w:val="36"/>
        </w:rPr>
        <w:t xml:space="preserve"> reporting requirements</w:t>
      </w:r>
      <w:r>
        <w:rPr>
          <w:sz w:val="24"/>
          <w:szCs w:val="36"/>
        </w:rPr>
        <w:t xml:space="preserve"> are in check</w:t>
      </w:r>
      <w:r w:rsidRPr="00552FFC">
        <w:rPr>
          <w:sz w:val="24"/>
          <w:szCs w:val="36"/>
        </w:rPr>
        <w:t xml:space="preserve">. </w:t>
      </w:r>
    </w:p>
    <w:p w14:paraId="40D5D893" w14:textId="77777777" w:rsidR="00CC7053" w:rsidRDefault="00CC7053" w:rsidP="00CC7053">
      <w:pPr>
        <w:spacing w:before="0" w:beforeAutospacing="0" w:after="0" w:afterAutospacing="0"/>
        <w:ind w:left="0"/>
        <w:rPr>
          <w:b/>
          <w:color w:val="1F497D" w:themeColor="text2"/>
          <w:sz w:val="32"/>
          <w:szCs w:val="36"/>
        </w:rPr>
      </w:pPr>
    </w:p>
    <w:p w14:paraId="40D5D894" w14:textId="77777777" w:rsidR="009E10F6" w:rsidRDefault="009E10F6">
      <w:pPr>
        <w:rPr>
          <w:b/>
          <w:color w:val="1F497D" w:themeColor="text2"/>
          <w:sz w:val="36"/>
          <w:szCs w:val="36"/>
        </w:rPr>
      </w:pPr>
      <w:r>
        <w:rPr>
          <w:b/>
          <w:color w:val="1F497D" w:themeColor="text2"/>
          <w:sz w:val="36"/>
          <w:szCs w:val="36"/>
        </w:rPr>
        <w:br w:type="page"/>
      </w:r>
    </w:p>
    <w:p w14:paraId="40D5D895" w14:textId="77777777" w:rsidR="00521FA0" w:rsidRPr="003C6F9C" w:rsidRDefault="00757CEE" w:rsidP="00CC7053">
      <w:pPr>
        <w:spacing w:before="0" w:beforeAutospacing="0" w:after="0" w:afterAutospacing="0"/>
        <w:ind w:left="0"/>
        <w:rPr>
          <w:b/>
          <w:color w:val="1F497D" w:themeColor="text2"/>
          <w:sz w:val="36"/>
          <w:szCs w:val="36"/>
        </w:rPr>
      </w:pPr>
      <w:r>
        <w:rPr>
          <w:b/>
          <w:color w:val="1F497D" w:themeColor="text2"/>
          <w:sz w:val="36"/>
          <w:szCs w:val="36"/>
        </w:rPr>
        <w:lastRenderedPageBreak/>
        <w:t>Legal Obligations: The Fiduciary</w:t>
      </w:r>
      <w:r w:rsidR="00521FA0" w:rsidRPr="003C6F9C">
        <w:rPr>
          <w:b/>
          <w:color w:val="1F497D" w:themeColor="text2"/>
          <w:sz w:val="36"/>
          <w:szCs w:val="36"/>
        </w:rPr>
        <w:t xml:space="preserve"> </w:t>
      </w:r>
      <w:r>
        <w:rPr>
          <w:b/>
          <w:color w:val="1F497D" w:themeColor="text2"/>
          <w:sz w:val="36"/>
          <w:szCs w:val="36"/>
        </w:rPr>
        <w:t>Role</w:t>
      </w:r>
    </w:p>
    <w:p w14:paraId="40D5D896" w14:textId="77777777" w:rsidR="00521FA0" w:rsidRDefault="00521FA0" w:rsidP="00521FA0">
      <w:pPr>
        <w:spacing w:before="0" w:beforeAutospacing="0" w:after="0" w:afterAutospacing="0"/>
        <w:ind w:left="0"/>
        <w:rPr>
          <w:sz w:val="24"/>
          <w:szCs w:val="36"/>
        </w:rPr>
      </w:pPr>
    </w:p>
    <w:p w14:paraId="40D5D898" w14:textId="77777777" w:rsidR="00757CEE" w:rsidRDefault="00757CEE" w:rsidP="00757CEE">
      <w:pPr>
        <w:shd w:val="clear" w:color="auto" w:fill="D9D9D9" w:themeFill="background1" w:themeFillShade="D9"/>
        <w:spacing w:before="0" w:beforeAutospacing="0" w:after="0" w:afterAutospacing="0"/>
        <w:ind w:left="0"/>
        <w:rPr>
          <w:b/>
          <w:sz w:val="28"/>
        </w:rPr>
      </w:pPr>
      <w:r w:rsidRPr="00757CEE">
        <w:rPr>
          <w:b/>
          <w:sz w:val="28"/>
        </w:rPr>
        <w:t>Fiduciary Defined</w:t>
      </w:r>
    </w:p>
    <w:p w14:paraId="40D5D899" w14:textId="77777777" w:rsidR="00D07F44" w:rsidRPr="00757CEE" w:rsidRDefault="00D07F44" w:rsidP="00757CEE">
      <w:pPr>
        <w:shd w:val="clear" w:color="auto" w:fill="D9D9D9" w:themeFill="background1" w:themeFillShade="D9"/>
        <w:spacing w:before="0" w:beforeAutospacing="0" w:after="0" w:afterAutospacing="0"/>
        <w:ind w:left="0"/>
        <w:rPr>
          <w:b/>
          <w:sz w:val="28"/>
        </w:rPr>
      </w:pPr>
    </w:p>
    <w:p w14:paraId="40D5D89A" w14:textId="77777777" w:rsidR="00757CEE" w:rsidRDefault="00757CEE" w:rsidP="00757CEE">
      <w:pPr>
        <w:shd w:val="clear" w:color="auto" w:fill="D9D9D9" w:themeFill="background1" w:themeFillShade="D9"/>
        <w:spacing w:before="0" w:beforeAutospacing="0" w:after="0" w:afterAutospacing="0"/>
        <w:ind w:left="0"/>
        <w:rPr>
          <w:sz w:val="24"/>
        </w:rPr>
      </w:pPr>
      <w:r w:rsidRPr="00757CEE">
        <w:rPr>
          <w:sz w:val="28"/>
        </w:rPr>
        <w:t>A legal obligation of one party to act in the best interest of another. The obligated party is typically a fiduciary, that is, someone entrusted with the care of another party, property, money, or interests.</w:t>
      </w:r>
    </w:p>
    <w:p w14:paraId="40D5D89B" w14:textId="77777777" w:rsidR="00D07F44" w:rsidRPr="000A244E" w:rsidRDefault="00D07F44" w:rsidP="00757CEE">
      <w:pPr>
        <w:shd w:val="clear" w:color="auto" w:fill="D9D9D9" w:themeFill="background1" w:themeFillShade="D9"/>
        <w:spacing w:before="0" w:beforeAutospacing="0" w:after="0" w:afterAutospacing="0"/>
        <w:ind w:left="0"/>
        <w:rPr>
          <w:sz w:val="24"/>
        </w:rPr>
      </w:pPr>
    </w:p>
    <w:p w14:paraId="40D5D89C" w14:textId="77777777" w:rsidR="00757CEE" w:rsidRDefault="00757CEE" w:rsidP="00CC7053">
      <w:pPr>
        <w:pStyle w:val="PlainText1"/>
        <w:spacing w:line="240" w:lineRule="auto"/>
        <w:rPr>
          <w:rFonts w:asciiTheme="minorHAnsi" w:eastAsiaTheme="minorHAnsi" w:hAnsiTheme="minorHAnsi" w:cstheme="minorBidi"/>
          <w:sz w:val="24"/>
          <w:szCs w:val="36"/>
        </w:rPr>
      </w:pPr>
    </w:p>
    <w:p w14:paraId="40D5D89D" w14:textId="77777777" w:rsidR="00CC7053" w:rsidRDefault="00CC7053" w:rsidP="00CC7053">
      <w:pPr>
        <w:pStyle w:val="PlainText1"/>
        <w:spacing w:line="240" w:lineRule="auto"/>
        <w:rPr>
          <w:rFonts w:asciiTheme="minorHAnsi" w:eastAsiaTheme="minorHAnsi" w:hAnsiTheme="minorHAnsi" w:cstheme="minorBidi"/>
          <w:sz w:val="24"/>
          <w:szCs w:val="36"/>
        </w:rPr>
      </w:pPr>
      <w:r w:rsidRPr="00547B1A">
        <w:rPr>
          <w:rFonts w:asciiTheme="minorHAnsi" w:eastAsiaTheme="minorHAnsi" w:hAnsiTheme="minorHAnsi" w:cstheme="minorBidi"/>
          <w:sz w:val="24"/>
          <w:szCs w:val="36"/>
        </w:rPr>
        <w:t>In addition to the board’s responsibilities as a governing body,</w:t>
      </w:r>
      <w:r w:rsidR="00D07F44">
        <w:rPr>
          <w:rFonts w:asciiTheme="minorHAnsi" w:eastAsiaTheme="minorHAnsi" w:hAnsiTheme="minorHAnsi" w:cstheme="minorBidi"/>
          <w:sz w:val="24"/>
          <w:szCs w:val="36"/>
        </w:rPr>
        <w:t xml:space="preserve"> individual </w:t>
      </w:r>
      <w:r w:rsidRPr="00547B1A">
        <w:rPr>
          <w:rFonts w:asciiTheme="minorHAnsi" w:eastAsiaTheme="minorHAnsi" w:hAnsiTheme="minorHAnsi" w:cstheme="minorBidi"/>
          <w:sz w:val="24"/>
          <w:szCs w:val="36"/>
        </w:rPr>
        <w:t>board members are bound by their legal obligations: the duties of care, loyalty, and obedience. These duties serve in the courts as the test for their compliance if a board member’s performance or decisions ever become a legal issue.</w:t>
      </w:r>
      <w:r w:rsidR="001E4D0D">
        <w:rPr>
          <w:rFonts w:asciiTheme="minorHAnsi" w:eastAsiaTheme="minorHAnsi" w:hAnsiTheme="minorHAnsi" w:cstheme="minorBidi"/>
          <w:sz w:val="24"/>
          <w:szCs w:val="36"/>
        </w:rPr>
        <w:t xml:space="preserve"> </w:t>
      </w:r>
      <w:r w:rsidR="00757CEE">
        <w:rPr>
          <w:rFonts w:asciiTheme="minorHAnsi" w:eastAsiaTheme="minorHAnsi" w:hAnsiTheme="minorHAnsi" w:cstheme="minorBidi"/>
          <w:sz w:val="24"/>
          <w:szCs w:val="36"/>
        </w:rPr>
        <w:t>Together, they comprise the board’s fiduciary role.</w:t>
      </w:r>
    </w:p>
    <w:p w14:paraId="40D5D89E" w14:textId="77777777" w:rsidR="00CC7053" w:rsidRDefault="00CC7053" w:rsidP="00CC7053">
      <w:pPr>
        <w:pStyle w:val="PlainText1"/>
        <w:spacing w:line="240" w:lineRule="auto"/>
        <w:rPr>
          <w:rFonts w:asciiTheme="minorHAnsi" w:eastAsiaTheme="minorHAnsi" w:hAnsiTheme="minorHAnsi" w:cstheme="minorBidi"/>
          <w:sz w:val="24"/>
          <w:szCs w:val="36"/>
        </w:rPr>
      </w:pPr>
    </w:p>
    <w:p w14:paraId="40D5D89F" w14:textId="77777777" w:rsidR="003C1F23" w:rsidRDefault="003C1F23" w:rsidP="00CC7053">
      <w:pPr>
        <w:pStyle w:val="PlainText1"/>
        <w:spacing w:line="240" w:lineRule="auto"/>
        <w:rPr>
          <w:rFonts w:asciiTheme="minorHAnsi" w:eastAsiaTheme="minorHAnsi" w:hAnsiTheme="minorHAnsi" w:cstheme="minorBidi"/>
          <w:sz w:val="24"/>
          <w:szCs w:val="36"/>
        </w:rPr>
      </w:pPr>
      <w:r w:rsidRPr="00CC7053">
        <w:rPr>
          <w:rFonts w:asciiTheme="minorHAnsi" w:eastAsiaTheme="minorHAnsi" w:hAnsiTheme="minorHAnsi" w:cstheme="minorBidi"/>
          <w:sz w:val="24"/>
          <w:szCs w:val="36"/>
        </w:rPr>
        <w:t xml:space="preserve">Under well-established principles of nonprofit corporation law, a board member must meet </w:t>
      </w:r>
      <w:r w:rsidR="001E4D0D">
        <w:rPr>
          <w:rFonts w:asciiTheme="minorHAnsi" w:eastAsiaTheme="minorHAnsi" w:hAnsiTheme="minorHAnsi" w:cstheme="minorBidi"/>
          <w:sz w:val="24"/>
          <w:szCs w:val="36"/>
        </w:rPr>
        <w:t>these</w:t>
      </w:r>
      <w:r w:rsidRPr="00CC7053">
        <w:rPr>
          <w:rFonts w:asciiTheme="minorHAnsi" w:eastAsiaTheme="minorHAnsi" w:hAnsiTheme="minorHAnsi" w:cstheme="minorBidi"/>
          <w:sz w:val="24"/>
          <w:szCs w:val="36"/>
        </w:rPr>
        <w:t xml:space="preserve"> standards of conduct in carrying out </w:t>
      </w:r>
      <w:r w:rsidR="00521FA0" w:rsidRPr="00CC7053">
        <w:rPr>
          <w:rFonts w:asciiTheme="minorHAnsi" w:eastAsiaTheme="minorHAnsi" w:hAnsiTheme="minorHAnsi" w:cstheme="minorBidi"/>
          <w:sz w:val="24"/>
          <w:szCs w:val="36"/>
        </w:rPr>
        <w:t>his or her responsibilities</w:t>
      </w:r>
      <w:r w:rsidRPr="00CC7053">
        <w:rPr>
          <w:rFonts w:asciiTheme="minorHAnsi" w:eastAsiaTheme="minorHAnsi" w:hAnsiTheme="minorHAnsi" w:cstheme="minorBidi"/>
          <w:sz w:val="24"/>
          <w:szCs w:val="36"/>
        </w:rPr>
        <w:t>. States typically have statutes adopting some variation of these duties which would be used in court to determine whether a board member acted improperly. These standards are usually described as the duty of care, the duty of loyalty, and the duty of obedience.</w:t>
      </w:r>
    </w:p>
    <w:p w14:paraId="40D5D8A0" w14:textId="77777777" w:rsidR="00552FFC" w:rsidRDefault="00552FFC" w:rsidP="00CC7053">
      <w:pPr>
        <w:pStyle w:val="PlainText1"/>
        <w:spacing w:line="240" w:lineRule="auto"/>
        <w:rPr>
          <w:rFonts w:asciiTheme="minorHAnsi" w:eastAsiaTheme="minorHAnsi" w:hAnsiTheme="minorHAnsi" w:cstheme="minorBidi"/>
          <w:sz w:val="24"/>
          <w:szCs w:val="36"/>
        </w:rPr>
      </w:pPr>
    </w:p>
    <w:tbl>
      <w:tblPr>
        <w:tblStyle w:val="TableGrid"/>
        <w:tblW w:w="0" w:type="auto"/>
        <w:tblLook w:val="04A0" w:firstRow="1" w:lastRow="0" w:firstColumn="1" w:lastColumn="0" w:noHBand="0" w:noVBand="1"/>
      </w:tblPr>
      <w:tblGrid>
        <w:gridCol w:w="3117"/>
        <w:gridCol w:w="3104"/>
        <w:gridCol w:w="3129"/>
      </w:tblGrid>
      <w:tr w:rsidR="00552FFC" w14:paraId="40D5D8A7" w14:textId="77777777" w:rsidTr="00552FFC">
        <w:tc>
          <w:tcPr>
            <w:tcW w:w="3192" w:type="dxa"/>
            <w:shd w:val="clear" w:color="auto" w:fill="D9D9D9" w:themeFill="background1" w:themeFillShade="D9"/>
          </w:tcPr>
          <w:p w14:paraId="40D5D8A1" w14:textId="77777777" w:rsidR="00552FFC" w:rsidRPr="00E85C64" w:rsidRDefault="00552FFC" w:rsidP="008428DD">
            <w:pPr>
              <w:pStyle w:val="ListParagraph"/>
              <w:numPr>
                <w:ilvl w:val="0"/>
                <w:numId w:val="4"/>
              </w:numPr>
              <w:spacing w:beforeAutospacing="0" w:afterAutospacing="0"/>
              <w:ind w:left="360"/>
              <w:jc w:val="center"/>
              <w:rPr>
                <w:b/>
                <w:color w:val="1F497D" w:themeColor="text2"/>
                <w:sz w:val="32"/>
                <w:szCs w:val="36"/>
              </w:rPr>
            </w:pPr>
            <w:r w:rsidRPr="00E85C64">
              <w:rPr>
                <w:b/>
                <w:color w:val="1F497D" w:themeColor="text2"/>
                <w:sz w:val="32"/>
                <w:szCs w:val="36"/>
              </w:rPr>
              <w:t>Duty of Care</w:t>
            </w:r>
          </w:p>
          <w:p w14:paraId="40D5D8A2" w14:textId="77777777" w:rsidR="00552FFC" w:rsidRDefault="00552FFC" w:rsidP="008428DD">
            <w:pPr>
              <w:pStyle w:val="PlainText1"/>
              <w:spacing w:line="240" w:lineRule="auto"/>
              <w:jc w:val="center"/>
              <w:rPr>
                <w:rFonts w:asciiTheme="minorHAnsi" w:eastAsiaTheme="minorHAnsi" w:hAnsiTheme="minorHAnsi" w:cstheme="minorBidi"/>
                <w:sz w:val="24"/>
                <w:szCs w:val="36"/>
              </w:rPr>
            </w:pPr>
          </w:p>
        </w:tc>
        <w:tc>
          <w:tcPr>
            <w:tcW w:w="3192" w:type="dxa"/>
            <w:shd w:val="clear" w:color="auto" w:fill="D9D9D9" w:themeFill="background1" w:themeFillShade="D9"/>
          </w:tcPr>
          <w:p w14:paraId="40D5D8A3" w14:textId="77777777" w:rsidR="00552FFC" w:rsidRPr="00521FA0" w:rsidRDefault="00552FFC" w:rsidP="008428DD">
            <w:pPr>
              <w:pStyle w:val="ListParagraph"/>
              <w:numPr>
                <w:ilvl w:val="0"/>
                <w:numId w:val="4"/>
              </w:numPr>
              <w:spacing w:beforeAutospacing="0" w:afterAutospacing="0"/>
              <w:ind w:left="360"/>
              <w:jc w:val="center"/>
              <w:rPr>
                <w:b/>
                <w:color w:val="1F497D" w:themeColor="text2"/>
                <w:sz w:val="32"/>
                <w:szCs w:val="36"/>
              </w:rPr>
            </w:pPr>
            <w:r w:rsidRPr="003C1F23">
              <w:rPr>
                <w:b/>
                <w:color w:val="1F497D" w:themeColor="text2"/>
                <w:sz w:val="32"/>
                <w:szCs w:val="36"/>
              </w:rPr>
              <w:t>Duty of Loyalty</w:t>
            </w:r>
          </w:p>
          <w:p w14:paraId="40D5D8A4" w14:textId="77777777" w:rsidR="00552FFC" w:rsidRDefault="00552FFC" w:rsidP="008428DD">
            <w:pPr>
              <w:pStyle w:val="PlainText1"/>
              <w:spacing w:line="240" w:lineRule="auto"/>
              <w:jc w:val="center"/>
              <w:rPr>
                <w:rFonts w:asciiTheme="minorHAnsi" w:eastAsiaTheme="minorHAnsi" w:hAnsiTheme="minorHAnsi" w:cstheme="minorBidi"/>
                <w:sz w:val="24"/>
                <w:szCs w:val="36"/>
              </w:rPr>
            </w:pPr>
          </w:p>
        </w:tc>
        <w:tc>
          <w:tcPr>
            <w:tcW w:w="3192" w:type="dxa"/>
            <w:shd w:val="clear" w:color="auto" w:fill="D9D9D9" w:themeFill="background1" w:themeFillShade="D9"/>
          </w:tcPr>
          <w:p w14:paraId="40D5D8A5" w14:textId="77777777" w:rsidR="00552FFC" w:rsidRPr="00521FA0" w:rsidRDefault="00552FFC" w:rsidP="008428DD">
            <w:pPr>
              <w:pStyle w:val="ListParagraph"/>
              <w:numPr>
                <w:ilvl w:val="0"/>
                <w:numId w:val="4"/>
              </w:numPr>
              <w:spacing w:beforeAutospacing="0" w:afterAutospacing="0"/>
              <w:ind w:left="360"/>
              <w:jc w:val="center"/>
              <w:rPr>
                <w:b/>
                <w:color w:val="1F497D" w:themeColor="text2"/>
                <w:sz w:val="32"/>
                <w:szCs w:val="36"/>
              </w:rPr>
            </w:pPr>
            <w:r w:rsidRPr="003C1F23">
              <w:rPr>
                <w:b/>
                <w:color w:val="1F497D" w:themeColor="text2"/>
                <w:sz w:val="32"/>
                <w:szCs w:val="36"/>
              </w:rPr>
              <w:t xml:space="preserve">Duty of </w:t>
            </w:r>
            <w:r>
              <w:rPr>
                <w:b/>
                <w:color w:val="1F497D" w:themeColor="text2"/>
                <w:sz w:val="32"/>
                <w:szCs w:val="36"/>
              </w:rPr>
              <w:t>Obedience</w:t>
            </w:r>
          </w:p>
          <w:p w14:paraId="40D5D8A6" w14:textId="77777777" w:rsidR="00552FFC" w:rsidRDefault="00552FFC" w:rsidP="008428DD">
            <w:pPr>
              <w:pStyle w:val="PlainText1"/>
              <w:spacing w:line="240" w:lineRule="auto"/>
              <w:jc w:val="center"/>
              <w:rPr>
                <w:rFonts w:asciiTheme="minorHAnsi" w:eastAsiaTheme="minorHAnsi" w:hAnsiTheme="minorHAnsi" w:cstheme="minorBidi"/>
                <w:sz w:val="24"/>
                <w:szCs w:val="36"/>
              </w:rPr>
            </w:pPr>
          </w:p>
        </w:tc>
      </w:tr>
      <w:tr w:rsidR="00552FFC" w14:paraId="40D5D8AE" w14:textId="77777777" w:rsidTr="00552FFC">
        <w:tc>
          <w:tcPr>
            <w:tcW w:w="3192" w:type="dxa"/>
            <w:shd w:val="clear" w:color="auto" w:fill="DBE5F1" w:themeFill="accent1" w:themeFillTint="33"/>
          </w:tcPr>
          <w:p w14:paraId="40D5D8A8" w14:textId="77777777" w:rsidR="00552FFC" w:rsidRPr="003C1F23" w:rsidRDefault="00552FFC" w:rsidP="00552FFC">
            <w:pPr>
              <w:spacing w:beforeAutospacing="0" w:afterAutospacing="0"/>
              <w:ind w:left="0"/>
              <w:rPr>
                <w:sz w:val="24"/>
                <w:szCs w:val="36"/>
              </w:rPr>
            </w:pPr>
            <w:r w:rsidRPr="003C1F23">
              <w:rPr>
                <w:sz w:val="24"/>
                <w:szCs w:val="36"/>
              </w:rPr>
              <w:t xml:space="preserve">The duty of care </w:t>
            </w:r>
            <w:r w:rsidR="00757CEE">
              <w:rPr>
                <w:sz w:val="24"/>
                <w:szCs w:val="36"/>
              </w:rPr>
              <w:t>requires b</w:t>
            </w:r>
            <w:r w:rsidR="00757CEE" w:rsidRPr="00757CEE">
              <w:rPr>
                <w:sz w:val="24"/>
                <w:szCs w:val="36"/>
              </w:rPr>
              <w:t xml:space="preserve">oard members to actively participate in </w:t>
            </w:r>
            <w:r w:rsidR="00757CEE">
              <w:rPr>
                <w:sz w:val="24"/>
                <w:szCs w:val="36"/>
              </w:rPr>
              <w:t xml:space="preserve">governance issues </w:t>
            </w:r>
            <w:r w:rsidR="00757CEE" w:rsidRPr="00757CEE">
              <w:rPr>
                <w:sz w:val="24"/>
                <w:szCs w:val="36"/>
              </w:rPr>
              <w:t>and to make sound and informed judgments.</w:t>
            </w:r>
            <w:r w:rsidR="00757CEE">
              <w:rPr>
                <w:sz w:val="24"/>
                <w:szCs w:val="36"/>
              </w:rPr>
              <w:t xml:space="preserve"> This duty </w:t>
            </w:r>
            <w:r w:rsidRPr="003C1F23">
              <w:rPr>
                <w:sz w:val="24"/>
                <w:szCs w:val="36"/>
              </w:rPr>
              <w:t xml:space="preserve">is commonly expressed as the duty of </w:t>
            </w:r>
            <w:r w:rsidR="00BE2FC2">
              <w:rPr>
                <w:sz w:val="24"/>
                <w:szCs w:val="36"/>
              </w:rPr>
              <w:t>“</w:t>
            </w:r>
            <w:r w:rsidRPr="003C1F23">
              <w:rPr>
                <w:sz w:val="24"/>
                <w:szCs w:val="36"/>
              </w:rPr>
              <w:t>care that an ordinarily prudent person would exercise in a like position and under similar circumstances.</w:t>
            </w:r>
            <w:r w:rsidR="00BE2FC2">
              <w:rPr>
                <w:sz w:val="24"/>
                <w:szCs w:val="36"/>
              </w:rPr>
              <w:t>”</w:t>
            </w:r>
            <w:r w:rsidRPr="003C1F23">
              <w:rPr>
                <w:sz w:val="24"/>
                <w:szCs w:val="36"/>
              </w:rPr>
              <w:t xml:space="preserve"> </w:t>
            </w:r>
          </w:p>
          <w:p w14:paraId="40D5D8A9" w14:textId="77777777" w:rsidR="00552FFC" w:rsidRDefault="00552FFC" w:rsidP="00CC7053">
            <w:pPr>
              <w:pStyle w:val="PlainText1"/>
              <w:spacing w:line="240" w:lineRule="auto"/>
              <w:rPr>
                <w:rFonts w:asciiTheme="minorHAnsi" w:eastAsiaTheme="minorHAnsi" w:hAnsiTheme="minorHAnsi" w:cstheme="minorBidi"/>
                <w:sz w:val="24"/>
                <w:szCs w:val="36"/>
              </w:rPr>
            </w:pPr>
          </w:p>
        </w:tc>
        <w:tc>
          <w:tcPr>
            <w:tcW w:w="3192" w:type="dxa"/>
            <w:shd w:val="clear" w:color="auto" w:fill="DBE5F1" w:themeFill="accent1" w:themeFillTint="33"/>
          </w:tcPr>
          <w:p w14:paraId="40D5D8AA" w14:textId="77777777" w:rsidR="00552FFC" w:rsidRDefault="00552FFC" w:rsidP="00552FFC">
            <w:pPr>
              <w:spacing w:beforeAutospacing="0" w:afterAutospacing="0"/>
              <w:ind w:left="0"/>
              <w:rPr>
                <w:sz w:val="24"/>
                <w:szCs w:val="36"/>
              </w:rPr>
            </w:pPr>
            <w:r w:rsidRPr="003C1F23">
              <w:rPr>
                <w:sz w:val="24"/>
                <w:szCs w:val="36"/>
              </w:rPr>
              <w:t xml:space="preserve">The duty of loyalty is a standard of faithfulness; a board member must give undivided allegiance when making decisions affecting the organization. </w:t>
            </w:r>
            <w:r w:rsidR="00757CEE" w:rsidRPr="00757CEE">
              <w:rPr>
                <w:sz w:val="24"/>
                <w:szCs w:val="36"/>
              </w:rPr>
              <w:t>When acting on behalf of the organization, board members must put the interests of the nonprofit before any personal or professional concerns and avoid potential conflicts of interest.</w:t>
            </w:r>
          </w:p>
          <w:p w14:paraId="40D5D8AB" w14:textId="77777777" w:rsidR="00552FFC" w:rsidRDefault="00552FFC" w:rsidP="00CC7053">
            <w:pPr>
              <w:pStyle w:val="PlainText1"/>
              <w:spacing w:line="240" w:lineRule="auto"/>
              <w:rPr>
                <w:rFonts w:asciiTheme="minorHAnsi" w:eastAsiaTheme="minorHAnsi" w:hAnsiTheme="minorHAnsi" w:cstheme="minorBidi"/>
                <w:sz w:val="24"/>
                <w:szCs w:val="36"/>
              </w:rPr>
            </w:pPr>
          </w:p>
        </w:tc>
        <w:tc>
          <w:tcPr>
            <w:tcW w:w="3192" w:type="dxa"/>
            <w:shd w:val="clear" w:color="auto" w:fill="DBE5F1" w:themeFill="accent1" w:themeFillTint="33"/>
          </w:tcPr>
          <w:p w14:paraId="40D5D8AC" w14:textId="77777777" w:rsidR="00552FFC" w:rsidRPr="00CC7053" w:rsidRDefault="00552FFC" w:rsidP="00552FFC">
            <w:pPr>
              <w:spacing w:beforeAutospacing="0" w:afterAutospacing="0"/>
              <w:ind w:left="0"/>
              <w:rPr>
                <w:sz w:val="24"/>
                <w:szCs w:val="36"/>
              </w:rPr>
            </w:pPr>
            <w:r w:rsidRPr="00CC7053">
              <w:rPr>
                <w:sz w:val="24"/>
                <w:szCs w:val="36"/>
              </w:rPr>
              <w:t xml:space="preserve">The duty of obedience requires </w:t>
            </w:r>
            <w:r w:rsidR="00757CEE">
              <w:rPr>
                <w:sz w:val="24"/>
                <w:szCs w:val="36"/>
              </w:rPr>
              <w:t xml:space="preserve">that </w:t>
            </w:r>
            <w:r w:rsidR="00757CEE" w:rsidRPr="00CC7053">
              <w:rPr>
                <w:sz w:val="24"/>
                <w:szCs w:val="36"/>
              </w:rPr>
              <w:t xml:space="preserve">board members </w:t>
            </w:r>
            <w:r w:rsidR="00757CEE" w:rsidRPr="00757CEE">
              <w:rPr>
                <w:sz w:val="24"/>
                <w:szCs w:val="36"/>
              </w:rPr>
              <w:t>ensure that the organization complies with all applicable federal, state, and local laws and regulations, and that it remains committed to its established mission</w:t>
            </w:r>
            <w:r w:rsidR="00757CEE">
              <w:rPr>
                <w:sz w:val="24"/>
                <w:szCs w:val="36"/>
              </w:rPr>
              <w:t xml:space="preserve"> (</w:t>
            </w:r>
            <w:r w:rsidR="009E10F6">
              <w:rPr>
                <w:sz w:val="24"/>
                <w:szCs w:val="36"/>
              </w:rPr>
              <w:t xml:space="preserve">e.g. </w:t>
            </w:r>
            <w:r w:rsidR="00757CEE">
              <w:rPr>
                <w:sz w:val="24"/>
                <w:szCs w:val="36"/>
              </w:rPr>
              <w:t>charitable purpose)</w:t>
            </w:r>
            <w:r w:rsidR="00757CEE" w:rsidRPr="00757CEE">
              <w:rPr>
                <w:sz w:val="24"/>
                <w:szCs w:val="36"/>
              </w:rPr>
              <w:t>.</w:t>
            </w:r>
            <w:r w:rsidRPr="00CC7053">
              <w:rPr>
                <w:sz w:val="24"/>
                <w:szCs w:val="36"/>
              </w:rPr>
              <w:t xml:space="preserve"> </w:t>
            </w:r>
          </w:p>
          <w:p w14:paraId="40D5D8AD" w14:textId="77777777" w:rsidR="00552FFC" w:rsidRDefault="00552FFC" w:rsidP="00CC7053">
            <w:pPr>
              <w:pStyle w:val="PlainText1"/>
              <w:spacing w:line="240" w:lineRule="auto"/>
              <w:rPr>
                <w:rFonts w:asciiTheme="minorHAnsi" w:eastAsiaTheme="minorHAnsi" w:hAnsiTheme="minorHAnsi" w:cstheme="minorBidi"/>
                <w:sz w:val="24"/>
                <w:szCs w:val="36"/>
              </w:rPr>
            </w:pPr>
          </w:p>
        </w:tc>
      </w:tr>
    </w:tbl>
    <w:p w14:paraId="40D5D8AF" w14:textId="77777777" w:rsidR="00552FFC" w:rsidRPr="00CC7053" w:rsidRDefault="00552FFC" w:rsidP="00CC7053">
      <w:pPr>
        <w:pStyle w:val="PlainText1"/>
        <w:spacing w:line="240" w:lineRule="auto"/>
        <w:rPr>
          <w:rFonts w:asciiTheme="minorHAnsi" w:eastAsiaTheme="minorHAnsi" w:hAnsiTheme="minorHAnsi" w:cstheme="minorBidi"/>
          <w:sz w:val="24"/>
          <w:szCs w:val="36"/>
        </w:rPr>
      </w:pPr>
    </w:p>
    <w:p w14:paraId="40D5D8B0" w14:textId="77777777" w:rsidR="00757CEE" w:rsidRDefault="00757CEE">
      <w:pPr>
        <w:rPr>
          <w:b/>
          <w:color w:val="1F497D" w:themeColor="text2"/>
          <w:sz w:val="36"/>
          <w:szCs w:val="36"/>
        </w:rPr>
      </w:pPr>
      <w:r>
        <w:rPr>
          <w:b/>
          <w:color w:val="1F497D" w:themeColor="text2"/>
          <w:sz w:val="36"/>
          <w:szCs w:val="36"/>
        </w:rPr>
        <w:br w:type="page"/>
      </w:r>
    </w:p>
    <w:p w14:paraId="40D5D8B1" w14:textId="77777777" w:rsidR="00757CEE" w:rsidRPr="00D07F44" w:rsidRDefault="00757CEE" w:rsidP="00757CEE">
      <w:pPr>
        <w:spacing w:before="0" w:beforeAutospacing="0" w:after="0" w:afterAutospacing="0"/>
        <w:ind w:left="0"/>
        <w:rPr>
          <w:color w:val="1F497D" w:themeColor="text2"/>
          <w:sz w:val="36"/>
          <w:szCs w:val="36"/>
        </w:rPr>
      </w:pPr>
      <w:r w:rsidRPr="00D07F44">
        <w:rPr>
          <w:color w:val="1F497D" w:themeColor="text2"/>
          <w:sz w:val="36"/>
          <w:szCs w:val="36"/>
        </w:rPr>
        <w:lastRenderedPageBreak/>
        <w:t>Duty of Care: Standard of Care Guidelines</w:t>
      </w:r>
    </w:p>
    <w:p w14:paraId="40D5D8B2" w14:textId="77777777" w:rsidR="00757CEE" w:rsidRDefault="00757CEE" w:rsidP="00757CEE">
      <w:pPr>
        <w:spacing w:before="0" w:beforeAutospacing="0" w:after="0" w:afterAutospacing="0"/>
        <w:ind w:left="0"/>
        <w:rPr>
          <w:b/>
          <w:color w:val="1F497D" w:themeColor="text2"/>
          <w:sz w:val="32"/>
          <w:szCs w:val="36"/>
        </w:rPr>
      </w:pPr>
    </w:p>
    <w:p w14:paraId="40D5D8B3" w14:textId="77777777" w:rsidR="00757CEE" w:rsidRPr="00347BFE" w:rsidRDefault="00757CEE" w:rsidP="00757CEE">
      <w:pPr>
        <w:spacing w:before="0" w:beforeAutospacing="0" w:after="0" w:afterAutospacing="0"/>
        <w:ind w:left="0"/>
        <w:rPr>
          <w:sz w:val="24"/>
          <w:szCs w:val="36"/>
        </w:rPr>
      </w:pPr>
      <w:r w:rsidRPr="00347BFE">
        <w:rPr>
          <w:sz w:val="24"/>
          <w:szCs w:val="36"/>
        </w:rPr>
        <w:t xml:space="preserve">The following general guidelines are based on the standard of care duties. These </w:t>
      </w:r>
      <w:r>
        <w:rPr>
          <w:sz w:val="24"/>
          <w:szCs w:val="36"/>
        </w:rPr>
        <w:t>guidelines</w:t>
      </w:r>
      <w:r w:rsidRPr="00347BFE">
        <w:rPr>
          <w:sz w:val="24"/>
          <w:szCs w:val="36"/>
        </w:rPr>
        <w:t xml:space="preserve"> can do a great deal to protect the organization, its clients, and the personal assets of individual board members.</w:t>
      </w:r>
      <w:r>
        <w:rPr>
          <w:sz w:val="24"/>
          <w:szCs w:val="36"/>
        </w:rPr>
        <w:t xml:space="preserve"> Include guidelines in orientation material and the board handbook.</w:t>
      </w:r>
    </w:p>
    <w:p w14:paraId="40D5D8B4" w14:textId="77777777" w:rsidR="00757CEE" w:rsidRPr="00347BFE" w:rsidRDefault="00757CEE" w:rsidP="00757CEE">
      <w:pPr>
        <w:spacing w:before="0" w:beforeAutospacing="0" w:after="0" w:afterAutospacing="0"/>
        <w:ind w:left="0"/>
        <w:rPr>
          <w:sz w:val="24"/>
          <w:szCs w:val="36"/>
        </w:rPr>
      </w:pPr>
    </w:p>
    <w:p w14:paraId="40D5D8B5" w14:textId="77777777" w:rsidR="00757CEE" w:rsidRPr="00347BFE" w:rsidRDefault="00757CEE" w:rsidP="00757CEE">
      <w:pPr>
        <w:pStyle w:val="ListParagraph"/>
        <w:numPr>
          <w:ilvl w:val="0"/>
          <w:numId w:val="5"/>
        </w:numPr>
        <w:spacing w:before="0" w:beforeAutospacing="0" w:after="0" w:afterAutospacing="0"/>
        <w:rPr>
          <w:sz w:val="24"/>
          <w:szCs w:val="36"/>
        </w:rPr>
      </w:pPr>
      <w:r w:rsidRPr="00347BFE">
        <w:rPr>
          <w:sz w:val="24"/>
          <w:szCs w:val="36"/>
        </w:rPr>
        <w:t xml:space="preserve">Act at all times with the benefit of the (nonprofit) corporation and its charitable purpose in mind. </w:t>
      </w:r>
    </w:p>
    <w:p w14:paraId="40D5D8B6" w14:textId="77777777" w:rsidR="00757CEE" w:rsidRPr="00347BFE" w:rsidRDefault="00757CEE" w:rsidP="00757CEE">
      <w:pPr>
        <w:spacing w:before="0" w:beforeAutospacing="0" w:after="0" w:afterAutospacing="0"/>
        <w:ind w:left="0"/>
        <w:rPr>
          <w:sz w:val="24"/>
          <w:szCs w:val="36"/>
        </w:rPr>
      </w:pPr>
    </w:p>
    <w:p w14:paraId="40D5D8B7" w14:textId="77777777" w:rsidR="00757CEE" w:rsidRPr="00347BFE" w:rsidRDefault="00757CEE" w:rsidP="00757CEE">
      <w:pPr>
        <w:pStyle w:val="ListParagraph"/>
        <w:numPr>
          <w:ilvl w:val="0"/>
          <w:numId w:val="5"/>
        </w:numPr>
        <w:spacing w:before="0" w:beforeAutospacing="0" w:after="0" w:afterAutospacing="0"/>
        <w:rPr>
          <w:sz w:val="24"/>
          <w:szCs w:val="36"/>
        </w:rPr>
      </w:pPr>
      <w:r w:rsidRPr="00347BFE">
        <w:rPr>
          <w:sz w:val="24"/>
          <w:szCs w:val="36"/>
        </w:rPr>
        <w:t>Attend board and committee meetings and make sure your vote is recorded. A board member can be found liable for either supporting an act of the board or not opposing an activity—even if he or she is not aware of the activity due to absence from a meeting. See that a written record of each board meeting is kept and approved.</w:t>
      </w:r>
    </w:p>
    <w:p w14:paraId="40D5D8B8" w14:textId="77777777" w:rsidR="00757CEE" w:rsidRPr="00347BFE" w:rsidRDefault="00757CEE" w:rsidP="00757CEE">
      <w:pPr>
        <w:spacing w:before="0" w:beforeAutospacing="0" w:after="0" w:afterAutospacing="0"/>
        <w:ind w:left="0"/>
        <w:rPr>
          <w:sz w:val="24"/>
          <w:szCs w:val="36"/>
        </w:rPr>
      </w:pPr>
    </w:p>
    <w:p w14:paraId="40D5D8B9" w14:textId="77777777" w:rsidR="00757CEE" w:rsidRPr="00347BFE" w:rsidRDefault="00757CEE" w:rsidP="00757CEE">
      <w:pPr>
        <w:pStyle w:val="ListParagraph"/>
        <w:numPr>
          <w:ilvl w:val="0"/>
          <w:numId w:val="5"/>
        </w:numPr>
        <w:spacing w:before="0" w:beforeAutospacing="0" w:after="0" w:afterAutospacing="0"/>
        <w:rPr>
          <w:sz w:val="24"/>
          <w:szCs w:val="36"/>
        </w:rPr>
      </w:pPr>
      <w:r w:rsidRPr="00347BFE">
        <w:rPr>
          <w:sz w:val="24"/>
          <w:szCs w:val="36"/>
        </w:rPr>
        <w:t>Disclose all possible conflicts of interest, abstain from voting when you feel that some conflict may exist, and avoid self-dealing activities. Discourage business dealings between board members and the organization.</w:t>
      </w:r>
    </w:p>
    <w:p w14:paraId="40D5D8BA" w14:textId="77777777" w:rsidR="00757CEE" w:rsidRPr="00347BFE" w:rsidRDefault="00757CEE" w:rsidP="00757CEE">
      <w:pPr>
        <w:spacing w:before="0" w:beforeAutospacing="0" w:after="0" w:afterAutospacing="0"/>
        <w:ind w:left="0"/>
        <w:rPr>
          <w:sz w:val="24"/>
          <w:szCs w:val="36"/>
        </w:rPr>
      </w:pPr>
    </w:p>
    <w:p w14:paraId="40D5D8BB" w14:textId="77777777" w:rsidR="00757CEE" w:rsidRPr="00347BFE" w:rsidRDefault="00757CEE" w:rsidP="00757CEE">
      <w:pPr>
        <w:pStyle w:val="ListParagraph"/>
        <w:numPr>
          <w:ilvl w:val="0"/>
          <w:numId w:val="5"/>
        </w:numPr>
        <w:spacing w:before="0" w:beforeAutospacing="0" w:after="0" w:afterAutospacing="0"/>
        <w:rPr>
          <w:sz w:val="24"/>
          <w:szCs w:val="36"/>
        </w:rPr>
      </w:pPr>
      <w:r w:rsidRPr="00347BFE">
        <w:rPr>
          <w:sz w:val="24"/>
          <w:szCs w:val="36"/>
        </w:rPr>
        <w:t>Be familiar with organizat</w:t>
      </w:r>
      <w:r>
        <w:rPr>
          <w:sz w:val="24"/>
          <w:szCs w:val="36"/>
        </w:rPr>
        <w:t xml:space="preserve">ion bylaws and </w:t>
      </w:r>
      <w:r w:rsidRPr="00347BFE">
        <w:rPr>
          <w:sz w:val="24"/>
          <w:szCs w:val="36"/>
        </w:rPr>
        <w:t>ensure that they are followed.</w:t>
      </w:r>
    </w:p>
    <w:p w14:paraId="40D5D8BC" w14:textId="77777777" w:rsidR="00757CEE" w:rsidRPr="00347BFE" w:rsidRDefault="00757CEE" w:rsidP="00757CEE">
      <w:pPr>
        <w:spacing w:before="0" w:beforeAutospacing="0" w:after="0" w:afterAutospacing="0"/>
        <w:ind w:left="0"/>
        <w:rPr>
          <w:sz w:val="24"/>
          <w:szCs w:val="36"/>
        </w:rPr>
      </w:pPr>
    </w:p>
    <w:p w14:paraId="40D5D8BD" w14:textId="77777777" w:rsidR="00757CEE" w:rsidRPr="00347BFE" w:rsidRDefault="00757CEE" w:rsidP="00757CEE">
      <w:pPr>
        <w:pStyle w:val="ListParagraph"/>
        <w:numPr>
          <w:ilvl w:val="0"/>
          <w:numId w:val="5"/>
        </w:numPr>
        <w:spacing w:before="0" w:beforeAutospacing="0" w:after="0" w:afterAutospacing="0"/>
        <w:rPr>
          <w:sz w:val="24"/>
          <w:szCs w:val="36"/>
        </w:rPr>
      </w:pPr>
      <w:r w:rsidRPr="00347BFE">
        <w:rPr>
          <w:sz w:val="24"/>
          <w:szCs w:val="36"/>
        </w:rPr>
        <w:t>Make sure state and federal statutory regulations are met, including but not limited to filing annual information returns (such as IRS Form 990), remitting withheld payroll taxes and employer-paid taxes, and submitting payroll reports.</w:t>
      </w:r>
    </w:p>
    <w:p w14:paraId="40D5D8BE" w14:textId="77777777" w:rsidR="00757CEE" w:rsidRPr="00347BFE" w:rsidRDefault="00757CEE" w:rsidP="00757CEE">
      <w:pPr>
        <w:spacing w:before="0" w:beforeAutospacing="0" w:after="0" w:afterAutospacing="0"/>
        <w:ind w:left="0"/>
        <w:rPr>
          <w:sz w:val="24"/>
          <w:szCs w:val="36"/>
        </w:rPr>
      </w:pPr>
    </w:p>
    <w:p w14:paraId="40D5D8BF" w14:textId="77777777" w:rsidR="00757CEE" w:rsidRPr="00347BFE" w:rsidRDefault="00757CEE" w:rsidP="00757CEE">
      <w:pPr>
        <w:pStyle w:val="ListParagraph"/>
        <w:numPr>
          <w:ilvl w:val="0"/>
          <w:numId w:val="5"/>
        </w:numPr>
        <w:spacing w:before="0" w:beforeAutospacing="0" w:after="0" w:afterAutospacing="0"/>
        <w:rPr>
          <w:sz w:val="24"/>
          <w:szCs w:val="36"/>
        </w:rPr>
      </w:pPr>
      <w:r w:rsidRPr="00347BFE">
        <w:rPr>
          <w:sz w:val="24"/>
          <w:szCs w:val="36"/>
        </w:rPr>
        <w:t>Stay informed. Review all program reports carefully; request and review regular and timely financial statements and other financial reports; ask questions.</w:t>
      </w:r>
    </w:p>
    <w:p w14:paraId="40D5D8C0" w14:textId="77777777" w:rsidR="00757CEE" w:rsidRPr="00347BFE" w:rsidRDefault="00757CEE" w:rsidP="00757CEE">
      <w:pPr>
        <w:spacing w:before="0" w:beforeAutospacing="0" w:after="0" w:afterAutospacing="0"/>
        <w:ind w:left="0"/>
        <w:rPr>
          <w:sz w:val="24"/>
          <w:szCs w:val="36"/>
        </w:rPr>
      </w:pPr>
    </w:p>
    <w:p w14:paraId="40D5D8C1" w14:textId="77777777" w:rsidR="00757CEE" w:rsidRPr="00347BFE" w:rsidRDefault="00757CEE" w:rsidP="00757CEE">
      <w:pPr>
        <w:pStyle w:val="ListParagraph"/>
        <w:numPr>
          <w:ilvl w:val="0"/>
          <w:numId w:val="5"/>
        </w:numPr>
        <w:spacing w:before="0" w:beforeAutospacing="0" w:after="0" w:afterAutospacing="0"/>
        <w:rPr>
          <w:sz w:val="24"/>
          <w:szCs w:val="36"/>
        </w:rPr>
      </w:pPr>
      <w:r w:rsidRPr="00347BFE">
        <w:rPr>
          <w:sz w:val="24"/>
          <w:szCs w:val="36"/>
        </w:rPr>
        <w:t>Seek advice from competent experts, such as lawyers, accountants, and other professionals in their respective fields.</w:t>
      </w:r>
    </w:p>
    <w:p w14:paraId="40D5D8C2" w14:textId="77777777" w:rsidR="00757CEE" w:rsidRPr="00347BFE" w:rsidRDefault="00757CEE" w:rsidP="00757CEE">
      <w:pPr>
        <w:spacing w:before="0" w:beforeAutospacing="0" w:after="0" w:afterAutospacing="0"/>
        <w:ind w:left="0"/>
        <w:rPr>
          <w:sz w:val="24"/>
          <w:szCs w:val="36"/>
        </w:rPr>
      </w:pPr>
    </w:p>
    <w:p w14:paraId="40D5D8C3" w14:textId="77777777" w:rsidR="00757CEE" w:rsidRDefault="00757CEE" w:rsidP="00757CEE">
      <w:pPr>
        <w:pStyle w:val="ListParagraph"/>
        <w:numPr>
          <w:ilvl w:val="0"/>
          <w:numId w:val="5"/>
        </w:numPr>
        <w:spacing w:before="0" w:beforeAutospacing="0" w:after="0" w:afterAutospacing="0"/>
        <w:rPr>
          <w:sz w:val="24"/>
          <w:szCs w:val="36"/>
        </w:rPr>
      </w:pPr>
      <w:r w:rsidRPr="00347BFE">
        <w:rPr>
          <w:sz w:val="24"/>
          <w:szCs w:val="36"/>
        </w:rPr>
        <w:t>See that the organization has written and up-to-date personnel policies, complies with employment law, and follows these personnel policies and laws.</w:t>
      </w:r>
    </w:p>
    <w:p w14:paraId="40D5D8C4" w14:textId="77777777" w:rsidR="00757CEE" w:rsidRPr="00347BFE" w:rsidRDefault="00757CEE" w:rsidP="00757CEE">
      <w:pPr>
        <w:pStyle w:val="ListParagraph"/>
        <w:spacing w:before="0" w:beforeAutospacing="0" w:after="0" w:afterAutospacing="0"/>
        <w:rPr>
          <w:sz w:val="24"/>
          <w:szCs w:val="36"/>
        </w:rPr>
      </w:pPr>
    </w:p>
    <w:p w14:paraId="40D5D8C5" w14:textId="77777777" w:rsidR="00757CEE" w:rsidRPr="00347BFE" w:rsidRDefault="00757CEE" w:rsidP="00757CEE">
      <w:pPr>
        <w:pStyle w:val="ListParagraph"/>
        <w:numPr>
          <w:ilvl w:val="0"/>
          <w:numId w:val="5"/>
        </w:numPr>
        <w:spacing w:before="0" w:beforeAutospacing="0" w:after="0" w:afterAutospacing="0"/>
        <w:rPr>
          <w:sz w:val="24"/>
          <w:szCs w:val="36"/>
        </w:rPr>
      </w:pPr>
      <w:r w:rsidRPr="00347BFE">
        <w:rPr>
          <w:sz w:val="24"/>
          <w:szCs w:val="36"/>
        </w:rPr>
        <w:t xml:space="preserve">Make sure the organization’s bylaws include an indemnification clause. An indemnification clause states that the nonprofit organization, within its financial abilities, will cover most legal fees or judgments against a board member. </w:t>
      </w:r>
    </w:p>
    <w:p w14:paraId="40D5D8C6" w14:textId="77777777" w:rsidR="00757CEE" w:rsidRDefault="00757CEE" w:rsidP="00757CEE">
      <w:pPr>
        <w:spacing w:before="0" w:beforeAutospacing="0" w:after="0" w:afterAutospacing="0"/>
        <w:ind w:left="0"/>
        <w:rPr>
          <w:b/>
          <w:color w:val="1F497D" w:themeColor="text2"/>
          <w:sz w:val="32"/>
          <w:szCs w:val="36"/>
        </w:rPr>
      </w:pPr>
    </w:p>
    <w:p w14:paraId="40D5D8C7" w14:textId="77777777" w:rsidR="00757CEE" w:rsidRDefault="00757CEE" w:rsidP="00757CEE">
      <w:pPr>
        <w:spacing w:before="0" w:beforeAutospacing="0" w:after="0" w:afterAutospacing="0"/>
        <w:ind w:left="0"/>
        <w:rPr>
          <w:b/>
          <w:color w:val="1F497D" w:themeColor="text2"/>
          <w:sz w:val="36"/>
          <w:szCs w:val="36"/>
        </w:rPr>
      </w:pPr>
    </w:p>
    <w:p w14:paraId="40D5D8C8" w14:textId="77777777" w:rsidR="00757CEE" w:rsidRDefault="00757CEE" w:rsidP="00757CEE">
      <w:pPr>
        <w:spacing w:before="0" w:beforeAutospacing="0" w:after="0" w:afterAutospacing="0"/>
        <w:ind w:left="0"/>
        <w:rPr>
          <w:b/>
          <w:color w:val="1F497D" w:themeColor="text2"/>
          <w:sz w:val="36"/>
          <w:szCs w:val="36"/>
        </w:rPr>
      </w:pPr>
    </w:p>
    <w:p w14:paraId="40D5D8C9" w14:textId="77777777" w:rsidR="00757CEE" w:rsidRPr="008827D9" w:rsidRDefault="00757CEE" w:rsidP="00757CEE">
      <w:pPr>
        <w:spacing w:before="0" w:beforeAutospacing="0" w:after="0" w:afterAutospacing="0"/>
        <w:ind w:left="0"/>
        <w:rPr>
          <w:color w:val="1F497D" w:themeColor="text2"/>
          <w:sz w:val="36"/>
          <w:szCs w:val="36"/>
        </w:rPr>
      </w:pPr>
      <w:r w:rsidRPr="008827D9">
        <w:rPr>
          <w:color w:val="1F497D" w:themeColor="text2"/>
          <w:sz w:val="36"/>
          <w:szCs w:val="36"/>
        </w:rPr>
        <w:lastRenderedPageBreak/>
        <w:t>Duty of Loyalty: Conflict of Interest</w:t>
      </w:r>
    </w:p>
    <w:p w14:paraId="40D5D8CA" w14:textId="77777777" w:rsidR="00757CEE" w:rsidRPr="003D7A64" w:rsidRDefault="00757CEE" w:rsidP="00757CEE">
      <w:pPr>
        <w:spacing w:before="0" w:beforeAutospacing="0" w:after="0" w:afterAutospacing="0"/>
        <w:ind w:left="0"/>
        <w:rPr>
          <w:sz w:val="28"/>
          <w:szCs w:val="36"/>
        </w:rPr>
      </w:pPr>
    </w:p>
    <w:p w14:paraId="40D5D8CB" w14:textId="77777777" w:rsidR="00757CEE" w:rsidRDefault="00757CEE" w:rsidP="00757CEE">
      <w:pPr>
        <w:shd w:val="clear" w:color="auto" w:fill="D9D9D9" w:themeFill="background1" w:themeFillShade="D9"/>
        <w:spacing w:before="0" w:beforeAutospacing="0" w:after="0" w:afterAutospacing="0"/>
        <w:ind w:left="0"/>
        <w:rPr>
          <w:sz w:val="32"/>
        </w:rPr>
      </w:pPr>
      <w:r w:rsidRPr="003D7A64">
        <w:rPr>
          <w:sz w:val="32"/>
        </w:rPr>
        <w:t>A conflict of interest exists when a board member, manager, officer, or management employee has a personal interest that is in conflict with the interests of the organization, such that he or she may be influenced by this personal interest when making a decision for the organization.</w:t>
      </w:r>
    </w:p>
    <w:p w14:paraId="40D5D8CC" w14:textId="77777777" w:rsidR="00757CEE" w:rsidRPr="00117A41" w:rsidRDefault="00757CEE" w:rsidP="00757CEE">
      <w:pPr>
        <w:shd w:val="clear" w:color="auto" w:fill="D9D9D9" w:themeFill="background1" w:themeFillShade="D9"/>
        <w:spacing w:before="0" w:beforeAutospacing="0" w:after="0" w:afterAutospacing="0"/>
        <w:ind w:left="0"/>
        <w:jc w:val="right"/>
        <w:rPr>
          <w:sz w:val="24"/>
          <w:szCs w:val="24"/>
        </w:rPr>
      </w:pPr>
      <w:r w:rsidRPr="00117A41">
        <w:rPr>
          <w:sz w:val="24"/>
          <w:szCs w:val="24"/>
        </w:rPr>
        <w:t>—Exceptional Board Practices</w:t>
      </w:r>
      <w:r>
        <w:rPr>
          <w:sz w:val="24"/>
          <w:szCs w:val="24"/>
        </w:rPr>
        <w:t>: The Source in Action</w:t>
      </w:r>
      <w:r w:rsidRPr="00117A41">
        <w:rPr>
          <w:sz w:val="24"/>
          <w:szCs w:val="24"/>
        </w:rPr>
        <w:t xml:space="preserve">, </w:t>
      </w:r>
      <w:proofErr w:type="spellStart"/>
      <w:r w:rsidRPr="00117A41">
        <w:rPr>
          <w:sz w:val="24"/>
          <w:szCs w:val="24"/>
        </w:rPr>
        <w:t>BoardSource</w:t>
      </w:r>
      <w:proofErr w:type="spellEnd"/>
    </w:p>
    <w:p w14:paraId="40D5D8CD" w14:textId="77777777" w:rsidR="00757CEE" w:rsidRDefault="00757CEE" w:rsidP="00757CEE">
      <w:pPr>
        <w:spacing w:before="0" w:beforeAutospacing="0" w:after="0" w:afterAutospacing="0"/>
        <w:ind w:left="0"/>
        <w:rPr>
          <w:sz w:val="24"/>
          <w:szCs w:val="36"/>
        </w:rPr>
      </w:pPr>
    </w:p>
    <w:p w14:paraId="40D5D8CE" w14:textId="77777777" w:rsidR="00757CEE" w:rsidRDefault="00757CEE" w:rsidP="00757CEE">
      <w:pPr>
        <w:spacing w:before="0" w:beforeAutospacing="0" w:after="0" w:afterAutospacing="0"/>
        <w:ind w:left="0"/>
        <w:rPr>
          <w:sz w:val="24"/>
          <w:szCs w:val="36"/>
        </w:rPr>
      </w:pPr>
      <w:r>
        <w:rPr>
          <w:sz w:val="24"/>
          <w:szCs w:val="36"/>
        </w:rPr>
        <w:t xml:space="preserve">There are two kinds of conflict of interest: potential and actual. </w:t>
      </w:r>
      <w:r w:rsidRPr="00450B3C">
        <w:rPr>
          <w:sz w:val="24"/>
          <w:szCs w:val="36"/>
        </w:rPr>
        <w:t xml:space="preserve">The </w:t>
      </w:r>
      <w:r w:rsidRPr="00450B3C">
        <w:rPr>
          <w:i/>
          <w:sz w:val="24"/>
          <w:szCs w:val="36"/>
        </w:rPr>
        <w:t>potential</w:t>
      </w:r>
      <w:r w:rsidRPr="00450B3C">
        <w:rPr>
          <w:sz w:val="24"/>
          <w:szCs w:val="36"/>
        </w:rPr>
        <w:t xml:space="preserve"> for a conflict of interest</w:t>
      </w:r>
      <w:r>
        <w:rPr>
          <w:sz w:val="24"/>
          <w:szCs w:val="36"/>
        </w:rPr>
        <w:t xml:space="preserve"> arises in situations in which</w:t>
      </w:r>
      <w:r w:rsidRPr="00450B3C">
        <w:rPr>
          <w:sz w:val="24"/>
          <w:szCs w:val="36"/>
        </w:rPr>
        <w:t xml:space="preserve"> </w:t>
      </w:r>
      <w:r>
        <w:rPr>
          <w:sz w:val="24"/>
          <w:szCs w:val="36"/>
        </w:rPr>
        <w:t xml:space="preserve">a condition exists where he or she could act in ways that are is in conflict with the interests of the organization. </w:t>
      </w:r>
      <w:r w:rsidRPr="00450B3C">
        <w:rPr>
          <w:sz w:val="24"/>
          <w:szCs w:val="36"/>
        </w:rPr>
        <w:t>If this person</w:t>
      </w:r>
      <w:r>
        <w:rPr>
          <w:sz w:val="24"/>
          <w:szCs w:val="36"/>
        </w:rPr>
        <w:t xml:space="preserve"> does not properly disclose the conflict and recues her/himself from the discussion, then an actual</w:t>
      </w:r>
      <w:r w:rsidRPr="00450B3C">
        <w:rPr>
          <w:sz w:val="24"/>
          <w:szCs w:val="36"/>
        </w:rPr>
        <w:t xml:space="preserve"> conflict of interest</w:t>
      </w:r>
      <w:r>
        <w:rPr>
          <w:sz w:val="24"/>
          <w:szCs w:val="36"/>
        </w:rPr>
        <w:t xml:space="preserve"> may exist.</w:t>
      </w:r>
    </w:p>
    <w:p w14:paraId="40D5D8CF" w14:textId="77777777" w:rsidR="00757CEE" w:rsidRDefault="00757CEE" w:rsidP="00757CEE">
      <w:pPr>
        <w:spacing w:before="0" w:beforeAutospacing="0" w:after="0" w:afterAutospacing="0"/>
        <w:ind w:left="0"/>
        <w:rPr>
          <w:sz w:val="24"/>
          <w:szCs w:val="36"/>
        </w:rPr>
      </w:pPr>
    </w:p>
    <w:p w14:paraId="40D5D8D0" w14:textId="77777777" w:rsidR="00757CEE" w:rsidRDefault="00757CEE" w:rsidP="00757CEE">
      <w:pPr>
        <w:spacing w:before="0" w:beforeAutospacing="0" w:after="0" w:afterAutospacing="0"/>
        <w:ind w:left="0"/>
        <w:rPr>
          <w:sz w:val="24"/>
          <w:szCs w:val="36"/>
        </w:rPr>
      </w:pPr>
      <w:r>
        <w:rPr>
          <w:sz w:val="24"/>
          <w:szCs w:val="36"/>
        </w:rPr>
        <w:t xml:space="preserve">Most boards will have potential conflicts from time to time. It is not necessary to completely avoid all </w:t>
      </w:r>
      <w:r w:rsidRPr="003D7A64">
        <w:rPr>
          <w:i/>
          <w:sz w:val="24"/>
          <w:szCs w:val="36"/>
        </w:rPr>
        <w:t>potential</w:t>
      </w:r>
      <w:r>
        <w:rPr>
          <w:sz w:val="24"/>
          <w:szCs w:val="36"/>
        </w:rPr>
        <w:t xml:space="preserve"> conflicts as long as the following safeguards are in place to manage conflicts</w:t>
      </w:r>
      <w:r w:rsidRPr="003D7A64">
        <w:rPr>
          <w:sz w:val="24"/>
          <w:szCs w:val="36"/>
        </w:rPr>
        <w:t xml:space="preserve"> </w:t>
      </w:r>
      <w:r>
        <w:rPr>
          <w:sz w:val="24"/>
          <w:szCs w:val="36"/>
        </w:rPr>
        <w:t xml:space="preserve">appropriately. </w:t>
      </w:r>
    </w:p>
    <w:p w14:paraId="40D5D8D1" w14:textId="77777777" w:rsidR="00757CEE" w:rsidRDefault="00757CEE" w:rsidP="00757CEE">
      <w:pPr>
        <w:spacing w:before="0" w:beforeAutospacing="0" w:after="0" w:afterAutospacing="0"/>
        <w:ind w:left="0"/>
        <w:rPr>
          <w:sz w:val="24"/>
          <w:szCs w:val="36"/>
        </w:rPr>
      </w:pPr>
      <w:r>
        <w:rPr>
          <w:noProof/>
          <w:sz w:val="24"/>
          <w:szCs w:val="36"/>
        </w:rPr>
        <mc:AlternateContent>
          <mc:Choice Requires="wps">
            <w:drawing>
              <wp:anchor distT="0" distB="0" distL="114300" distR="114300" simplePos="0" relativeHeight="251717632" behindDoc="1" locked="0" layoutInCell="1" allowOverlap="1" wp14:anchorId="40D5DA50" wp14:editId="40D5DA51">
                <wp:simplePos x="0" y="0"/>
                <wp:positionH relativeFrom="column">
                  <wp:posOffset>3421380</wp:posOffset>
                </wp:positionH>
                <wp:positionV relativeFrom="paragraph">
                  <wp:posOffset>10795</wp:posOffset>
                </wp:positionV>
                <wp:extent cx="2646045" cy="1749425"/>
                <wp:effectExtent l="3810" t="3175" r="0" b="0"/>
                <wp:wrapTight wrapText="bothSides">
                  <wp:wrapPolygon edited="0">
                    <wp:start x="-88" y="0"/>
                    <wp:lineTo x="-88" y="21396"/>
                    <wp:lineTo x="21600" y="21396"/>
                    <wp:lineTo x="21600" y="0"/>
                    <wp:lineTo x="-88" y="0"/>
                  </wp:wrapPolygon>
                </wp:wrapTight>
                <wp:docPr id="3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045" cy="1749425"/>
                        </a:xfrm>
                        <a:prstGeom prst="rect">
                          <a:avLst/>
                        </a:prstGeom>
                        <a:solidFill>
                          <a:schemeClr val="tx2">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D5DA84" w14:textId="77777777" w:rsidR="00271CBC" w:rsidRDefault="00271CBC" w:rsidP="00757CEE">
                            <w:pPr>
                              <w:rPr>
                                <w:b/>
                                <w:sz w:val="24"/>
                              </w:rPr>
                            </w:pPr>
                            <w:r>
                              <w:rPr>
                                <w:b/>
                                <w:sz w:val="24"/>
                              </w:rPr>
                              <w:t>ALERT!</w:t>
                            </w:r>
                          </w:p>
                          <w:p w14:paraId="40D5DA85" w14:textId="77777777" w:rsidR="00271CBC" w:rsidRDefault="00271CBC" w:rsidP="00757CEE">
                            <w:pPr>
                              <w:rPr>
                                <w:sz w:val="24"/>
                              </w:rPr>
                            </w:pPr>
                            <w:r w:rsidRPr="00F45937">
                              <w:rPr>
                                <w:sz w:val="24"/>
                              </w:rPr>
                              <w:t xml:space="preserve">Nonprofit organizations incorporated in the state of California are </w:t>
                            </w:r>
                            <w:r w:rsidRPr="00F45937">
                              <w:rPr>
                                <w:sz w:val="24"/>
                                <w:u w:val="single"/>
                              </w:rPr>
                              <w:t>required</w:t>
                            </w:r>
                            <w:r w:rsidRPr="00F45937">
                              <w:rPr>
                                <w:sz w:val="24"/>
                              </w:rPr>
                              <w:t xml:space="preserve"> to have a conflict of interest policy.</w:t>
                            </w:r>
                          </w:p>
                          <w:p w14:paraId="40D5DA86" w14:textId="77777777" w:rsidR="00271CBC" w:rsidRPr="00F45937" w:rsidRDefault="00271CBC" w:rsidP="00757CEE">
                            <w:pPr>
                              <w:spacing w:before="0" w:beforeAutospacing="0" w:after="0" w:afterAutospacing="0"/>
                              <w:rPr>
                                <w:sz w:val="24"/>
                              </w:rPr>
                            </w:pPr>
                            <w:r>
                              <w:rPr>
                                <w:sz w:val="24"/>
                                <w:szCs w:val="36"/>
                              </w:rPr>
                              <w:t xml:space="preserve">See The Nonprofit Risk Management Center </w:t>
                            </w:r>
                            <w:hyperlink r:id="rId9" w:history="1">
                              <w:r w:rsidRPr="002007FD">
                                <w:rPr>
                                  <w:rStyle w:val="Hyperlink"/>
                                  <w:sz w:val="24"/>
                                  <w:szCs w:val="36"/>
                                </w:rPr>
                                <w:t>www.nonprofitrisk.org</w:t>
                              </w:r>
                            </w:hyperlink>
                            <w:r>
                              <w:t xml:space="preserve"> </w:t>
                            </w:r>
                            <w:r>
                              <w:rPr>
                                <w:sz w:val="24"/>
                                <w:szCs w:val="36"/>
                              </w:rPr>
                              <w:t>for a sample conflict of interest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0D5DA50" id="Text Box 41" o:spid="_x0000_s1027" type="#_x0000_t202" style="position:absolute;margin-left:269.4pt;margin-top:.85pt;width:208.35pt;height:137.75pt;z-index:-251598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" fillcolor="#c6d9f1 [671]" stroked="f">
                <v:textbox style="mso-fit-shape-to-text:t">
                  <w:txbxContent>
                    <w:p w14:paraId="40D5DA84" w14:textId="77777777" w:rsidR="00271CBC" w:rsidRDefault="00271CBC" w:rsidP="00757CEE">
                      <w:pPr>
                        <w:rPr>
                          <w:b/>
                          <w:sz w:val="24"/>
                        </w:rPr>
                      </w:pPr>
                      <w:r>
                        <w:rPr>
                          <w:b/>
                          <w:sz w:val="24"/>
                        </w:rPr>
                        <w:t>ALERT!</w:t>
                      </w:r>
                    </w:p>
                    <w:p w14:paraId="40D5DA85" w14:textId="77777777" w:rsidR="00271CBC" w:rsidRDefault="00271CBC" w:rsidP="00757CEE">
                      <w:pPr>
                        <w:rPr>
                          <w:sz w:val="24"/>
                        </w:rPr>
                      </w:pPr>
                      <w:r w:rsidRPr="00F45937">
                        <w:rPr>
                          <w:sz w:val="24"/>
                        </w:rPr>
                        <w:t xml:space="preserve">Nonprofit organizations incorporated in the state of California are </w:t>
                      </w:r>
                      <w:r w:rsidRPr="00F45937">
                        <w:rPr>
                          <w:sz w:val="24"/>
                          <w:u w:val="single"/>
                        </w:rPr>
                        <w:t>required</w:t>
                      </w:r>
                      <w:r w:rsidRPr="00F45937">
                        <w:rPr>
                          <w:sz w:val="24"/>
                        </w:rPr>
                        <w:t xml:space="preserve"> to have a conflict of interest policy.</w:t>
                      </w:r>
                    </w:p>
                    <w:p w14:paraId="40D5DA86" w14:textId="77777777" w:rsidR="00271CBC" w:rsidRPr="00F45937" w:rsidRDefault="00271CBC" w:rsidP="00757CEE">
                      <w:pPr>
                        <w:spacing w:before="0" w:beforeAutospacing="0" w:after="0" w:afterAutospacing="0"/>
                        <w:rPr>
                          <w:sz w:val="24"/>
                        </w:rPr>
                      </w:pPr>
                      <w:r>
                        <w:rPr>
                          <w:sz w:val="24"/>
                          <w:szCs w:val="36"/>
                        </w:rPr>
                        <w:t xml:space="preserve">See The Nonprofit Risk Management Center </w:t>
                      </w:r>
                      <w:hyperlink r:id="rId10" w:history="1">
                        <w:r w:rsidRPr="002007FD">
                          <w:rPr>
                            <w:rStyle w:val="Hyperlink"/>
                            <w:sz w:val="24"/>
                            <w:szCs w:val="36"/>
                          </w:rPr>
                          <w:t>www.nonprofitrisk.org</w:t>
                        </w:r>
                      </w:hyperlink>
                      <w:r>
                        <w:t xml:space="preserve"> </w:t>
                      </w:r>
                      <w:r>
                        <w:rPr>
                          <w:sz w:val="24"/>
                          <w:szCs w:val="36"/>
                        </w:rPr>
                        <w:t>for a sample conflict of interest policy.</w:t>
                      </w:r>
                    </w:p>
                  </w:txbxContent>
                </v:textbox>
                <w10:wrap type="tight"/>
              </v:shape>
            </w:pict>
          </mc:Fallback>
        </mc:AlternateContent>
      </w:r>
    </w:p>
    <w:p w14:paraId="40D5D8D2" w14:textId="77777777" w:rsidR="00757CEE" w:rsidRDefault="00757CEE" w:rsidP="00757CEE">
      <w:pPr>
        <w:pStyle w:val="ListParagraph"/>
        <w:numPr>
          <w:ilvl w:val="0"/>
          <w:numId w:val="6"/>
        </w:numPr>
        <w:spacing w:before="0" w:beforeAutospacing="0" w:after="0" w:afterAutospacing="0"/>
        <w:rPr>
          <w:sz w:val="24"/>
          <w:szCs w:val="36"/>
        </w:rPr>
      </w:pPr>
      <w:r>
        <w:rPr>
          <w:sz w:val="24"/>
          <w:szCs w:val="36"/>
        </w:rPr>
        <w:t>Ensure that a conflict of interest policy</w:t>
      </w:r>
      <w:r w:rsidRPr="00450B3C">
        <w:rPr>
          <w:sz w:val="24"/>
          <w:szCs w:val="36"/>
        </w:rPr>
        <w:t xml:space="preserve"> is signed by all board members at the time they join the board and </w:t>
      </w:r>
      <w:r>
        <w:rPr>
          <w:sz w:val="24"/>
          <w:szCs w:val="36"/>
        </w:rPr>
        <w:t>renew it</w:t>
      </w:r>
      <w:r w:rsidRPr="00450B3C">
        <w:rPr>
          <w:sz w:val="24"/>
          <w:szCs w:val="36"/>
        </w:rPr>
        <w:t xml:space="preserve"> annually. The statement may be a simple declaration or it may require detailed information about the board members</w:t>
      </w:r>
      <w:r>
        <w:rPr>
          <w:sz w:val="24"/>
          <w:szCs w:val="36"/>
        </w:rPr>
        <w:t>’</w:t>
      </w:r>
      <w:r w:rsidRPr="00450B3C">
        <w:rPr>
          <w:sz w:val="24"/>
          <w:szCs w:val="36"/>
        </w:rPr>
        <w:t xml:space="preserve"> financial interests.</w:t>
      </w:r>
    </w:p>
    <w:p w14:paraId="40D5D8D3" w14:textId="77777777" w:rsidR="00757CEE" w:rsidRDefault="00757CEE" w:rsidP="00757CEE">
      <w:pPr>
        <w:pStyle w:val="ListParagraph"/>
        <w:spacing w:before="0" w:beforeAutospacing="0" w:after="0" w:afterAutospacing="0"/>
        <w:rPr>
          <w:sz w:val="24"/>
          <w:szCs w:val="36"/>
        </w:rPr>
      </w:pPr>
    </w:p>
    <w:p w14:paraId="40D5D8D4" w14:textId="77777777" w:rsidR="00757CEE" w:rsidRPr="00450B3C" w:rsidRDefault="00757CEE" w:rsidP="00757CEE">
      <w:pPr>
        <w:pStyle w:val="ListParagraph"/>
        <w:numPr>
          <w:ilvl w:val="0"/>
          <w:numId w:val="6"/>
        </w:numPr>
        <w:spacing w:before="0" w:beforeAutospacing="0" w:after="0" w:afterAutospacing="0"/>
        <w:rPr>
          <w:sz w:val="24"/>
          <w:szCs w:val="36"/>
        </w:rPr>
      </w:pPr>
      <w:r>
        <w:rPr>
          <w:sz w:val="24"/>
          <w:szCs w:val="36"/>
        </w:rPr>
        <w:t>E</w:t>
      </w:r>
      <w:r w:rsidRPr="00450B3C">
        <w:rPr>
          <w:sz w:val="24"/>
          <w:szCs w:val="36"/>
        </w:rPr>
        <w:t xml:space="preserve">stablish disclosure as a normal habit or practice. Board members should find it customary for someone to say, for example, </w:t>
      </w:r>
      <w:r>
        <w:rPr>
          <w:sz w:val="24"/>
          <w:szCs w:val="36"/>
        </w:rPr>
        <w:t>“</w:t>
      </w:r>
      <w:r w:rsidRPr="00450B3C">
        <w:rPr>
          <w:sz w:val="24"/>
          <w:szCs w:val="36"/>
        </w:rPr>
        <w:t xml:space="preserve">This next agenda item relates to joining </w:t>
      </w:r>
      <w:r>
        <w:rPr>
          <w:sz w:val="24"/>
          <w:szCs w:val="36"/>
        </w:rPr>
        <w:t xml:space="preserve">a </w:t>
      </w:r>
      <w:r w:rsidRPr="00450B3C">
        <w:rPr>
          <w:sz w:val="24"/>
          <w:szCs w:val="36"/>
        </w:rPr>
        <w:t>collaborati</w:t>
      </w:r>
      <w:r>
        <w:rPr>
          <w:sz w:val="24"/>
          <w:szCs w:val="36"/>
        </w:rPr>
        <w:t xml:space="preserve">ve </w:t>
      </w:r>
      <w:r w:rsidRPr="00450B3C">
        <w:rPr>
          <w:sz w:val="24"/>
          <w:szCs w:val="36"/>
        </w:rPr>
        <w:t>with other mental health agencies that receive county funds. Because I am on the staff of one of the agencies involved, I have a potential conflict of interest and I am going to excuse myself from the room for this discussion.</w:t>
      </w:r>
      <w:r>
        <w:rPr>
          <w:sz w:val="24"/>
          <w:szCs w:val="36"/>
        </w:rPr>
        <w:t>”</w:t>
      </w:r>
      <w:r w:rsidRPr="00450B3C">
        <w:rPr>
          <w:sz w:val="24"/>
          <w:szCs w:val="36"/>
        </w:rPr>
        <w:t xml:space="preserve"> In another situation a board member might say, </w:t>
      </w:r>
      <w:r>
        <w:rPr>
          <w:sz w:val="24"/>
          <w:szCs w:val="36"/>
        </w:rPr>
        <w:t>“</w:t>
      </w:r>
      <w:r w:rsidRPr="00450B3C">
        <w:rPr>
          <w:sz w:val="24"/>
          <w:szCs w:val="36"/>
        </w:rPr>
        <w:t xml:space="preserve">I have </w:t>
      </w:r>
      <w:r>
        <w:rPr>
          <w:sz w:val="24"/>
          <w:szCs w:val="36"/>
        </w:rPr>
        <w:t xml:space="preserve">a personal relationship with </w:t>
      </w:r>
      <w:r w:rsidRPr="00450B3C">
        <w:rPr>
          <w:sz w:val="24"/>
          <w:szCs w:val="36"/>
        </w:rPr>
        <w:t xml:space="preserve">the </w:t>
      </w:r>
      <w:r>
        <w:rPr>
          <w:sz w:val="24"/>
          <w:szCs w:val="36"/>
        </w:rPr>
        <w:t>Program</w:t>
      </w:r>
      <w:r w:rsidRPr="00450B3C">
        <w:rPr>
          <w:sz w:val="24"/>
          <w:szCs w:val="36"/>
        </w:rPr>
        <w:t xml:space="preserve"> Director and as a result feel that I must resign from the board. I would like to continue as a member of the Fundraising Committee, but not as a board member.</w:t>
      </w:r>
      <w:r>
        <w:rPr>
          <w:sz w:val="24"/>
          <w:szCs w:val="36"/>
        </w:rPr>
        <w:t>”</w:t>
      </w:r>
      <w:r w:rsidRPr="00450B3C">
        <w:rPr>
          <w:sz w:val="24"/>
          <w:szCs w:val="36"/>
        </w:rPr>
        <w:t xml:space="preserve"> Disclosures and excusal from voting should be recorded in the meeting</w:t>
      </w:r>
      <w:r>
        <w:rPr>
          <w:sz w:val="24"/>
          <w:szCs w:val="36"/>
        </w:rPr>
        <w:t>’</w:t>
      </w:r>
      <w:r w:rsidRPr="00450B3C">
        <w:rPr>
          <w:sz w:val="24"/>
          <w:szCs w:val="36"/>
        </w:rPr>
        <w:t>s minutes.</w:t>
      </w:r>
    </w:p>
    <w:p w14:paraId="40D5D8D5" w14:textId="77777777" w:rsidR="00757CEE" w:rsidRPr="00450B3C" w:rsidRDefault="00757CEE" w:rsidP="00757CEE">
      <w:pPr>
        <w:spacing w:before="0" w:beforeAutospacing="0" w:after="0" w:afterAutospacing="0"/>
        <w:ind w:left="0"/>
        <w:rPr>
          <w:sz w:val="24"/>
          <w:szCs w:val="36"/>
        </w:rPr>
      </w:pPr>
    </w:p>
    <w:p w14:paraId="40D5D8D6" w14:textId="77777777" w:rsidR="00757CEE" w:rsidRDefault="00757CEE" w:rsidP="00757CEE">
      <w:pPr>
        <w:pStyle w:val="ListParagraph"/>
        <w:numPr>
          <w:ilvl w:val="0"/>
          <w:numId w:val="6"/>
        </w:numPr>
        <w:spacing w:before="0" w:beforeAutospacing="0" w:after="0" w:afterAutospacing="0"/>
        <w:rPr>
          <w:sz w:val="24"/>
          <w:szCs w:val="36"/>
        </w:rPr>
      </w:pPr>
      <w:r w:rsidRPr="009803AE">
        <w:rPr>
          <w:sz w:val="24"/>
          <w:szCs w:val="36"/>
        </w:rPr>
        <w:t xml:space="preserve">Third, if major purchases are involved, </w:t>
      </w:r>
      <w:r>
        <w:rPr>
          <w:sz w:val="24"/>
          <w:szCs w:val="36"/>
        </w:rPr>
        <w:t xml:space="preserve">at least three </w:t>
      </w:r>
      <w:r w:rsidRPr="009803AE">
        <w:rPr>
          <w:sz w:val="24"/>
          <w:szCs w:val="36"/>
        </w:rPr>
        <w:t>competitive written bids should be obtained to ensure that prices and product are comparable if there will be a financial benefit to a board member.</w:t>
      </w:r>
    </w:p>
    <w:p w14:paraId="40D5D8D7" w14:textId="77777777" w:rsidR="00757CEE" w:rsidRDefault="00757CEE" w:rsidP="00757CEE">
      <w:pPr>
        <w:spacing w:before="0" w:beforeAutospacing="0" w:after="0" w:afterAutospacing="0"/>
        <w:rPr>
          <w:sz w:val="24"/>
          <w:szCs w:val="36"/>
        </w:rPr>
      </w:pPr>
    </w:p>
    <w:p w14:paraId="40D5D8D8" w14:textId="77777777" w:rsidR="00757CEE" w:rsidRPr="008827D9" w:rsidRDefault="00757CEE" w:rsidP="00757CEE">
      <w:pPr>
        <w:ind w:left="0"/>
        <w:rPr>
          <w:color w:val="1F497D" w:themeColor="text2"/>
          <w:sz w:val="36"/>
          <w:szCs w:val="36"/>
        </w:rPr>
      </w:pPr>
      <w:r>
        <w:rPr>
          <w:b/>
          <w:color w:val="1F497D" w:themeColor="text2"/>
          <w:sz w:val="36"/>
          <w:szCs w:val="36"/>
        </w:rPr>
        <w:br w:type="page"/>
      </w:r>
      <w:r w:rsidRPr="008827D9">
        <w:rPr>
          <w:color w:val="1F497D" w:themeColor="text2"/>
          <w:sz w:val="36"/>
          <w:szCs w:val="36"/>
        </w:rPr>
        <w:lastRenderedPageBreak/>
        <w:t>Conflict of Interest Guidelines</w:t>
      </w:r>
    </w:p>
    <w:p w14:paraId="40D5D8D9" w14:textId="77777777" w:rsidR="00757CEE" w:rsidRPr="00172FFF" w:rsidRDefault="00757CEE" w:rsidP="00757CEE">
      <w:pPr>
        <w:spacing w:before="0" w:beforeAutospacing="0" w:after="360" w:afterAutospacing="0"/>
        <w:ind w:left="0"/>
        <w:rPr>
          <w:i/>
          <w:sz w:val="24"/>
          <w:szCs w:val="36"/>
        </w:rPr>
      </w:pPr>
      <w:r w:rsidRPr="00172FFF">
        <w:rPr>
          <w:i/>
          <w:sz w:val="24"/>
          <w:szCs w:val="36"/>
        </w:rPr>
        <w:t>Excerpted from “Now You See It, Now You Don’t: Conflict of Interest Demands More Than Just a Policy” by Mel Gill, Synergy Management and Consulting Associates. Printed in Nonprofit Quarterly, March 21, 2007.</w:t>
      </w:r>
    </w:p>
    <w:p w14:paraId="40D5D8DA" w14:textId="77777777" w:rsidR="00757CEE" w:rsidRPr="00172FFF" w:rsidRDefault="00757CEE" w:rsidP="00757CEE">
      <w:pPr>
        <w:spacing w:before="0" w:beforeAutospacing="0" w:after="360" w:afterAutospacing="0"/>
        <w:ind w:left="0"/>
        <w:rPr>
          <w:sz w:val="24"/>
          <w:szCs w:val="36"/>
        </w:rPr>
      </w:pPr>
      <w:r w:rsidRPr="00172FFF">
        <w:rPr>
          <w:sz w:val="24"/>
          <w:szCs w:val="36"/>
        </w:rPr>
        <w:t>Here are some guidelines that can help organizations define conflict of interest and frame formal conflict of interest policies:</w:t>
      </w:r>
    </w:p>
    <w:p w14:paraId="40D5D8DB" w14:textId="77777777" w:rsidR="00757CEE" w:rsidRPr="00172FFF" w:rsidRDefault="00757CEE" w:rsidP="00B828A6">
      <w:pPr>
        <w:numPr>
          <w:ilvl w:val="0"/>
          <w:numId w:val="36"/>
        </w:numPr>
        <w:spacing w:before="0" w:beforeAutospacing="0" w:after="0" w:afterAutospacing="0"/>
        <w:rPr>
          <w:sz w:val="24"/>
          <w:szCs w:val="36"/>
        </w:rPr>
      </w:pPr>
      <w:r w:rsidRPr="00172FFF">
        <w:rPr>
          <w:sz w:val="24"/>
          <w:szCs w:val="36"/>
        </w:rPr>
        <w:t>A conflict of interest may be real, potential, or perceived.</w:t>
      </w:r>
    </w:p>
    <w:p w14:paraId="40D5D8DC" w14:textId="77777777" w:rsidR="00757CEE" w:rsidRPr="00172FFF" w:rsidRDefault="00757CEE" w:rsidP="00B828A6">
      <w:pPr>
        <w:numPr>
          <w:ilvl w:val="0"/>
          <w:numId w:val="36"/>
        </w:numPr>
        <w:spacing w:before="0" w:beforeAutospacing="0" w:after="0" w:afterAutospacing="0"/>
        <w:rPr>
          <w:sz w:val="24"/>
          <w:szCs w:val="36"/>
        </w:rPr>
      </w:pPr>
      <w:r w:rsidRPr="00172FFF">
        <w:rPr>
          <w:sz w:val="24"/>
          <w:szCs w:val="36"/>
        </w:rPr>
        <w:t>Board members are considered to be in a conflict of interest under the following circumstances:</w:t>
      </w:r>
    </w:p>
    <w:p w14:paraId="40D5D8DD" w14:textId="7E2A79FA" w:rsidR="00757CEE" w:rsidRPr="00172FFF" w:rsidRDefault="008428DD" w:rsidP="00B828A6">
      <w:pPr>
        <w:numPr>
          <w:ilvl w:val="0"/>
          <w:numId w:val="36"/>
        </w:numPr>
        <w:spacing w:before="0" w:beforeAutospacing="0" w:after="0" w:afterAutospacing="0"/>
        <w:rPr>
          <w:sz w:val="24"/>
          <w:szCs w:val="36"/>
        </w:rPr>
      </w:pPr>
      <w:r>
        <w:rPr>
          <w:sz w:val="24"/>
          <w:szCs w:val="36"/>
        </w:rPr>
        <w:t>W</w:t>
      </w:r>
      <w:r w:rsidR="00757CEE" w:rsidRPr="00172FFF">
        <w:rPr>
          <w:sz w:val="24"/>
          <w:szCs w:val="36"/>
        </w:rPr>
        <w:t>hen they—or when members of their family, business partners, or close personal associates—could personally or professionally benefit, directly or indirectly, financially or otherwise, from their position on the board;</w:t>
      </w:r>
    </w:p>
    <w:p w14:paraId="40D5D8DE" w14:textId="2B143B6E" w:rsidR="00757CEE" w:rsidRPr="00172FFF" w:rsidRDefault="008428DD" w:rsidP="00B828A6">
      <w:pPr>
        <w:numPr>
          <w:ilvl w:val="0"/>
          <w:numId w:val="36"/>
        </w:numPr>
        <w:spacing w:before="0" w:beforeAutospacing="0" w:after="0" w:afterAutospacing="0"/>
        <w:rPr>
          <w:sz w:val="24"/>
          <w:szCs w:val="36"/>
        </w:rPr>
      </w:pPr>
      <w:r>
        <w:rPr>
          <w:sz w:val="24"/>
          <w:szCs w:val="36"/>
        </w:rPr>
        <w:t>W</w:t>
      </w:r>
      <w:r w:rsidR="00757CEE" w:rsidRPr="00172FFF">
        <w:rPr>
          <w:sz w:val="24"/>
          <w:szCs w:val="36"/>
        </w:rPr>
        <w:t>hen they use their position on a board to the disadvantage or detriment of a third party;</w:t>
      </w:r>
    </w:p>
    <w:p w14:paraId="40D5D8DF" w14:textId="137045DA" w:rsidR="00757CEE" w:rsidRPr="00172FFF" w:rsidRDefault="008428DD" w:rsidP="00B828A6">
      <w:pPr>
        <w:numPr>
          <w:ilvl w:val="0"/>
          <w:numId w:val="36"/>
        </w:numPr>
        <w:spacing w:before="0" w:beforeAutospacing="0" w:after="0" w:afterAutospacing="0"/>
        <w:rPr>
          <w:sz w:val="24"/>
          <w:szCs w:val="36"/>
        </w:rPr>
      </w:pPr>
      <w:r>
        <w:rPr>
          <w:sz w:val="24"/>
          <w:szCs w:val="36"/>
        </w:rPr>
        <w:t>W</w:t>
      </w:r>
      <w:r w:rsidR="00757CEE" w:rsidRPr="00172FFF">
        <w:rPr>
          <w:sz w:val="24"/>
          <w:szCs w:val="36"/>
        </w:rPr>
        <w:t>hen they solicit or obtain preferential treatment related to services received from or rendered to the corporation, including contracted work, employment, or honoraria;</w:t>
      </w:r>
    </w:p>
    <w:p w14:paraId="40D5D8E0" w14:textId="4D192EC7" w:rsidR="00757CEE" w:rsidRPr="00172FFF" w:rsidRDefault="008428DD" w:rsidP="00B828A6">
      <w:pPr>
        <w:numPr>
          <w:ilvl w:val="0"/>
          <w:numId w:val="36"/>
        </w:numPr>
        <w:spacing w:before="0" w:beforeAutospacing="0" w:after="0" w:afterAutospacing="0"/>
        <w:rPr>
          <w:sz w:val="24"/>
          <w:szCs w:val="36"/>
        </w:rPr>
      </w:pPr>
      <w:r>
        <w:rPr>
          <w:sz w:val="24"/>
          <w:szCs w:val="36"/>
        </w:rPr>
        <w:t>W</w:t>
      </w:r>
      <w:r w:rsidRPr="00172FFF">
        <w:rPr>
          <w:sz w:val="24"/>
          <w:szCs w:val="36"/>
        </w:rPr>
        <w:t xml:space="preserve">hen </w:t>
      </w:r>
      <w:r w:rsidR="00757CEE" w:rsidRPr="00172FFF">
        <w:rPr>
          <w:sz w:val="24"/>
          <w:szCs w:val="36"/>
        </w:rPr>
        <w:t>circumstances arise that compromise, or appear to compromise, the ability of board members or staff to make unbiased decisions;</w:t>
      </w:r>
    </w:p>
    <w:p w14:paraId="40D5D8E1" w14:textId="43E360D9" w:rsidR="00757CEE" w:rsidRPr="00172FFF" w:rsidRDefault="008428DD" w:rsidP="00B828A6">
      <w:pPr>
        <w:numPr>
          <w:ilvl w:val="0"/>
          <w:numId w:val="36"/>
        </w:numPr>
        <w:spacing w:before="0" w:beforeAutospacing="0" w:after="0" w:afterAutospacing="0"/>
        <w:rPr>
          <w:sz w:val="24"/>
          <w:szCs w:val="36"/>
        </w:rPr>
      </w:pPr>
      <w:r>
        <w:rPr>
          <w:sz w:val="24"/>
          <w:szCs w:val="36"/>
        </w:rPr>
        <w:t>W</w:t>
      </w:r>
      <w:r w:rsidRPr="00172FFF">
        <w:rPr>
          <w:sz w:val="24"/>
          <w:szCs w:val="36"/>
        </w:rPr>
        <w:t xml:space="preserve">hen </w:t>
      </w:r>
      <w:r w:rsidR="00757CEE" w:rsidRPr="00172FFF">
        <w:rPr>
          <w:sz w:val="24"/>
          <w:szCs w:val="36"/>
        </w:rPr>
        <w:t>they appropriate financial or other resources for personal use (e.g., information, property, equipment, supplies, transportation, training);</w:t>
      </w:r>
    </w:p>
    <w:p w14:paraId="40D5D8E2" w14:textId="00A8ED6C" w:rsidR="00757CEE" w:rsidRPr="00172FFF" w:rsidRDefault="008428DD" w:rsidP="00B828A6">
      <w:pPr>
        <w:numPr>
          <w:ilvl w:val="0"/>
          <w:numId w:val="36"/>
        </w:numPr>
        <w:spacing w:before="0" w:beforeAutospacing="0" w:after="0" w:afterAutospacing="0"/>
        <w:rPr>
          <w:sz w:val="24"/>
          <w:szCs w:val="36"/>
        </w:rPr>
      </w:pPr>
      <w:r>
        <w:rPr>
          <w:sz w:val="24"/>
          <w:szCs w:val="36"/>
        </w:rPr>
        <w:t>W</w:t>
      </w:r>
      <w:r w:rsidRPr="00172FFF">
        <w:rPr>
          <w:sz w:val="24"/>
          <w:szCs w:val="36"/>
        </w:rPr>
        <w:t xml:space="preserve">hen </w:t>
      </w:r>
      <w:r w:rsidR="00757CEE" w:rsidRPr="00172FFF">
        <w:rPr>
          <w:sz w:val="24"/>
          <w:szCs w:val="36"/>
        </w:rPr>
        <w:t>they seek, accept, or receive material personal benefit from a supplier, vendor, individual, or organization doing or seeking business with the corporation;</w:t>
      </w:r>
    </w:p>
    <w:p w14:paraId="40D5D8E3" w14:textId="4ADEDD09" w:rsidR="00757CEE" w:rsidRPr="00172FFF" w:rsidRDefault="008428DD" w:rsidP="00B828A6">
      <w:pPr>
        <w:numPr>
          <w:ilvl w:val="0"/>
          <w:numId w:val="36"/>
        </w:numPr>
        <w:spacing w:before="0" w:beforeAutospacing="0" w:after="0" w:afterAutospacing="0"/>
        <w:rPr>
          <w:sz w:val="24"/>
          <w:szCs w:val="36"/>
        </w:rPr>
      </w:pPr>
      <w:r>
        <w:rPr>
          <w:sz w:val="24"/>
          <w:szCs w:val="36"/>
        </w:rPr>
        <w:t>W</w:t>
      </w:r>
      <w:r w:rsidRPr="00172FFF">
        <w:rPr>
          <w:sz w:val="24"/>
          <w:szCs w:val="36"/>
        </w:rPr>
        <w:t xml:space="preserve">hen </w:t>
      </w:r>
      <w:r w:rsidR="00757CEE" w:rsidRPr="00172FFF">
        <w:rPr>
          <w:sz w:val="24"/>
          <w:szCs w:val="36"/>
        </w:rPr>
        <w:t>they are involved in the contracting, employment, supervision, grievance, evaluation, promotion, remuneration, or firing of a family member, business associate, or friend of the director;</w:t>
      </w:r>
    </w:p>
    <w:p w14:paraId="40D5D8E4" w14:textId="3E971F5D" w:rsidR="00757CEE" w:rsidRPr="00172FFF" w:rsidRDefault="008428DD" w:rsidP="00B828A6">
      <w:pPr>
        <w:numPr>
          <w:ilvl w:val="0"/>
          <w:numId w:val="36"/>
        </w:numPr>
        <w:spacing w:before="0" w:beforeAutospacing="0" w:after="0" w:afterAutospacing="0"/>
        <w:rPr>
          <w:sz w:val="24"/>
          <w:szCs w:val="36"/>
        </w:rPr>
      </w:pPr>
      <w:r>
        <w:rPr>
          <w:sz w:val="24"/>
          <w:szCs w:val="36"/>
        </w:rPr>
        <w:t>N</w:t>
      </w:r>
      <w:r w:rsidR="00757CEE" w:rsidRPr="00172FFF">
        <w:rPr>
          <w:sz w:val="24"/>
          <w:szCs w:val="36"/>
        </w:rPr>
        <w:t>on-pecuniary interests may present a moral conflict of interest, if not a legal conflict.</w:t>
      </w:r>
    </w:p>
    <w:p w14:paraId="40D5D8E5" w14:textId="77777777" w:rsidR="009E10F6" w:rsidRDefault="009E10F6" w:rsidP="00757CEE">
      <w:pPr>
        <w:spacing w:before="0" w:beforeAutospacing="0" w:after="360" w:afterAutospacing="0"/>
        <w:ind w:left="0"/>
        <w:rPr>
          <w:b/>
          <w:sz w:val="24"/>
          <w:szCs w:val="36"/>
        </w:rPr>
      </w:pPr>
    </w:p>
    <w:p w14:paraId="40D5D8E6" w14:textId="77777777" w:rsidR="00757CEE" w:rsidRPr="00172FFF" w:rsidRDefault="00757CEE" w:rsidP="00757CEE">
      <w:pPr>
        <w:spacing w:before="0" w:beforeAutospacing="0" w:after="360" w:afterAutospacing="0"/>
        <w:ind w:left="0"/>
        <w:rPr>
          <w:b/>
          <w:sz w:val="24"/>
          <w:szCs w:val="36"/>
        </w:rPr>
      </w:pPr>
      <w:r w:rsidRPr="00172FFF">
        <w:rPr>
          <w:b/>
          <w:sz w:val="24"/>
          <w:szCs w:val="36"/>
        </w:rPr>
        <w:t>Board members may create a moral conflict under these circumstances:</w:t>
      </w:r>
    </w:p>
    <w:p w14:paraId="40D5D8E7" w14:textId="448DEFD1" w:rsidR="00757CEE" w:rsidRDefault="008428DD" w:rsidP="00B828A6">
      <w:pPr>
        <w:numPr>
          <w:ilvl w:val="0"/>
          <w:numId w:val="36"/>
        </w:numPr>
        <w:spacing w:before="0" w:beforeAutospacing="0" w:after="0" w:afterAutospacing="0"/>
        <w:rPr>
          <w:sz w:val="24"/>
          <w:szCs w:val="36"/>
        </w:rPr>
      </w:pPr>
      <w:r>
        <w:rPr>
          <w:sz w:val="24"/>
          <w:szCs w:val="36"/>
        </w:rPr>
        <w:t>W</w:t>
      </w:r>
      <w:r w:rsidRPr="00172FFF">
        <w:rPr>
          <w:sz w:val="24"/>
          <w:szCs w:val="36"/>
        </w:rPr>
        <w:t xml:space="preserve">hen </w:t>
      </w:r>
      <w:r w:rsidR="00757CEE" w:rsidRPr="00172FFF">
        <w:rPr>
          <w:sz w:val="24"/>
          <w:szCs w:val="36"/>
        </w:rPr>
        <w:t>their personal interests conflict with the interests of members or clients or are otherwise adverse to the interests of the corporation;</w:t>
      </w:r>
    </w:p>
    <w:p w14:paraId="40D5D8E8" w14:textId="74760E27" w:rsidR="00757CEE" w:rsidRPr="00172FFF" w:rsidRDefault="008428DD" w:rsidP="00B828A6">
      <w:pPr>
        <w:numPr>
          <w:ilvl w:val="0"/>
          <w:numId w:val="36"/>
        </w:numPr>
        <w:spacing w:before="0" w:beforeAutospacing="0" w:after="0" w:afterAutospacing="0"/>
        <w:rPr>
          <w:sz w:val="24"/>
          <w:szCs w:val="36"/>
        </w:rPr>
      </w:pPr>
      <w:r>
        <w:rPr>
          <w:sz w:val="24"/>
          <w:szCs w:val="36"/>
        </w:rPr>
        <w:t>W</w:t>
      </w:r>
      <w:r w:rsidRPr="00172FFF">
        <w:rPr>
          <w:sz w:val="24"/>
          <w:szCs w:val="36"/>
        </w:rPr>
        <w:t xml:space="preserve">hen </w:t>
      </w:r>
      <w:r w:rsidR="00757CEE" w:rsidRPr="00172FFF">
        <w:rPr>
          <w:sz w:val="24"/>
          <w:szCs w:val="36"/>
        </w:rPr>
        <w:t>their membership on the board or staff of another organization could create interests that conflict with the interests of the corporation or its clients and where their activities on one board might materially affect their capacity on another board.</w:t>
      </w:r>
    </w:p>
    <w:p w14:paraId="40D5D8E9" w14:textId="77777777" w:rsidR="009E10F6" w:rsidRDefault="009E10F6" w:rsidP="00757CEE">
      <w:pPr>
        <w:spacing w:before="0" w:beforeAutospacing="0" w:after="180" w:afterAutospacing="0"/>
        <w:ind w:left="0"/>
        <w:rPr>
          <w:b/>
          <w:sz w:val="24"/>
          <w:szCs w:val="36"/>
        </w:rPr>
      </w:pPr>
    </w:p>
    <w:p w14:paraId="40D5D8EA" w14:textId="77777777" w:rsidR="009E10F6" w:rsidRDefault="009E10F6" w:rsidP="00757CEE">
      <w:pPr>
        <w:spacing w:before="0" w:beforeAutospacing="0" w:after="180" w:afterAutospacing="0"/>
        <w:ind w:left="0"/>
        <w:rPr>
          <w:b/>
          <w:sz w:val="24"/>
          <w:szCs w:val="36"/>
        </w:rPr>
      </w:pPr>
    </w:p>
    <w:p w14:paraId="40D5D8EB" w14:textId="77777777" w:rsidR="00757CEE" w:rsidRPr="00172FFF" w:rsidRDefault="00757CEE" w:rsidP="00757CEE">
      <w:pPr>
        <w:spacing w:before="0" w:beforeAutospacing="0" w:after="180" w:afterAutospacing="0"/>
        <w:ind w:left="0"/>
        <w:rPr>
          <w:b/>
          <w:sz w:val="24"/>
          <w:szCs w:val="36"/>
        </w:rPr>
      </w:pPr>
      <w:r w:rsidRPr="00172FFF">
        <w:rPr>
          <w:b/>
          <w:sz w:val="24"/>
          <w:szCs w:val="36"/>
        </w:rPr>
        <w:lastRenderedPageBreak/>
        <w:t>Managing Conflict of Interest</w:t>
      </w:r>
    </w:p>
    <w:p w14:paraId="40D5D8EC" w14:textId="77777777" w:rsidR="00757CEE" w:rsidRPr="00172FFF" w:rsidRDefault="00757CEE" w:rsidP="00757CEE">
      <w:pPr>
        <w:spacing w:before="0" w:beforeAutospacing="0" w:after="360" w:afterAutospacing="0"/>
        <w:ind w:left="0"/>
        <w:rPr>
          <w:sz w:val="24"/>
          <w:szCs w:val="36"/>
        </w:rPr>
      </w:pPr>
      <w:r w:rsidRPr="00172FFF">
        <w:rPr>
          <w:sz w:val="24"/>
          <w:szCs w:val="36"/>
        </w:rPr>
        <w:t>Even with the best policies and practices, conflict of interest issues will arise and need to be managed. Below are some principles and procedures for managing conflicts of interest</w:t>
      </w:r>
      <w:r>
        <w:rPr>
          <w:sz w:val="24"/>
          <w:szCs w:val="36"/>
        </w:rPr>
        <w:t>:</w:t>
      </w:r>
    </w:p>
    <w:p w14:paraId="40D5D8ED" w14:textId="77777777" w:rsidR="00757CEE" w:rsidRPr="00172FFF" w:rsidRDefault="00757CEE" w:rsidP="00B828A6">
      <w:pPr>
        <w:numPr>
          <w:ilvl w:val="0"/>
          <w:numId w:val="36"/>
        </w:numPr>
        <w:spacing w:before="0" w:beforeAutospacing="0" w:after="0" w:afterAutospacing="0"/>
        <w:rPr>
          <w:sz w:val="24"/>
          <w:szCs w:val="36"/>
        </w:rPr>
      </w:pPr>
      <w:r w:rsidRPr="00172FFF">
        <w:rPr>
          <w:sz w:val="24"/>
          <w:szCs w:val="36"/>
        </w:rPr>
        <w:t>Board members should disclose conflicts of interests early and often.</w:t>
      </w:r>
    </w:p>
    <w:p w14:paraId="40D5D8EE" w14:textId="77777777" w:rsidR="00757CEE" w:rsidRPr="00172FFF" w:rsidRDefault="00757CEE" w:rsidP="00B828A6">
      <w:pPr>
        <w:numPr>
          <w:ilvl w:val="0"/>
          <w:numId w:val="36"/>
        </w:numPr>
        <w:spacing w:before="0" w:beforeAutospacing="0" w:after="0" w:afterAutospacing="0"/>
        <w:rPr>
          <w:sz w:val="24"/>
          <w:szCs w:val="36"/>
        </w:rPr>
      </w:pPr>
      <w:r w:rsidRPr="00172FFF">
        <w:rPr>
          <w:sz w:val="24"/>
          <w:szCs w:val="36"/>
        </w:rPr>
        <w:t>Conflict of interest should be a regular item on every board agenda and periodically discussed by the whole board.</w:t>
      </w:r>
    </w:p>
    <w:p w14:paraId="40D5D8EF" w14:textId="77777777" w:rsidR="00757CEE" w:rsidRPr="00172FFF" w:rsidRDefault="00757CEE" w:rsidP="00B828A6">
      <w:pPr>
        <w:numPr>
          <w:ilvl w:val="0"/>
          <w:numId w:val="36"/>
        </w:numPr>
        <w:spacing w:before="0" w:beforeAutospacing="0" w:after="0" w:afterAutospacing="0"/>
        <w:rPr>
          <w:sz w:val="24"/>
          <w:szCs w:val="36"/>
        </w:rPr>
      </w:pPr>
      <w:r w:rsidRPr="00172FFF">
        <w:rPr>
          <w:sz w:val="24"/>
          <w:szCs w:val="36"/>
        </w:rPr>
        <w:t>In cases where a board member may not perceive that a conflict of interest exists, it is the responsibility of other board members who are aware of a real, potential, or perceived conflict of interest on the part of a fellow board member to raise the issue.</w:t>
      </w:r>
    </w:p>
    <w:p w14:paraId="40D5D8F0" w14:textId="77777777" w:rsidR="00757CEE" w:rsidRPr="00172FFF" w:rsidRDefault="00757CEE" w:rsidP="00B828A6">
      <w:pPr>
        <w:numPr>
          <w:ilvl w:val="0"/>
          <w:numId w:val="36"/>
        </w:numPr>
        <w:spacing w:before="0" w:beforeAutospacing="0" w:after="0" w:afterAutospacing="0"/>
        <w:rPr>
          <w:sz w:val="24"/>
          <w:szCs w:val="36"/>
        </w:rPr>
      </w:pPr>
      <w:r w:rsidRPr="00172FFF">
        <w:rPr>
          <w:sz w:val="24"/>
          <w:szCs w:val="36"/>
        </w:rPr>
        <w:t>If the board is contemplating a financial transaction with a board member, the process should be conducted through a fair and open process in which board members who have no personal or business interests in the matter make the final decision about awarding contracts.</w:t>
      </w:r>
    </w:p>
    <w:p w14:paraId="40D5D8F1" w14:textId="45AA633A" w:rsidR="00757CEE" w:rsidRDefault="00757CEE" w:rsidP="00B828A6">
      <w:pPr>
        <w:numPr>
          <w:ilvl w:val="0"/>
          <w:numId w:val="36"/>
        </w:numPr>
        <w:spacing w:before="0" w:beforeAutospacing="0" w:after="0" w:afterAutospacing="0"/>
        <w:rPr>
          <w:sz w:val="24"/>
          <w:szCs w:val="36"/>
        </w:rPr>
      </w:pPr>
      <w:r w:rsidRPr="00172FFF">
        <w:rPr>
          <w:sz w:val="24"/>
          <w:szCs w:val="36"/>
        </w:rPr>
        <w:t>Finally, the organization should report annually (for example, on its Web site or in its annual report) any conflict of interest disclosures and their disposition in relation to any financial transactions.</w:t>
      </w:r>
    </w:p>
    <w:p w14:paraId="34AD80C9" w14:textId="77777777" w:rsidR="00ED1B58" w:rsidRDefault="00ED1B58" w:rsidP="00ED1B58">
      <w:pPr>
        <w:spacing w:before="0" w:beforeAutospacing="0" w:after="0" w:afterAutospacing="0"/>
        <w:rPr>
          <w:sz w:val="24"/>
          <w:szCs w:val="36"/>
        </w:rPr>
      </w:pPr>
    </w:p>
    <w:p w14:paraId="0E48260D" w14:textId="77777777" w:rsidR="00ED1B58" w:rsidRPr="00172FFF" w:rsidRDefault="00ED1B58" w:rsidP="00ED1B58">
      <w:pPr>
        <w:spacing w:before="0" w:beforeAutospacing="0" w:after="0" w:afterAutospacing="0"/>
        <w:rPr>
          <w:sz w:val="24"/>
          <w:szCs w:val="36"/>
        </w:rPr>
      </w:pPr>
    </w:p>
    <w:tbl>
      <w:tblPr>
        <w:tblStyle w:val="TableGrid"/>
        <w:tblW w:w="0" w:type="auto"/>
        <w:shd w:val="clear" w:color="auto" w:fill="DBE5F1" w:themeFill="accent1" w:themeFillTint="33"/>
        <w:tblLook w:val="04A0" w:firstRow="1" w:lastRow="0" w:firstColumn="1" w:lastColumn="0" w:noHBand="0" w:noVBand="1"/>
      </w:tblPr>
      <w:tblGrid>
        <w:gridCol w:w="9350"/>
      </w:tblGrid>
      <w:tr w:rsidR="00ED1B58" w14:paraId="76B12C52" w14:textId="77777777" w:rsidTr="00ED1B58">
        <w:tc>
          <w:tcPr>
            <w:tcW w:w="9350" w:type="dxa"/>
            <w:shd w:val="clear" w:color="auto" w:fill="DBE5F1" w:themeFill="accent1" w:themeFillTint="33"/>
          </w:tcPr>
          <w:p w14:paraId="1CB10903" w14:textId="77777777" w:rsidR="00ED1B58" w:rsidRPr="00FE1812" w:rsidRDefault="00ED1B58" w:rsidP="008428DD">
            <w:pPr>
              <w:spacing w:beforeAutospacing="0" w:afterAutospacing="0"/>
              <w:ind w:left="0"/>
              <w:jc w:val="center"/>
              <w:rPr>
                <w:b/>
                <w:sz w:val="32"/>
              </w:rPr>
            </w:pPr>
            <w:r w:rsidRPr="00FE1812">
              <w:rPr>
                <w:b/>
                <w:sz w:val="32"/>
              </w:rPr>
              <w:t>Legal Questions?</w:t>
            </w:r>
          </w:p>
          <w:p w14:paraId="4EB36E7D" w14:textId="77777777" w:rsidR="00ED1B58" w:rsidRDefault="00ED1B58" w:rsidP="00ED1B58">
            <w:pPr>
              <w:spacing w:beforeAutospacing="0" w:afterAutospacing="0"/>
              <w:ind w:left="0"/>
              <w:rPr>
                <w:b/>
                <w:sz w:val="24"/>
                <w:szCs w:val="36"/>
              </w:rPr>
            </w:pPr>
          </w:p>
          <w:p w14:paraId="54A2864E" w14:textId="77777777" w:rsidR="00ED1B58" w:rsidRDefault="00ED1B58" w:rsidP="00ED1B58">
            <w:pPr>
              <w:spacing w:beforeAutospacing="0" w:afterAutospacing="0"/>
              <w:ind w:left="0"/>
              <w:rPr>
                <w:sz w:val="24"/>
                <w:szCs w:val="36"/>
              </w:rPr>
            </w:pPr>
            <w:r w:rsidRPr="00FE1812">
              <w:rPr>
                <w:b/>
                <w:sz w:val="24"/>
                <w:szCs w:val="36"/>
              </w:rPr>
              <w:t>California’s Office of t</w:t>
            </w:r>
            <w:r w:rsidRPr="00552FFC">
              <w:rPr>
                <w:b/>
                <w:sz w:val="24"/>
                <w:szCs w:val="36"/>
              </w:rPr>
              <w:t>h</w:t>
            </w:r>
            <w:r w:rsidRPr="00FE1812">
              <w:rPr>
                <w:b/>
                <w:sz w:val="24"/>
                <w:szCs w:val="36"/>
              </w:rPr>
              <w:t>e Attorney General</w:t>
            </w:r>
            <w:r>
              <w:rPr>
                <w:b/>
                <w:sz w:val="24"/>
                <w:szCs w:val="36"/>
              </w:rPr>
              <w:t>—</w:t>
            </w:r>
            <w:r w:rsidRPr="00FE1812">
              <w:rPr>
                <w:sz w:val="24"/>
                <w:szCs w:val="36"/>
              </w:rPr>
              <w:t>For</w:t>
            </w:r>
            <w:r>
              <w:rPr>
                <w:b/>
                <w:sz w:val="24"/>
                <w:szCs w:val="36"/>
              </w:rPr>
              <w:t xml:space="preserve"> </w:t>
            </w:r>
            <w:r>
              <w:rPr>
                <w:sz w:val="24"/>
                <w:szCs w:val="36"/>
              </w:rPr>
              <w:t xml:space="preserve">California </w:t>
            </w:r>
            <w:r w:rsidRPr="00FE1812">
              <w:rPr>
                <w:sz w:val="24"/>
                <w:szCs w:val="36"/>
              </w:rPr>
              <w:t xml:space="preserve">regulatory information: </w:t>
            </w:r>
          </w:p>
          <w:p w14:paraId="7A073074" w14:textId="77777777" w:rsidR="00ED1B58" w:rsidRPr="00FE1812" w:rsidRDefault="00290457" w:rsidP="00ED1B58">
            <w:pPr>
              <w:spacing w:beforeAutospacing="0" w:afterAutospacing="0"/>
              <w:ind w:left="0"/>
              <w:rPr>
                <w:sz w:val="24"/>
                <w:szCs w:val="36"/>
              </w:rPr>
            </w:pPr>
            <w:hyperlink r:id="rId11" w:history="1">
              <w:r w:rsidR="00ED1B58" w:rsidRPr="00FE1812">
                <w:rPr>
                  <w:sz w:val="24"/>
                  <w:szCs w:val="36"/>
                </w:rPr>
                <w:t>www.oag.ca.gov/charities</w:t>
              </w:r>
            </w:hyperlink>
          </w:p>
          <w:p w14:paraId="00DAD558" w14:textId="77777777" w:rsidR="00ED1B58" w:rsidRDefault="00ED1B58" w:rsidP="00ED1B58">
            <w:pPr>
              <w:spacing w:beforeAutospacing="0" w:afterAutospacing="0"/>
              <w:ind w:left="0"/>
              <w:rPr>
                <w:sz w:val="24"/>
                <w:szCs w:val="36"/>
              </w:rPr>
            </w:pPr>
          </w:p>
          <w:p w14:paraId="6637468A" w14:textId="77777777" w:rsidR="00ED1B58" w:rsidRPr="00FE1812" w:rsidRDefault="00ED1B58" w:rsidP="00ED1B58">
            <w:pPr>
              <w:spacing w:beforeAutospacing="0" w:afterAutospacing="0"/>
              <w:ind w:left="0"/>
              <w:rPr>
                <w:sz w:val="24"/>
                <w:szCs w:val="36"/>
              </w:rPr>
            </w:pPr>
            <w:r w:rsidRPr="00FE1812">
              <w:rPr>
                <w:b/>
                <w:sz w:val="24"/>
                <w:szCs w:val="36"/>
              </w:rPr>
              <w:t>IRS</w:t>
            </w:r>
            <w:r>
              <w:rPr>
                <w:sz w:val="24"/>
                <w:szCs w:val="36"/>
              </w:rPr>
              <w:t>—For Federal Regulations and Tax Information</w:t>
            </w:r>
            <w:r w:rsidRPr="00FE1812">
              <w:rPr>
                <w:sz w:val="24"/>
                <w:szCs w:val="36"/>
              </w:rPr>
              <w:t xml:space="preserve">:  </w:t>
            </w:r>
            <w:hyperlink r:id="rId12" w:history="1">
              <w:r w:rsidRPr="0029753A">
                <w:rPr>
                  <w:rStyle w:val="Hyperlink"/>
                  <w:sz w:val="24"/>
                  <w:szCs w:val="36"/>
                </w:rPr>
                <w:t>www.irs</w:t>
              </w:r>
            </w:hyperlink>
            <w:r w:rsidRPr="00FE1812">
              <w:rPr>
                <w:sz w:val="24"/>
                <w:szCs w:val="36"/>
              </w:rPr>
              <w:t>.gov/Charities-&amp;-Non-Profits</w:t>
            </w:r>
          </w:p>
          <w:p w14:paraId="719A1777" w14:textId="77777777" w:rsidR="00ED1B58" w:rsidRDefault="00ED1B58" w:rsidP="00ED1B58">
            <w:pPr>
              <w:spacing w:beforeAutospacing="0" w:afterAutospacing="0"/>
              <w:ind w:left="0"/>
              <w:rPr>
                <w:sz w:val="24"/>
                <w:szCs w:val="36"/>
              </w:rPr>
            </w:pPr>
          </w:p>
          <w:p w14:paraId="3F8314C9" w14:textId="77777777" w:rsidR="00ED1B58" w:rsidRDefault="00ED1B58" w:rsidP="00ED1B58">
            <w:pPr>
              <w:spacing w:beforeAutospacing="0" w:afterAutospacing="0"/>
              <w:ind w:left="0"/>
              <w:rPr>
                <w:sz w:val="24"/>
                <w:szCs w:val="36"/>
              </w:rPr>
            </w:pPr>
            <w:r w:rsidRPr="00FE1812">
              <w:rPr>
                <w:b/>
                <w:sz w:val="24"/>
                <w:szCs w:val="36"/>
              </w:rPr>
              <w:t>Nonprofit Law Firms</w:t>
            </w:r>
            <w:r>
              <w:rPr>
                <w:sz w:val="24"/>
                <w:szCs w:val="36"/>
              </w:rPr>
              <w:t>—For legal help, informative blogs, resources and publications. Two firms among many to try:</w:t>
            </w:r>
          </w:p>
          <w:p w14:paraId="22C133DF" w14:textId="77777777" w:rsidR="00ED1B58" w:rsidRPr="00FE1812" w:rsidRDefault="00ED1B58" w:rsidP="00ED1B58">
            <w:pPr>
              <w:pStyle w:val="ListParagraph"/>
              <w:numPr>
                <w:ilvl w:val="0"/>
                <w:numId w:val="24"/>
              </w:numPr>
              <w:spacing w:beforeAutospacing="0" w:afterAutospacing="0"/>
              <w:rPr>
                <w:sz w:val="24"/>
                <w:szCs w:val="36"/>
              </w:rPr>
            </w:pPr>
            <w:r w:rsidRPr="00FE1812">
              <w:rPr>
                <w:sz w:val="24"/>
                <w:szCs w:val="36"/>
              </w:rPr>
              <w:t xml:space="preserve">The NEO Law Group: </w:t>
            </w:r>
            <w:hyperlink r:id="rId13" w:history="1">
              <w:r w:rsidRPr="0029753A">
                <w:rPr>
                  <w:rStyle w:val="Hyperlink"/>
                  <w:sz w:val="24"/>
                  <w:szCs w:val="36"/>
                </w:rPr>
                <w:t>www.attorneyfornonprofits</w:t>
              </w:r>
            </w:hyperlink>
            <w:r w:rsidRPr="00552FFC">
              <w:rPr>
                <w:sz w:val="24"/>
                <w:szCs w:val="36"/>
              </w:rPr>
              <w:t>.com</w:t>
            </w:r>
          </w:p>
          <w:p w14:paraId="68EFA51C" w14:textId="77777777" w:rsidR="00ED1B58" w:rsidRPr="00552FFC" w:rsidRDefault="00ED1B58" w:rsidP="00ED1B58">
            <w:pPr>
              <w:pStyle w:val="ListParagraph"/>
              <w:numPr>
                <w:ilvl w:val="0"/>
                <w:numId w:val="24"/>
              </w:numPr>
              <w:spacing w:beforeAutospacing="0" w:afterAutospacing="0"/>
              <w:rPr>
                <w:sz w:val="24"/>
                <w:szCs w:val="36"/>
              </w:rPr>
            </w:pPr>
            <w:r w:rsidRPr="00552FFC">
              <w:rPr>
                <w:sz w:val="24"/>
                <w:szCs w:val="36"/>
              </w:rPr>
              <w:t xml:space="preserve">Adler &amp; Colvin: </w:t>
            </w:r>
            <w:hyperlink r:id="rId14" w:history="1">
              <w:r w:rsidRPr="0029753A">
                <w:rPr>
                  <w:rStyle w:val="Hyperlink"/>
                  <w:sz w:val="24"/>
                  <w:szCs w:val="36"/>
                </w:rPr>
                <w:t>www.adlercolvin</w:t>
              </w:r>
            </w:hyperlink>
            <w:r w:rsidRPr="00552FFC">
              <w:rPr>
                <w:sz w:val="24"/>
                <w:szCs w:val="36"/>
              </w:rPr>
              <w:t>.com</w:t>
            </w:r>
            <w:r w:rsidRPr="00552FFC">
              <w:rPr>
                <w:sz w:val="24"/>
                <w:szCs w:val="36"/>
              </w:rPr>
              <w:tab/>
            </w:r>
          </w:p>
          <w:p w14:paraId="0CC18252" w14:textId="77777777" w:rsidR="00ED1B58" w:rsidRDefault="00ED1B58" w:rsidP="00ED1B58">
            <w:pPr>
              <w:spacing w:beforeAutospacing="0" w:afterAutospacing="0"/>
              <w:ind w:left="0"/>
              <w:rPr>
                <w:b/>
                <w:sz w:val="32"/>
              </w:rPr>
            </w:pPr>
          </w:p>
        </w:tc>
      </w:tr>
    </w:tbl>
    <w:p w14:paraId="3E3287C9" w14:textId="77777777" w:rsidR="00ED1B58" w:rsidRDefault="00ED1B58" w:rsidP="00ED1B58">
      <w:pPr>
        <w:spacing w:beforeAutospacing="0" w:afterAutospacing="0"/>
        <w:ind w:left="0"/>
        <w:rPr>
          <w:b/>
          <w:sz w:val="32"/>
        </w:rPr>
      </w:pPr>
    </w:p>
    <w:p w14:paraId="40D5D8FC" w14:textId="77777777" w:rsidR="00757CEE" w:rsidRDefault="00757CEE">
      <w:pPr>
        <w:rPr>
          <w:b/>
          <w:sz w:val="40"/>
          <w:szCs w:val="40"/>
        </w:rPr>
      </w:pPr>
      <w:r>
        <w:rPr>
          <w:b/>
          <w:sz w:val="40"/>
          <w:szCs w:val="40"/>
        </w:rPr>
        <w:br w:type="page"/>
      </w:r>
    </w:p>
    <w:p w14:paraId="40D5D8FD" w14:textId="77777777" w:rsidR="00831644" w:rsidRPr="00890B65" w:rsidRDefault="00831644" w:rsidP="00890B65">
      <w:pPr>
        <w:spacing w:afterLines="280" w:after="672"/>
        <w:ind w:left="0"/>
        <w:rPr>
          <w:b/>
          <w:sz w:val="32"/>
          <w:szCs w:val="40"/>
        </w:rPr>
      </w:pPr>
      <w:r w:rsidRPr="00890B65">
        <w:rPr>
          <w:b/>
          <w:sz w:val="32"/>
          <w:szCs w:val="40"/>
        </w:rPr>
        <w:lastRenderedPageBreak/>
        <w:t xml:space="preserve">EXERCISE </w:t>
      </w:r>
    </w:p>
    <w:p w14:paraId="40D5D8FE" w14:textId="77777777" w:rsidR="00831644" w:rsidRPr="00540E95" w:rsidRDefault="00540E95" w:rsidP="00831644">
      <w:pPr>
        <w:spacing w:before="0" w:beforeAutospacing="0" w:after="0" w:afterAutospacing="0"/>
        <w:ind w:left="0"/>
        <w:rPr>
          <w:sz w:val="28"/>
        </w:rPr>
      </w:pPr>
      <w:r w:rsidRPr="00540E95">
        <w:rPr>
          <w:sz w:val="28"/>
        </w:rPr>
        <w:t xml:space="preserve">In your team, identify </w:t>
      </w:r>
      <w:r w:rsidR="002C2E26" w:rsidRPr="00540E95">
        <w:rPr>
          <w:sz w:val="28"/>
        </w:rPr>
        <w:t>specific</w:t>
      </w:r>
      <w:r w:rsidR="00831644" w:rsidRPr="00540E95">
        <w:rPr>
          <w:sz w:val="28"/>
        </w:rPr>
        <w:t xml:space="preserve"> </w:t>
      </w:r>
      <w:r w:rsidR="009E10F6" w:rsidRPr="00540E95">
        <w:rPr>
          <w:sz w:val="28"/>
        </w:rPr>
        <w:t xml:space="preserve">behaviors and/or </w:t>
      </w:r>
      <w:r w:rsidR="00831644" w:rsidRPr="00540E95">
        <w:rPr>
          <w:sz w:val="28"/>
        </w:rPr>
        <w:t xml:space="preserve">activities </w:t>
      </w:r>
      <w:r w:rsidR="00151FD2" w:rsidRPr="00540E95">
        <w:rPr>
          <w:sz w:val="28"/>
        </w:rPr>
        <w:t xml:space="preserve">that board members have </w:t>
      </w:r>
      <w:r w:rsidR="002C2E26" w:rsidRPr="00540E95">
        <w:rPr>
          <w:sz w:val="28"/>
        </w:rPr>
        <w:t xml:space="preserve">recently </w:t>
      </w:r>
      <w:r w:rsidR="009E10F6" w:rsidRPr="00540E95">
        <w:rPr>
          <w:sz w:val="28"/>
        </w:rPr>
        <w:t>done to fulfill their duties</w:t>
      </w:r>
      <w:r w:rsidR="00151FD2" w:rsidRPr="00540E95">
        <w:rPr>
          <w:sz w:val="28"/>
        </w:rPr>
        <w:t xml:space="preserve"> in</w:t>
      </w:r>
      <w:r w:rsidR="00831644" w:rsidRPr="00540E95">
        <w:rPr>
          <w:sz w:val="28"/>
        </w:rPr>
        <w:t xml:space="preserve"> each of </w:t>
      </w:r>
      <w:r w:rsidR="00151FD2" w:rsidRPr="00540E95">
        <w:rPr>
          <w:sz w:val="28"/>
        </w:rPr>
        <w:t>the following areas:</w:t>
      </w:r>
    </w:p>
    <w:p w14:paraId="40D5D8FF" w14:textId="77777777" w:rsidR="00F87384" w:rsidRDefault="00F87384" w:rsidP="00CC7053">
      <w:pPr>
        <w:spacing w:before="0" w:beforeAutospacing="0" w:after="0" w:afterAutospacing="0"/>
        <w:ind w:left="0"/>
        <w:rPr>
          <w:sz w:val="24"/>
          <w:szCs w:val="36"/>
        </w:rPr>
      </w:pPr>
    </w:p>
    <w:tbl>
      <w:tblPr>
        <w:tblStyle w:val="LightShading-Accent11"/>
        <w:tblW w:w="0" w:type="auto"/>
        <w:tblLook w:val="04A0" w:firstRow="1" w:lastRow="0" w:firstColumn="1" w:lastColumn="0" w:noHBand="0" w:noVBand="1"/>
      </w:tblPr>
      <w:tblGrid>
        <w:gridCol w:w="3107"/>
        <w:gridCol w:w="3121"/>
        <w:gridCol w:w="3132"/>
      </w:tblGrid>
      <w:tr w:rsidR="00FF4971" w:rsidRPr="00831644" w14:paraId="40D5D903" w14:textId="77777777" w:rsidTr="00FF49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40D5D900" w14:textId="77777777" w:rsidR="00FF4971" w:rsidRPr="00831644" w:rsidRDefault="00FF4971" w:rsidP="00521FA0">
            <w:pPr>
              <w:spacing w:beforeAutospacing="0" w:afterAutospacing="0"/>
              <w:ind w:left="0"/>
              <w:rPr>
                <w:sz w:val="28"/>
              </w:rPr>
            </w:pPr>
            <w:r w:rsidRPr="00831644">
              <w:rPr>
                <w:sz w:val="28"/>
              </w:rPr>
              <w:t>DUTY OF CARE</w:t>
            </w:r>
          </w:p>
        </w:tc>
        <w:tc>
          <w:tcPr>
            <w:tcW w:w="3192" w:type="dxa"/>
          </w:tcPr>
          <w:p w14:paraId="40D5D901" w14:textId="77777777" w:rsidR="00FF4971" w:rsidRPr="00831644" w:rsidRDefault="00FF4971" w:rsidP="00521FA0">
            <w:pPr>
              <w:spacing w:beforeAutospacing="0" w:afterAutospacing="0"/>
              <w:ind w:left="0"/>
              <w:cnfStyle w:val="100000000000" w:firstRow="1" w:lastRow="0" w:firstColumn="0" w:lastColumn="0" w:oddVBand="0" w:evenVBand="0" w:oddHBand="0" w:evenHBand="0" w:firstRowFirstColumn="0" w:firstRowLastColumn="0" w:lastRowFirstColumn="0" w:lastRowLastColumn="0"/>
              <w:rPr>
                <w:sz w:val="28"/>
              </w:rPr>
            </w:pPr>
            <w:r w:rsidRPr="00831644">
              <w:rPr>
                <w:sz w:val="28"/>
              </w:rPr>
              <w:t>DUTY OF LOYALTY</w:t>
            </w:r>
          </w:p>
        </w:tc>
        <w:tc>
          <w:tcPr>
            <w:tcW w:w="3192" w:type="dxa"/>
          </w:tcPr>
          <w:p w14:paraId="40D5D902" w14:textId="77777777" w:rsidR="00FF4971" w:rsidRPr="00831644" w:rsidRDefault="00FF4971" w:rsidP="00521FA0">
            <w:pPr>
              <w:spacing w:beforeAutospacing="0" w:afterAutospacing="0"/>
              <w:ind w:left="0"/>
              <w:cnfStyle w:val="100000000000" w:firstRow="1" w:lastRow="0" w:firstColumn="0" w:lastColumn="0" w:oddVBand="0" w:evenVBand="0" w:oddHBand="0" w:evenHBand="0" w:firstRowFirstColumn="0" w:firstRowLastColumn="0" w:lastRowFirstColumn="0" w:lastRowLastColumn="0"/>
              <w:rPr>
                <w:sz w:val="28"/>
              </w:rPr>
            </w:pPr>
            <w:r w:rsidRPr="00831644">
              <w:rPr>
                <w:sz w:val="28"/>
              </w:rPr>
              <w:t>DUTY OF OBEDIENCE</w:t>
            </w:r>
          </w:p>
        </w:tc>
      </w:tr>
      <w:tr w:rsidR="00FF4971" w14:paraId="40D5D907" w14:textId="77777777" w:rsidTr="00831644">
        <w:trPr>
          <w:cnfStyle w:val="000000100000" w:firstRow="0" w:lastRow="0" w:firstColumn="0" w:lastColumn="0" w:oddVBand="0" w:evenVBand="0" w:oddHBand="1" w:evenHBand="0" w:firstRowFirstColumn="0" w:firstRowLastColumn="0" w:lastRowFirstColumn="0" w:lastRowLastColumn="0"/>
          <w:trHeight w:val="1195"/>
        </w:trPr>
        <w:tc>
          <w:tcPr>
            <w:cnfStyle w:val="001000000000" w:firstRow="0" w:lastRow="0" w:firstColumn="1" w:lastColumn="0" w:oddVBand="0" w:evenVBand="0" w:oddHBand="0" w:evenHBand="0" w:firstRowFirstColumn="0" w:firstRowLastColumn="0" w:lastRowFirstColumn="0" w:lastRowLastColumn="0"/>
            <w:tcW w:w="3192" w:type="dxa"/>
          </w:tcPr>
          <w:p w14:paraId="40D5D904" w14:textId="77777777" w:rsidR="00FF4971" w:rsidRPr="00FF4971" w:rsidRDefault="00FF4971" w:rsidP="00B32FA0">
            <w:pPr>
              <w:pStyle w:val="ListParagraph"/>
              <w:numPr>
                <w:ilvl w:val="0"/>
                <w:numId w:val="4"/>
              </w:numPr>
              <w:spacing w:beforeAutospacing="0" w:afterAutospacing="0"/>
              <w:rPr>
                <w:sz w:val="24"/>
              </w:rPr>
            </w:pPr>
          </w:p>
        </w:tc>
        <w:tc>
          <w:tcPr>
            <w:tcW w:w="3192" w:type="dxa"/>
          </w:tcPr>
          <w:p w14:paraId="40D5D905" w14:textId="77777777" w:rsidR="00FF4971" w:rsidRPr="00FF4971" w:rsidRDefault="00FF4971" w:rsidP="00B32FA0">
            <w:pPr>
              <w:pStyle w:val="ListParagraph"/>
              <w:numPr>
                <w:ilvl w:val="0"/>
                <w:numId w:val="4"/>
              </w:numPr>
              <w:spacing w:beforeAutospacing="0" w:afterAutospacing="0"/>
              <w:cnfStyle w:val="000000100000" w:firstRow="0" w:lastRow="0" w:firstColumn="0" w:lastColumn="0" w:oddVBand="0" w:evenVBand="0" w:oddHBand="1" w:evenHBand="0" w:firstRowFirstColumn="0" w:firstRowLastColumn="0" w:lastRowFirstColumn="0" w:lastRowLastColumn="0"/>
              <w:rPr>
                <w:sz w:val="24"/>
              </w:rPr>
            </w:pPr>
          </w:p>
        </w:tc>
        <w:tc>
          <w:tcPr>
            <w:tcW w:w="3192" w:type="dxa"/>
          </w:tcPr>
          <w:p w14:paraId="40D5D906" w14:textId="77777777" w:rsidR="00FF4971" w:rsidRPr="00FF4971" w:rsidRDefault="00FF4971" w:rsidP="00B32FA0">
            <w:pPr>
              <w:pStyle w:val="ListParagraph"/>
              <w:numPr>
                <w:ilvl w:val="0"/>
                <w:numId w:val="4"/>
              </w:numPr>
              <w:spacing w:beforeAutospacing="0" w:afterAutospacing="0"/>
              <w:cnfStyle w:val="000000100000" w:firstRow="0" w:lastRow="0" w:firstColumn="0" w:lastColumn="0" w:oddVBand="0" w:evenVBand="0" w:oddHBand="1" w:evenHBand="0" w:firstRowFirstColumn="0" w:firstRowLastColumn="0" w:lastRowFirstColumn="0" w:lastRowLastColumn="0"/>
              <w:rPr>
                <w:sz w:val="24"/>
              </w:rPr>
            </w:pPr>
          </w:p>
        </w:tc>
      </w:tr>
      <w:tr w:rsidR="00FF4971" w14:paraId="40D5D90B" w14:textId="77777777" w:rsidTr="00831644">
        <w:trPr>
          <w:trHeight w:val="1260"/>
        </w:trPr>
        <w:tc>
          <w:tcPr>
            <w:cnfStyle w:val="001000000000" w:firstRow="0" w:lastRow="0" w:firstColumn="1" w:lastColumn="0" w:oddVBand="0" w:evenVBand="0" w:oddHBand="0" w:evenHBand="0" w:firstRowFirstColumn="0" w:firstRowLastColumn="0" w:lastRowFirstColumn="0" w:lastRowLastColumn="0"/>
            <w:tcW w:w="3192" w:type="dxa"/>
          </w:tcPr>
          <w:p w14:paraId="40D5D908" w14:textId="77777777" w:rsidR="00FF4971" w:rsidRDefault="00FF4971" w:rsidP="00B32FA0">
            <w:pPr>
              <w:pStyle w:val="ListParagraph"/>
              <w:numPr>
                <w:ilvl w:val="0"/>
                <w:numId w:val="4"/>
              </w:numPr>
              <w:spacing w:beforeAutospacing="0" w:afterAutospacing="0"/>
              <w:rPr>
                <w:sz w:val="24"/>
              </w:rPr>
            </w:pPr>
          </w:p>
        </w:tc>
        <w:tc>
          <w:tcPr>
            <w:tcW w:w="3192" w:type="dxa"/>
          </w:tcPr>
          <w:p w14:paraId="40D5D909" w14:textId="77777777" w:rsidR="00FF4971" w:rsidRDefault="00FF4971" w:rsidP="00B32FA0">
            <w:pPr>
              <w:pStyle w:val="ListParagraph"/>
              <w:numPr>
                <w:ilvl w:val="0"/>
                <w:numId w:val="4"/>
              </w:numPr>
              <w:spacing w:beforeAutospacing="0" w:afterAutospacing="0"/>
              <w:cnfStyle w:val="000000000000" w:firstRow="0" w:lastRow="0" w:firstColumn="0" w:lastColumn="0" w:oddVBand="0" w:evenVBand="0" w:oddHBand="0" w:evenHBand="0" w:firstRowFirstColumn="0" w:firstRowLastColumn="0" w:lastRowFirstColumn="0" w:lastRowLastColumn="0"/>
              <w:rPr>
                <w:sz w:val="24"/>
              </w:rPr>
            </w:pPr>
          </w:p>
        </w:tc>
        <w:tc>
          <w:tcPr>
            <w:tcW w:w="3192" w:type="dxa"/>
          </w:tcPr>
          <w:p w14:paraId="40D5D90A" w14:textId="77777777" w:rsidR="00FF4971" w:rsidRDefault="00FF4971" w:rsidP="00B32FA0">
            <w:pPr>
              <w:pStyle w:val="ListParagraph"/>
              <w:numPr>
                <w:ilvl w:val="0"/>
                <w:numId w:val="4"/>
              </w:numPr>
              <w:spacing w:beforeAutospacing="0" w:afterAutospacing="0"/>
              <w:cnfStyle w:val="000000000000" w:firstRow="0" w:lastRow="0" w:firstColumn="0" w:lastColumn="0" w:oddVBand="0" w:evenVBand="0" w:oddHBand="0" w:evenHBand="0" w:firstRowFirstColumn="0" w:firstRowLastColumn="0" w:lastRowFirstColumn="0" w:lastRowLastColumn="0"/>
              <w:rPr>
                <w:sz w:val="24"/>
              </w:rPr>
            </w:pPr>
          </w:p>
        </w:tc>
      </w:tr>
      <w:tr w:rsidR="00FF4971" w:rsidRPr="00FF4971" w14:paraId="40D5D90F" w14:textId="77777777" w:rsidTr="00831644">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3192" w:type="dxa"/>
          </w:tcPr>
          <w:p w14:paraId="40D5D90C" w14:textId="77777777" w:rsidR="00FF4971" w:rsidRDefault="00FF4971" w:rsidP="00B32FA0">
            <w:pPr>
              <w:pStyle w:val="ListParagraph"/>
              <w:numPr>
                <w:ilvl w:val="0"/>
                <w:numId w:val="4"/>
              </w:numPr>
              <w:spacing w:beforeAutospacing="0" w:afterAutospacing="0"/>
              <w:rPr>
                <w:sz w:val="24"/>
              </w:rPr>
            </w:pPr>
          </w:p>
        </w:tc>
        <w:tc>
          <w:tcPr>
            <w:tcW w:w="3192" w:type="dxa"/>
          </w:tcPr>
          <w:p w14:paraId="40D5D90D" w14:textId="77777777" w:rsidR="00FF4971" w:rsidRDefault="00FF4971" w:rsidP="00B32FA0">
            <w:pPr>
              <w:pStyle w:val="ListParagraph"/>
              <w:numPr>
                <w:ilvl w:val="0"/>
                <w:numId w:val="4"/>
              </w:numPr>
              <w:spacing w:beforeAutospacing="0" w:afterAutospacing="0"/>
              <w:cnfStyle w:val="000000100000" w:firstRow="0" w:lastRow="0" w:firstColumn="0" w:lastColumn="0" w:oddVBand="0" w:evenVBand="0" w:oddHBand="1" w:evenHBand="0" w:firstRowFirstColumn="0" w:firstRowLastColumn="0" w:lastRowFirstColumn="0" w:lastRowLastColumn="0"/>
              <w:rPr>
                <w:sz w:val="24"/>
              </w:rPr>
            </w:pPr>
          </w:p>
        </w:tc>
        <w:tc>
          <w:tcPr>
            <w:tcW w:w="3192" w:type="dxa"/>
          </w:tcPr>
          <w:p w14:paraId="40D5D90E" w14:textId="77777777" w:rsidR="00FF4971" w:rsidRDefault="00FF4971" w:rsidP="00B32FA0">
            <w:pPr>
              <w:pStyle w:val="ListParagraph"/>
              <w:numPr>
                <w:ilvl w:val="0"/>
                <w:numId w:val="4"/>
              </w:numPr>
              <w:spacing w:beforeAutospacing="0" w:afterAutospacing="0"/>
              <w:cnfStyle w:val="000000100000" w:firstRow="0" w:lastRow="0" w:firstColumn="0" w:lastColumn="0" w:oddVBand="0" w:evenVBand="0" w:oddHBand="1" w:evenHBand="0" w:firstRowFirstColumn="0" w:firstRowLastColumn="0" w:lastRowFirstColumn="0" w:lastRowLastColumn="0"/>
              <w:rPr>
                <w:sz w:val="24"/>
              </w:rPr>
            </w:pPr>
          </w:p>
        </w:tc>
      </w:tr>
      <w:tr w:rsidR="00FF4971" w14:paraId="40D5D913" w14:textId="77777777" w:rsidTr="00831644">
        <w:trPr>
          <w:trHeight w:val="1260"/>
        </w:trPr>
        <w:tc>
          <w:tcPr>
            <w:cnfStyle w:val="001000000000" w:firstRow="0" w:lastRow="0" w:firstColumn="1" w:lastColumn="0" w:oddVBand="0" w:evenVBand="0" w:oddHBand="0" w:evenHBand="0" w:firstRowFirstColumn="0" w:firstRowLastColumn="0" w:lastRowFirstColumn="0" w:lastRowLastColumn="0"/>
            <w:tcW w:w="3192" w:type="dxa"/>
          </w:tcPr>
          <w:p w14:paraId="40D5D910" w14:textId="77777777" w:rsidR="00FF4971" w:rsidRDefault="00FF4971" w:rsidP="00B32FA0">
            <w:pPr>
              <w:pStyle w:val="ListParagraph"/>
              <w:numPr>
                <w:ilvl w:val="0"/>
                <w:numId w:val="4"/>
              </w:numPr>
              <w:spacing w:beforeAutospacing="0" w:afterAutospacing="0"/>
              <w:rPr>
                <w:sz w:val="24"/>
              </w:rPr>
            </w:pPr>
          </w:p>
        </w:tc>
        <w:tc>
          <w:tcPr>
            <w:tcW w:w="3192" w:type="dxa"/>
          </w:tcPr>
          <w:p w14:paraId="40D5D911" w14:textId="77777777" w:rsidR="00FF4971" w:rsidRDefault="00FF4971" w:rsidP="00B32FA0">
            <w:pPr>
              <w:pStyle w:val="ListParagraph"/>
              <w:numPr>
                <w:ilvl w:val="0"/>
                <w:numId w:val="4"/>
              </w:numPr>
              <w:spacing w:beforeAutospacing="0" w:afterAutospacing="0"/>
              <w:cnfStyle w:val="000000000000" w:firstRow="0" w:lastRow="0" w:firstColumn="0" w:lastColumn="0" w:oddVBand="0" w:evenVBand="0" w:oddHBand="0" w:evenHBand="0" w:firstRowFirstColumn="0" w:firstRowLastColumn="0" w:lastRowFirstColumn="0" w:lastRowLastColumn="0"/>
              <w:rPr>
                <w:sz w:val="24"/>
              </w:rPr>
            </w:pPr>
          </w:p>
        </w:tc>
        <w:tc>
          <w:tcPr>
            <w:tcW w:w="3192" w:type="dxa"/>
          </w:tcPr>
          <w:p w14:paraId="40D5D912" w14:textId="77777777" w:rsidR="00FF4971" w:rsidRDefault="00FF4971" w:rsidP="00B32FA0">
            <w:pPr>
              <w:pStyle w:val="ListParagraph"/>
              <w:numPr>
                <w:ilvl w:val="0"/>
                <w:numId w:val="4"/>
              </w:numPr>
              <w:spacing w:beforeAutospacing="0" w:afterAutospacing="0"/>
              <w:cnfStyle w:val="000000000000" w:firstRow="0" w:lastRow="0" w:firstColumn="0" w:lastColumn="0" w:oddVBand="0" w:evenVBand="0" w:oddHBand="0" w:evenHBand="0" w:firstRowFirstColumn="0" w:firstRowLastColumn="0" w:lastRowFirstColumn="0" w:lastRowLastColumn="0"/>
              <w:rPr>
                <w:sz w:val="24"/>
              </w:rPr>
            </w:pPr>
          </w:p>
        </w:tc>
      </w:tr>
      <w:tr w:rsidR="00FF4971" w14:paraId="40D5D917" w14:textId="77777777" w:rsidTr="00831644">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3192" w:type="dxa"/>
          </w:tcPr>
          <w:p w14:paraId="40D5D914" w14:textId="77777777" w:rsidR="00FF4971" w:rsidRDefault="00FF4971" w:rsidP="00B32FA0">
            <w:pPr>
              <w:pStyle w:val="ListParagraph"/>
              <w:numPr>
                <w:ilvl w:val="0"/>
                <w:numId w:val="4"/>
              </w:numPr>
              <w:spacing w:beforeAutospacing="0" w:afterAutospacing="0"/>
              <w:rPr>
                <w:sz w:val="24"/>
              </w:rPr>
            </w:pPr>
          </w:p>
        </w:tc>
        <w:tc>
          <w:tcPr>
            <w:tcW w:w="3192" w:type="dxa"/>
          </w:tcPr>
          <w:p w14:paraId="40D5D915" w14:textId="77777777" w:rsidR="00FF4971" w:rsidRDefault="00FF4971" w:rsidP="00B32FA0">
            <w:pPr>
              <w:pStyle w:val="ListParagraph"/>
              <w:numPr>
                <w:ilvl w:val="0"/>
                <w:numId w:val="4"/>
              </w:numPr>
              <w:spacing w:beforeAutospacing="0" w:afterAutospacing="0"/>
              <w:cnfStyle w:val="000000100000" w:firstRow="0" w:lastRow="0" w:firstColumn="0" w:lastColumn="0" w:oddVBand="0" w:evenVBand="0" w:oddHBand="1" w:evenHBand="0" w:firstRowFirstColumn="0" w:firstRowLastColumn="0" w:lastRowFirstColumn="0" w:lastRowLastColumn="0"/>
              <w:rPr>
                <w:sz w:val="24"/>
              </w:rPr>
            </w:pPr>
          </w:p>
        </w:tc>
        <w:tc>
          <w:tcPr>
            <w:tcW w:w="3192" w:type="dxa"/>
          </w:tcPr>
          <w:p w14:paraId="40D5D916" w14:textId="77777777" w:rsidR="00FF4971" w:rsidRDefault="00FF4971" w:rsidP="00B32FA0">
            <w:pPr>
              <w:pStyle w:val="ListParagraph"/>
              <w:numPr>
                <w:ilvl w:val="0"/>
                <w:numId w:val="4"/>
              </w:numPr>
              <w:spacing w:beforeAutospacing="0" w:afterAutospacing="0"/>
              <w:cnfStyle w:val="000000100000" w:firstRow="0" w:lastRow="0" w:firstColumn="0" w:lastColumn="0" w:oddVBand="0" w:evenVBand="0" w:oddHBand="1" w:evenHBand="0" w:firstRowFirstColumn="0" w:firstRowLastColumn="0" w:lastRowFirstColumn="0" w:lastRowLastColumn="0"/>
              <w:rPr>
                <w:sz w:val="24"/>
              </w:rPr>
            </w:pPr>
          </w:p>
        </w:tc>
      </w:tr>
      <w:tr w:rsidR="00FF4971" w14:paraId="40D5D91B" w14:textId="77777777" w:rsidTr="00831644">
        <w:trPr>
          <w:trHeight w:val="1260"/>
        </w:trPr>
        <w:tc>
          <w:tcPr>
            <w:cnfStyle w:val="001000000000" w:firstRow="0" w:lastRow="0" w:firstColumn="1" w:lastColumn="0" w:oddVBand="0" w:evenVBand="0" w:oddHBand="0" w:evenHBand="0" w:firstRowFirstColumn="0" w:firstRowLastColumn="0" w:lastRowFirstColumn="0" w:lastRowLastColumn="0"/>
            <w:tcW w:w="3192" w:type="dxa"/>
          </w:tcPr>
          <w:p w14:paraId="40D5D918" w14:textId="77777777" w:rsidR="00FF4971" w:rsidRDefault="00FF4971" w:rsidP="00B32FA0">
            <w:pPr>
              <w:pStyle w:val="ListParagraph"/>
              <w:numPr>
                <w:ilvl w:val="0"/>
                <w:numId w:val="4"/>
              </w:numPr>
              <w:spacing w:beforeAutospacing="0" w:afterAutospacing="0"/>
              <w:rPr>
                <w:sz w:val="24"/>
              </w:rPr>
            </w:pPr>
          </w:p>
        </w:tc>
        <w:tc>
          <w:tcPr>
            <w:tcW w:w="3192" w:type="dxa"/>
          </w:tcPr>
          <w:p w14:paraId="40D5D919" w14:textId="77777777" w:rsidR="00FF4971" w:rsidRDefault="00FF4971" w:rsidP="00B32FA0">
            <w:pPr>
              <w:pStyle w:val="ListParagraph"/>
              <w:numPr>
                <w:ilvl w:val="0"/>
                <w:numId w:val="4"/>
              </w:numPr>
              <w:spacing w:beforeAutospacing="0" w:afterAutospacing="0"/>
              <w:cnfStyle w:val="000000000000" w:firstRow="0" w:lastRow="0" w:firstColumn="0" w:lastColumn="0" w:oddVBand="0" w:evenVBand="0" w:oddHBand="0" w:evenHBand="0" w:firstRowFirstColumn="0" w:firstRowLastColumn="0" w:lastRowFirstColumn="0" w:lastRowLastColumn="0"/>
              <w:rPr>
                <w:sz w:val="24"/>
              </w:rPr>
            </w:pPr>
          </w:p>
        </w:tc>
        <w:tc>
          <w:tcPr>
            <w:tcW w:w="3192" w:type="dxa"/>
          </w:tcPr>
          <w:p w14:paraId="40D5D91A" w14:textId="77777777" w:rsidR="00FF4971" w:rsidRDefault="00FF4971" w:rsidP="00B32FA0">
            <w:pPr>
              <w:pStyle w:val="ListParagraph"/>
              <w:numPr>
                <w:ilvl w:val="0"/>
                <w:numId w:val="4"/>
              </w:numPr>
              <w:spacing w:beforeAutospacing="0" w:afterAutospacing="0"/>
              <w:cnfStyle w:val="000000000000" w:firstRow="0" w:lastRow="0" w:firstColumn="0" w:lastColumn="0" w:oddVBand="0" w:evenVBand="0" w:oddHBand="0" w:evenHBand="0" w:firstRowFirstColumn="0" w:firstRowLastColumn="0" w:lastRowFirstColumn="0" w:lastRowLastColumn="0"/>
              <w:rPr>
                <w:sz w:val="24"/>
              </w:rPr>
            </w:pPr>
          </w:p>
        </w:tc>
      </w:tr>
      <w:tr w:rsidR="00FF4971" w14:paraId="40D5D91F" w14:textId="77777777" w:rsidTr="00831644">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3192" w:type="dxa"/>
          </w:tcPr>
          <w:p w14:paraId="40D5D91C" w14:textId="77777777" w:rsidR="00FF4971" w:rsidRDefault="00FF4971" w:rsidP="00B32FA0">
            <w:pPr>
              <w:pStyle w:val="ListParagraph"/>
              <w:numPr>
                <w:ilvl w:val="0"/>
                <w:numId w:val="4"/>
              </w:numPr>
              <w:spacing w:beforeAutospacing="0" w:afterAutospacing="0"/>
              <w:rPr>
                <w:sz w:val="24"/>
              </w:rPr>
            </w:pPr>
          </w:p>
        </w:tc>
        <w:tc>
          <w:tcPr>
            <w:tcW w:w="3192" w:type="dxa"/>
          </w:tcPr>
          <w:p w14:paraId="40D5D91D" w14:textId="77777777" w:rsidR="00FF4971" w:rsidRDefault="00FF4971" w:rsidP="00B32FA0">
            <w:pPr>
              <w:pStyle w:val="ListParagraph"/>
              <w:numPr>
                <w:ilvl w:val="0"/>
                <w:numId w:val="4"/>
              </w:numPr>
              <w:spacing w:beforeAutospacing="0" w:afterAutospacing="0"/>
              <w:cnfStyle w:val="000000100000" w:firstRow="0" w:lastRow="0" w:firstColumn="0" w:lastColumn="0" w:oddVBand="0" w:evenVBand="0" w:oddHBand="1" w:evenHBand="0" w:firstRowFirstColumn="0" w:firstRowLastColumn="0" w:lastRowFirstColumn="0" w:lastRowLastColumn="0"/>
              <w:rPr>
                <w:sz w:val="24"/>
              </w:rPr>
            </w:pPr>
          </w:p>
        </w:tc>
        <w:tc>
          <w:tcPr>
            <w:tcW w:w="3192" w:type="dxa"/>
          </w:tcPr>
          <w:p w14:paraId="40D5D91E" w14:textId="77777777" w:rsidR="00FF4971" w:rsidRDefault="00FF4971" w:rsidP="00B32FA0">
            <w:pPr>
              <w:pStyle w:val="ListParagraph"/>
              <w:numPr>
                <w:ilvl w:val="0"/>
                <w:numId w:val="4"/>
              </w:numPr>
              <w:spacing w:beforeAutospacing="0" w:afterAutospacing="0"/>
              <w:cnfStyle w:val="000000100000" w:firstRow="0" w:lastRow="0" w:firstColumn="0" w:lastColumn="0" w:oddVBand="0" w:evenVBand="0" w:oddHBand="1" w:evenHBand="0" w:firstRowFirstColumn="0" w:firstRowLastColumn="0" w:lastRowFirstColumn="0" w:lastRowLastColumn="0"/>
              <w:rPr>
                <w:sz w:val="24"/>
              </w:rPr>
            </w:pPr>
          </w:p>
        </w:tc>
      </w:tr>
    </w:tbl>
    <w:p w14:paraId="40D5D920" w14:textId="77777777" w:rsidR="00C93F5C" w:rsidRDefault="00C93F5C" w:rsidP="00521FA0">
      <w:pPr>
        <w:spacing w:before="0" w:beforeAutospacing="0" w:after="0" w:afterAutospacing="0"/>
        <w:ind w:left="0"/>
        <w:rPr>
          <w:sz w:val="24"/>
        </w:rPr>
      </w:pPr>
    </w:p>
    <w:p w14:paraId="40D5D921" w14:textId="77777777" w:rsidR="00C93F5C" w:rsidRDefault="00C93F5C">
      <w:pPr>
        <w:rPr>
          <w:sz w:val="24"/>
        </w:rPr>
      </w:pPr>
      <w:r>
        <w:rPr>
          <w:sz w:val="24"/>
        </w:rPr>
        <w:br w:type="page"/>
      </w:r>
    </w:p>
    <w:p w14:paraId="40D5D931" w14:textId="77777777" w:rsidR="00B828A6" w:rsidRPr="00790816" w:rsidRDefault="00B828A6" w:rsidP="00B828A6">
      <w:pPr>
        <w:pBdr>
          <w:bottom w:val="single" w:sz="4" w:space="1" w:color="auto"/>
        </w:pBdr>
        <w:ind w:left="0"/>
        <w:rPr>
          <w:b/>
          <w:sz w:val="40"/>
          <w:szCs w:val="40"/>
        </w:rPr>
      </w:pPr>
      <w:r>
        <w:rPr>
          <w:b/>
          <w:sz w:val="40"/>
          <w:szCs w:val="40"/>
        </w:rPr>
        <w:lastRenderedPageBreak/>
        <w:t>ROLES AND RESPONSIBILITIES</w:t>
      </w:r>
    </w:p>
    <w:p w14:paraId="40D5D932" w14:textId="77777777" w:rsidR="00B828A6" w:rsidRPr="003C6F9C" w:rsidRDefault="00B828A6" w:rsidP="00B828A6">
      <w:pPr>
        <w:spacing w:before="0" w:beforeAutospacing="0" w:after="0" w:afterAutospacing="0"/>
        <w:ind w:left="0"/>
        <w:rPr>
          <w:b/>
          <w:color w:val="1F497D" w:themeColor="text2"/>
          <w:sz w:val="36"/>
          <w:szCs w:val="36"/>
        </w:rPr>
      </w:pPr>
      <w:r w:rsidRPr="003C6F9C">
        <w:rPr>
          <w:b/>
          <w:color w:val="1F497D" w:themeColor="text2"/>
          <w:sz w:val="36"/>
          <w:szCs w:val="36"/>
        </w:rPr>
        <w:t>Clarifying Roles and Responsibilities</w:t>
      </w:r>
    </w:p>
    <w:p w14:paraId="40D5D933" w14:textId="77777777" w:rsidR="00B828A6" w:rsidRPr="006B488C" w:rsidRDefault="00B828A6" w:rsidP="00B828A6">
      <w:pPr>
        <w:ind w:left="0"/>
        <w:rPr>
          <w:sz w:val="24"/>
        </w:rPr>
      </w:pPr>
      <w:r w:rsidRPr="00CF7B9F">
        <w:rPr>
          <w:sz w:val="24"/>
        </w:rPr>
        <w:t xml:space="preserve">Responsibilities of nonprofit boards are of two fundamental types: governance and </w:t>
      </w:r>
      <w:r>
        <w:rPr>
          <w:sz w:val="24"/>
        </w:rPr>
        <w:t xml:space="preserve">management </w:t>
      </w:r>
      <w:r w:rsidRPr="00CF7B9F">
        <w:rPr>
          <w:sz w:val="24"/>
        </w:rPr>
        <w:t xml:space="preserve">support. On one hand, the board, acting </w:t>
      </w:r>
      <w:r>
        <w:rPr>
          <w:sz w:val="24"/>
        </w:rPr>
        <w:t>in its legal capacity</w:t>
      </w:r>
      <w:r w:rsidRPr="00CF7B9F">
        <w:rPr>
          <w:sz w:val="24"/>
        </w:rPr>
        <w:t xml:space="preserve"> governs </w:t>
      </w:r>
      <w:r>
        <w:rPr>
          <w:sz w:val="24"/>
        </w:rPr>
        <w:t>the organization.  Additionally, b</w:t>
      </w:r>
      <w:r w:rsidRPr="00CF7B9F">
        <w:rPr>
          <w:sz w:val="24"/>
        </w:rPr>
        <w:t>oard members</w:t>
      </w:r>
      <w:r>
        <w:rPr>
          <w:sz w:val="24"/>
        </w:rPr>
        <w:t xml:space="preserve">—as individual volunteers—provide </w:t>
      </w:r>
      <w:r w:rsidRPr="00CF7B9F">
        <w:rPr>
          <w:sz w:val="24"/>
        </w:rPr>
        <w:t xml:space="preserve">support </w:t>
      </w:r>
      <w:r>
        <w:rPr>
          <w:sz w:val="24"/>
        </w:rPr>
        <w:t xml:space="preserve">to the staff in areas of management. </w:t>
      </w:r>
    </w:p>
    <w:p w14:paraId="40D5D934" w14:textId="77777777" w:rsidR="00B828A6" w:rsidRPr="00271CBC" w:rsidRDefault="00B828A6" w:rsidP="00B828A6">
      <w:pPr>
        <w:ind w:left="0"/>
        <w:rPr>
          <w:color w:val="1F497D" w:themeColor="text2"/>
          <w:sz w:val="32"/>
          <w:szCs w:val="36"/>
        </w:rPr>
      </w:pPr>
      <w:r w:rsidRPr="00271CBC">
        <w:rPr>
          <w:color w:val="1F497D" w:themeColor="text2"/>
          <w:sz w:val="32"/>
          <w:szCs w:val="36"/>
        </w:rPr>
        <w:t>Governing Role</w:t>
      </w:r>
    </w:p>
    <w:p w14:paraId="40D5D935" w14:textId="2227A393" w:rsidR="00B828A6" w:rsidRPr="00CF7B9F" w:rsidRDefault="00B828A6" w:rsidP="00B828A6">
      <w:pPr>
        <w:ind w:left="0"/>
        <w:rPr>
          <w:sz w:val="24"/>
        </w:rPr>
      </w:pPr>
      <w:r>
        <w:rPr>
          <w:sz w:val="24"/>
        </w:rPr>
        <w:t xml:space="preserve">The board’s primary responsibility is to govern the corporation. In the board’s governing role, some </w:t>
      </w:r>
      <w:r w:rsidRPr="00CF7B9F">
        <w:rPr>
          <w:sz w:val="24"/>
        </w:rPr>
        <w:t xml:space="preserve">responsibilities </w:t>
      </w:r>
      <w:r>
        <w:rPr>
          <w:sz w:val="24"/>
        </w:rPr>
        <w:t>include</w:t>
      </w:r>
      <w:r w:rsidRPr="00CF7B9F">
        <w:rPr>
          <w:sz w:val="24"/>
        </w:rPr>
        <w:t>:</w:t>
      </w:r>
    </w:p>
    <w:p w14:paraId="40D5D936" w14:textId="77777777" w:rsidR="00B828A6" w:rsidRPr="00CF7B9F" w:rsidRDefault="00B828A6" w:rsidP="00B828A6">
      <w:pPr>
        <w:pStyle w:val="PlainText1"/>
        <w:numPr>
          <w:ilvl w:val="0"/>
          <w:numId w:val="26"/>
        </w:numPr>
        <w:rPr>
          <w:rFonts w:asciiTheme="minorHAnsi" w:hAnsiTheme="minorHAnsi"/>
          <w:sz w:val="24"/>
        </w:rPr>
      </w:pPr>
      <w:r>
        <w:rPr>
          <w:rFonts w:asciiTheme="minorHAnsi" w:hAnsiTheme="minorHAnsi"/>
          <w:sz w:val="24"/>
        </w:rPr>
        <w:t xml:space="preserve">Ensuring </w:t>
      </w:r>
      <w:r w:rsidRPr="00CF7B9F">
        <w:rPr>
          <w:rFonts w:asciiTheme="minorHAnsi" w:hAnsiTheme="minorHAnsi"/>
          <w:sz w:val="24"/>
        </w:rPr>
        <w:t>mission and purpose</w:t>
      </w:r>
      <w:r>
        <w:rPr>
          <w:rFonts w:asciiTheme="minorHAnsi" w:hAnsiTheme="minorHAnsi"/>
          <w:sz w:val="24"/>
        </w:rPr>
        <w:t xml:space="preserve">; that </w:t>
      </w:r>
      <w:r w:rsidRPr="00CF7B9F">
        <w:rPr>
          <w:rFonts w:asciiTheme="minorHAnsi" w:hAnsiTheme="minorHAnsi"/>
          <w:sz w:val="24"/>
        </w:rPr>
        <w:t>overall strategies, policies and priorities</w:t>
      </w:r>
      <w:r>
        <w:rPr>
          <w:rFonts w:asciiTheme="minorHAnsi" w:hAnsiTheme="minorHAnsi"/>
          <w:sz w:val="24"/>
        </w:rPr>
        <w:t xml:space="preserve"> are in place</w:t>
      </w:r>
    </w:p>
    <w:p w14:paraId="40D5D937" w14:textId="77777777" w:rsidR="00B828A6" w:rsidRPr="00CF7B9F" w:rsidRDefault="00B828A6" w:rsidP="00B828A6">
      <w:pPr>
        <w:pStyle w:val="PlainText1"/>
        <w:numPr>
          <w:ilvl w:val="0"/>
          <w:numId w:val="26"/>
        </w:numPr>
        <w:rPr>
          <w:rFonts w:asciiTheme="minorHAnsi" w:hAnsiTheme="minorHAnsi"/>
          <w:sz w:val="24"/>
        </w:rPr>
      </w:pPr>
      <w:r>
        <w:rPr>
          <w:rFonts w:asciiTheme="minorHAnsi" w:hAnsiTheme="minorHAnsi"/>
          <w:sz w:val="24"/>
        </w:rPr>
        <w:t xml:space="preserve">Ensuring organizational </w:t>
      </w:r>
      <w:r w:rsidRPr="00CF7B9F">
        <w:rPr>
          <w:rFonts w:asciiTheme="minorHAnsi" w:hAnsiTheme="minorHAnsi"/>
          <w:sz w:val="24"/>
        </w:rPr>
        <w:t>performance and impact</w:t>
      </w:r>
      <w:r>
        <w:rPr>
          <w:rFonts w:asciiTheme="minorHAnsi" w:hAnsiTheme="minorHAnsi"/>
          <w:sz w:val="24"/>
        </w:rPr>
        <w:t>.</w:t>
      </w:r>
    </w:p>
    <w:p w14:paraId="40D5D938" w14:textId="77777777" w:rsidR="00B828A6" w:rsidRPr="00CF7B9F" w:rsidRDefault="00B828A6" w:rsidP="00B828A6">
      <w:pPr>
        <w:pStyle w:val="PlainText1"/>
        <w:numPr>
          <w:ilvl w:val="0"/>
          <w:numId w:val="26"/>
        </w:numPr>
        <w:rPr>
          <w:rFonts w:asciiTheme="minorHAnsi" w:hAnsiTheme="minorHAnsi"/>
          <w:sz w:val="24"/>
        </w:rPr>
      </w:pPr>
      <w:r>
        <w:rPr>
          <w:rFonts w:asciiTheme="minorHAnsi" w:hAnsiTheme="minorHAnsi"/>
          <w:sz w:val="24"/>
        </w:rPr>
        <w:t xml:space="preserve">Ensuring </w:t>
      </w:r>
      <w:r w:rsidRPr="00CF7B9F">
        <w:rPr>
          <w:rFonts w:asciiTheme="minorHAnsi" w:hAnsiTheme="minorHAnsi"/>
          <w:sz w:val="24"/>
        </w:rPr>
        <w:t>compliance with laws and regulations and fulfillment of contractual obligations</w:t>
      </w:r>
      <w:r>
        <w:rPr>
          <w:rFonts w:asciiTheme="minorHAnsi" w:hAnsiTheme="minorHAnsi"/>
          <w:sz w:val="24"/>
        </w:rPr>
        <w:t>.</w:t>
      </w:r>
    </w:p>
    <w:p w14:paraId="40D5D939" w14:textId="77777777" w:rsidR="00B828A6" w:rsidRPr="00CF7B9F" w:rsidRDefault="00B828A6" w:rsidP="00B828A6">
      <w:pPr>
        <w:pStyle w:val="PlainText1"/>
        <w:numPr>
          <w:ilvl w:val="0"/>
          <w:numId w:val="26"/>
        </w:numPr>
        <w:rPr>
          <w:rFonts w:asciiTheme="minorHAnsi" w:hAnsiTheme="minorHAnsi"/>
          <w:sz w:val="24"/>
        </w:rPr>
      </w:pPr>
      <w:r>
        <w:rPr>
          <w:rFonts w:asciiTheme="minorHAnsi" w:hAnsiTheme="minorHAnsi"/>
          <w:sz w:val="24"/>
        </w:rPr>
        <w:t>Fiduciary oversight, s</w:t>
      </w:r>
      <w:r w:rsidRPr="00CF7B9F">
        <w:rPr>
          <w:rFonts w:asciiTheme="minorHAnsi" w:hAnsiTheme="minorHAnsi"/>
          <w:sz w:val="24"/>
        </w:rPr>
        <w:t>afeguarding assets from misuse, and ensuring maximum use of resources</w:t>
      </w:r>
      <w:r>
        <w:rPr>
          <w:rFonts w:asciiTheme="minorHAnsi" w:hAnsiTheme="minorHAnsi"/>
          <w:sz w:val="24"/>
        </w:rPr>
        <w:t>.</w:t>
      </w:r>
    </w:p>
    <w:p w14:paraId="40D5D93A" w14:textId="77777777" w:rsidR="00B828A6" w:rsidRPr="00CF7B9F" w:rsidRDefault="00B828A6" w:rsidP="00B828A6">
      <w:pPr>
        <w:pStyle w:val="PlainText1"/>
        <w:numPr>
          <w:ilvl w:val="0"/>
          <w:numId w:val="26"/>
        </w:numPr>
        <w:rPr>
          <w:rFonts w:asciiTheme="minorHAnsi" w:hAnsiTheme="minorHAnsi"/>
          <w:sz w:val="24"/>
        </w:rPr>
      </w:pPr>
      <w:r w:rsidRPr="00CF7B9F">
        <w:rPr>
          <w:rFonts w:asciiTheme="minorHAnsi" w:hAnsiTheme="minorHAnsi"/>
          <w:sz w:val="24"/>
        </w:rPr>
        <w:t>Selecting/monitoring/evaluating/terminating the executive director</w:t>
      </w:r>
      <w:r>
        <w:rPr>
          <w:rFonts w:asciiTheme="minorHAnsi" w:hAnsiTheme="minorHAnsi"/>
          <w:sz w:val="24"/>
        </w:rPr>
        <w:t>/CEO.</w:t>
      </w:r>
    </w:p>
    <w:p w14:paraId="40D5D93B" w14:textId="77777777" w:rsidR="00B828A6" w:rsidRPr="00CF7B9F" w:rsidRDefault="00B828A6" w:rsidP="00B828A6">
      <w:pPr>
        <w:pStyle w:val="PlainText1"/>
        <w:numPr>
          <w:ilvl w:val="0"/>
          <w:numId w:val="26"/>
        </w:numPr>
        <w:rPr>
          <w:rFonts w:asciiTheme="minorHAnsi" w:hAnsiTheme="minorHAnsi"/>
          <w:sz w:val="24"/>
        </w:rPr>
      </w:pPr>
      <w:r>
        <w:rPr>
          <w:rFonts w:asciiTheme="minorHAnsi" w:hAnsiTheme="minorHAnsi"/>
          <w:sz w:val="24"/>
        </w:rPr>
        <w:t>Ensure that the board is well run with effective governance practices and processes in place.</w:t>
      </w:r>
    </w:p>
    <w:p w14:paraId="40D5D93C" w14:textId="77777777" w:rsidR="00B828A6" w:rsidRPr="00CF7B9F" w:rsidRDefault="00B828A6" w:rsidP="00B828A6">
      <w:pPr>
        <w:pStyle w:val="PlainText1"/>
        <w:rPr>
          <w:rFonts w:asciiTheme="minorHAnsi" w:hAnsiTheme="minorHAnsi"/>
          <w:sz w:val="24"/>
        </w:rPr>
      </w:pPr>
    </w:p>
    <w:p w14:paraId="40D5D93D" w14:textId="77777777" w:rsidR="00B828A6" w:rsidRDefault="00B828A6" w:rsidP="00B828A6">
      <w:pPr>
        <w:pStyle w:val="PlainText1"/>
        <w:rPr>
          <w:rFonts w:asciiTheme="minorHAnsi" w:hAnsiTheme="minorHAnsi"/>
          <w:sz w:val="24"/>
        </w:rPr>
      </w:pPr>
      <w:r w:rsidRPr="00CF7B9F">
        <w:rPr>
          <w:rFonts w:asciiTheme="minorHAnsi" w:hAnsiTheme="minorHAnsi"/>
          <w:sz w:val="24"/>
        </w:rPr>
        <w:t>These governing responsibilities are performed by the board as a body or group: for example, while the board hires and evaluates the executive director</w:t>
      </w:r>
      <w:r>
        <w:rPr>
          <w:rFonts w:asciiTheme="minorHAnsi" w:hAnsiTheme="minorHAnsi"/>
          <w:sz w:val="24"/>
        </w:rPr>
        <w:t xml:space="preserve"> and the </w:t>
      </w:r>
      <w:r w:rsidRPr="00CF7B9F">
        <w:rPr>
          <w:rFonts w:asciiTheme="minorHAnsi" w:hAnsiTheme="minorHAnsi"/>
          <w:sz w:val="24"/>
        </w:rPr>
        <w:t xml:space="preserve">board </w:t>
      </w:r>
      <w:r>
        <w:rPr>
          <w:rFonts w:asciiTheme="minorHAnsi" w:hAnsiTheme="minorHAnsi"/>
          <w:sz w:val="24"/>
        </w:rPr>
        <w:t>chair</w:t>
      </w:r>
      <w:r w:rsidRPr="00CF7B9F">
        <w:rPr>
          <w:rFonts w:asciiTheme="minorHAnsi" w:hAnsiTheme="minorHAnsi"/>
          <w:sz w:val="24"/>
        </w:rPr>
        <w:t xml:space="preserve"> </w:t>
      </w:r>
      <w:r>
        <w:rPr>
          <w:rFonts w:asciiTheme="minorHAnsi" w:hAnsiTheme="minorHAnsi"/>
          <w:sz w:val="24"/>
        </w:rPr>
        <w:t>might coordinate these activities, he or she does not have any authority outside the collective.</w:t>
      </w:r>
    </w:p>
    <w:p w14:paraId="40D5D93E" w14:textId="77777777" w:rsidR="00B828A6" w:rsidRDefault="00B828A6" w:rsidP="00B828A6">
      <w:pPr>
        <w:pStyle w:val="PlainText1"/>
        <w:rPr>
          <w:rFonts w:asciiTheme="minorHAnsi" w:hAnsiTheme="minorHAnsi"/>
          <w:sz w:val="24"/>
        </w:rPr>
      </w:pPr>
    </w:p>
    <w:p w14:paraId="40D5D93F" w14:textId="77777777" w:rsidR="00B828A6" w:rsidRDefault="00B828A6" w:rsidP="00B828A6">
      <w:pPr>
        <w:pStyle w:val="PlainText1"/>
        <w:shd w:val="clear" w:color="auto" w:fill="D9D9D9" w:themeFill="background1" w:themeFillShade="D9"/>
        <w:rPr>
          <w:rFonts w:asciiTheme="minorHAnsi" w:eastAsiaTheme="minorHAnsi" w:hAnsiTheme="minorHAnsi" w:cstheme="minorBidi"/>
          <w:sz w:val="28"/>
          <w:szCs w:val="22"/>
        </w:rPr>
      </w:pPr>
    </w:p>
    <w:p w14:paraId="40D5D940" w14:textId="77777777" w:rsidR="00B828A6" w:rsidRDefault="00B828A6" w:rsidP="00B828A6">
      <w:pPr>
        <w:pStyle w:val="PlainText1"/>
        <w:shd w:val="clear" w:color="auto" w:fill="D9D9D9" w:themeFill="background1" w:themeFillShade="D9"/>
        <w:rPr>
          <w:rFonts w:asciiTheme="minorHAnsi" w:eastAsiaTheme="minorHAnsi" w:hAnsiTheme="minorHAnsi" w:cstheme="minorBidi"/>
          <w:sz w:val="28"/>
          <w:szCs w:val="22"/>
        </w:rPr>
      </w:pPr>
      <w:r>
        <w:rPr>
          <w:rFonts w:asciiTheme="minorHAnsi" w:eastAsiaTheme="minorHAnsi" w:hAnsiTheme="minorHAnsi" w:cstheme="minorBidi"/>
          <w:sz w:val="28"/>
          <w:szCs w:val="22"/>
        </w:rPr>
        <w:t xml:space="preserve">Board members only have authority when they act together. </w:t>
      </w:r>
      <w:r w:rsidRPr="00987754">
        <w:rPr>
          <w:rFonts w:asciiTheme="minorHAnsi" w:eastAsiaTheme="minorHAnsi" w:hAnsiTheme="minorHAnsi" w:cstheme="minorBidi"/>
          <w:sz w:val="28"/>
          <w:szCs w:val="22"/>
        </w:rPr>
        <w:t xml:space="preserve">No </w:t>
      </w:r>
      <w:r>
        <w:rPr>
          <w:rFonts w:asciiTheme="minorHAnsi" w:eastAsiaTheme="minorHAnsi" w:hAnsiTheme="minorHAnsi" w:cstheme="minorBidi"/>
          <w:sz w:val="28"/>
          <w:szCs w:val="22"/>
        </w:rPr>
        <w:t xml:space="preserve">individual </w:t>
      </w:r>
      <w:r w:rsidRPr="00987754">
        <w:rPr>
          <w:rFonts w:asciiTheme="minorHAnsi" w:eastAsiaTheme="minorHAnsi" w:hAnsiTheme="minorHAnsi" w:cstheme="minorBidi"/>
          <w:sz w:val="28"/>
          <w:szCs w:val="22"/>
        </w:rPr>
        <w:t xml:space="preserve">board member—regardless of whether he or she is an officer—has authority </w:t>
      </w:r>
      <w:r>
        <w:rPr>
          <w:rFonts w:asciiTheme="minorHAnsi" w:eastAsiaTheme="minorHAnsi" w:hAnsiTheme="minorHAnsi" w:cstheme="minorBidi"/>
          <w:sz w:val="28"/>
          <w:szCs w:val="22"/>
        </w:rPr>
        <w:t>outside of the collective governing process</w:t>
      </w:r>
      <w:r w:rsidRPr="00987754">
        <w:rPr>
          <w:rFonts w:asciiTheme="minorHAnsi" w:eastAsiaTheme="minorHAnsi" w:hAnsiTheme="minorHAnsi" w:cstheme="minorBidi"/>
          <w:sz w:val="28"/>
          <w:szCs w:val="22"/>
        </w:rPr>
        <w:t xml:space="preserve">. </w:t>
      </w:r>
    </w:p>
    <w:p w14:paraId="40D5D941" w14:textId="77777777" w:rsidR="00B828A6" w:rsidRPr="00987754" w:rsidRDefault="00B828A6" w:rsidP="00B828A6">
      <w:pPr>
        <w:pStyle w:val="PlainText1"/>
        <w:shd w:val="clear" w:color="auto" w:fill="D9D9D9" w:themeFill="background1" w:themeFillShade="D9"/>
        <w:rPr>
          <w:rFonts w:asciiTheme="minorHAnsi" w:eastAsiaTheme="minorHAnsi" w:hAnsiTheme="minorHAnsi" w:cstheme="minorBidi"/>
          <w:sz w:val="28"/>
          <w:szCs w:val="22"/>
        </w:rPr>
      </w:pPr>
    </w:p>
    <w:p w14:paraId="40D5D942" w14:textId="77777777" w:rsidR="00B828A6" w:rsidRDefault="00B828A6" w:rsidP="00B828A6">
      <w:pPr>
        <w:pStyle w:val="PlainText1"/>
        <w:rPr>
          <w:rFonts w:asciiTheme="minorHAnsi" w:hAnsiTheme="minorHAnsi"/>
          <w:sz w:val="24"/>
        </w:rPr>
      </w:pPr>
    </w:p>
    <w:p w14:paraId="40D5D943" w14:textId="77777777" w:rsidR="00B828A6" w:rsidRDefault="00B828A6" w:rsidP="00B828A6">
      <w:pPr>
        <w:rPr>
          <w:i/>
          <w:color w:val="1F497D" w:themeColor="text2"/>
          <w:sz w:val="32"/>
          <w:szCs w:val="36"/>
        </w:rPr>
      </w:pPr>
      <w:r>
        <w:rPr>
          <w:i/>
          <w:color w:val="1F497D" w:themeColor="text2"/>
          <w:sz w:val="32"/>
          <w:szCs w:val="36"/>
        </w:rPr>
        <w:br w:type="page"/>
      </w:r>
    </w:p>
    <w:p w14:paraId="40D5D944" w14:textId="77777777" w:rsidR="00B828A6" w:rsidRPr="00271CBC" w:rsidRDefault="00B828A6" w:rsidP="00271CBC">
      <w:pPr>
        <w:ind w:left="0"/>
        <w:rPr>
          <w:color w:val="1F497D" w:themeColor="text2"/>
          <w:sz w:val="32"/>
          <w:szCs w:val="36"/>
        </w:rPr>
      </w:pPr>
      <w:r w:rsidRPr="00271CBC">
        <w:rPr>
          <w:color w:val="1F497D" w:themeColor="text2"/>
          <w:sz w:val="32"/>
          <w:szCs w:val="36"/>
        </w:rPr>
        <w:lastRenderedPageBreak/>
        <w:t>Management Support Role</w:t>
      </w:r>
    </w:p>
    <w:p w14:paraId="40D5D946" w14:textId="77777777" w:rsidR="00B828A6" w:rsidRDefault="00B828A6" w:rsidP="00B828A6">
      <w:pPr>
        <w:pStyle w:val="PlainText1"/>
        <w:rPr>
          <w:rFonts w:asciiTheme="minorHAnsi" w:hAnsiTheme="minorHAnsi"/>
          <w:sz w:val="24"/>
        </w:rPr>
      </w:pPr>
      <w:r>
        <w:rPr>
          <w:rFonts w:asciiTheme="minorHAnsi" w:hAnsiTheme="minorHAnsi"/>
          <w:sz w:val="24"/>
        </w:rPr>
        <w:t xml:space="preserve">Individual </w:t>
      </w:r>
      <w:r w:rsidRPr="00CF7B9F">
        <w:rPr>
          <w:rFonts w:asciiTheme="minorHAnsi" w:hAnsiTheme="minorHAnsi"/>
          <w:sz w:val="24"/>
        </w:rPr>
        <w:t>board members</w:t>
      </w:r>
      <w:r>
        <w:rPr>
          <w:rFonts w:asciiTheme="minorHAnsi" w:hAnsiTheme="minorHAnsi"/>
          <w:sz w:val="24"/>
        </w:rPr>
        <w:t xml:space="preserve"> are also a valuable resource in the form of management support to the organization. In their management support</w:t>
      </w:r>
      <w:r w:rsidRPr="00254CAA">
        <w:rPr>
          <w:rFonts w:asciiTheme="minorHAnsi" w:hAnsiTheme="minorHAnsi"/>
          <w:sz w:val="24"/>
        </w:rPr>
        <w:t xml:space="preserve"> role</w:t>
      </w:r>
      <w:r>
        <w:rPr>
          <w:rFonts w:asciiTheme="minorHAnsi" w:hAnsiTheme="minorHAnsi"/>
          <w:sz w:val="24"/>
        </w:rPr>
        <w:t xml:space="preserve"> board members provide </w:t>
      </w:r>
      <w:r w:rsidRPr="00254CAA">
        <w:rPr>
          <w:rFonts w:asciiTheme="minorHAnsi" w:hAnsiTheme="minorHAnsi"/>
          <w:sz w:val="24"/>
        </w:rPr>
        <w:t xml:space="preserve">expertise, thought-partnership, access to resources, </w:t>
      </w:r>
      <w:r>
        <w:rPr>
          <w:rFonts w:asciiTheme="minorHAnsi" w:hAnsiTheme="minorHAnsi"/>
          <w:sz w:val="24"/>
        </w:rPr>
        <w:t xml:space="preserve">and </w:t>
      </w:r>
      <w:r w:rsidRPr="00254CAA">
        <w:rPr>
          <w:rFonts w:asciiTheme="minorHAnsi" w:hAnsiTheme="minorHAnsi"/>
          <w:sz w:val="24"/>
        </w:rPr>
        <w:t>ambassadorship</w:t>
      </w:r>
      <w:r>
        <w:rPr>
          <w:rFonts w:asciiTheme="minorHAnsi" w:hAnsiTheme="minorHAnsi"/>
          <w:sz w:val="24"/>
        </w:rPr>
        <w:t>. These efforts provide “added value” to the organization. S</w:t>
      </w:r>
      <w:r w:rsidRPr="00254CAA">
        <w:rPr>
          <w:rFonts w:asciiTheme="minorHAnsi" w:hAnsiTheme="minorHAnsi"/>
          <w:sz w:val="24"/>
        </w:rPr>
        <w:t xml:space="preserve">ome responsibilities </w:t>
      </w:r>
      <w:r>
        <w:rPr>
          <w:rFonts w:asciiTheme="minorHAnsi" w:hAnsiTheme="minorHAnsi"/>
          <w:sz w:val="24"/>
        </w:rPr>
        <w:t xml:space="preserve">could </w:t>
      </w:r>
      <w:r w:rsidRPr="00254CAA">
        <w:rPr>
          <w:rFonts w:asciiTheme="minorHAnsi" w:hAnsiTheme="minorHAnsi"/>
          <w:sz w:val="24"/>
        </w:rPr>
        <w:t>include:</w:t>
      </w:r>
    </w:p>
    <w:p w14:paraId="40D5D947" w14:textId="77777777" w:rsidR="00B828A6" w:rsidRPr="00CF7B9F" w:rsidRDefault="00B828A6" w:rsidP="00B828A6">
      <w:pPr>
        <w:pStyle w:val="PlainText1"/>
        <w:rPr>
          <w:rFonts w:asciiTheme="minorHAnsi" w:hAnsiTheme="minorHAnsi"/>
          <w:sz w:val="24"/>
        </w:rPr>
      </w:pPr>
    </w:p>
    <w:p w14:paraId="40D5D948" w14:textId="77777777" w:rsidR="00B828A6" w:rsidRPr="00CF7B9F" w:rsidRDefault="00B828A6" w:rsidP="00B828A6">
      <w:pPr>
        <w:pStyle w:val="PlainText1"/>
        <w:numPr>
          <w:ilvl w:val="0"/>
          <w:numId w:val="26"/>
        </w:numPr>
        <w:rPr>
          <w:rFonts w:asciiTheme="minorHAnsi" w:hAnsiTheme="minorHAnsi"/>
          <w:sz w:val="24"/>
        </w:rPr>
      </w:pPr>
      <w:r>
        <w:rPr>
          <w:rFonts w:asciiTheme="minorHAnsi" w:hAnsiTheme="minorHAnsi"/>
          <w:sz w:val="24"/>
        </w:rPr>
        <w:t xml:space="preserve">Fundraising: </w:t>
      </w:r>
      <w:r w:rsidRPr="00CF7B9F">
        <w:rPr>
          <w:rFonts w:asciiTheme="minorHAnsi" w:hAnsiTheme="minorHAnsi"/>
          <w:sz w:val="24"/>
        </w:rPr>
        <w:t>Contributing to the organization</w:t>
      </w:r>
      <w:r>
        <w:rPr>
          <w:rFonts w:asciiTheme="minorHAnsi" w:hAnsiTheme="minorHAnsi"/>
          <w:sz w:val="24"/>
        </w:rPr>
        <w:t>’</w:t>
      </w:r>
      <w:r w:rsidRPr="00CF7B9F">
        <w:rPr>
          <w:rFonts w:asciiTheme="minorHAnsi" w:hAnsiTheme="minorHAnsi"/>
          <w:sz w:val="24"/>
        </w:rPr>
        <w:t>s fundraising success as appropriate to the individual (such as making a financial contribution, volunteering at fundraising events, making business contacts for the organization, soliciting cash and non-cash contributions, etc.</w:t>
      </w:r>
      <w:r>
        <w:rPr>
          <w:rFonts w:asciiTheme="minorHAnsi" w:hAnsiTheme="minorHAnsi"/>
          <w:sz w:val="24"/>
        </w:rPr>
        <w:t>)</w:t>
      </w:r>
    </w:p>
    <w:p w14:paraId="40D5D949" w14:textId="77777777" w:rsidR="00B828A6" w:rsidRPr="00CF7B9F" w:rsidRDefault="00B828A6" w:rsidP="00B828A6">
      <w:pPr>
        <w:pStyle w:val="PlainText1"/>
        <w:numPr>
          <w:ilvl w:val="0"/>
          <w:numId w:val="26"/>
        </w:numPr>
        <w:rPr>
          <w:rFonts w:asciiTheme="minorHAnsi" w:hAnsiTheme="minorHAnsi"/>
          <w:sz w:val="24"/>
        </w:rPr>
      </w:pPr>
      <w:r>
        <w:rPr>
          <w:rFonts w:asciiTheme="minorHAnsi" w:hAnsiTheme="minorHAnsi"/>
          <w:sz w:val="24"/>
        </w:rPr>
        <w:t xml:space="preserve">Speaking engagements: </w:t>
      </w:r>
      <w:r w:rsidRPr="00CF7B9F">
        <w:rPr>
          <w:rFonts w:asciiTheme="minorHAnsi" w:hAnsiTheme="minorHAnsi"/>
          <w:sz w:val="24"/>
        </w:rPr>
        <w:t>Acting as ambassadors to the community on behalf of the organization and its clients</w:t>
      </w:r>
    </w:p>
    <w:p w14:paraId="40D5D94A" w14:textId="77777777" w:rsidR="00B828A6" w:rsidRPr="00CF7B9F" w:rsidRDefault="00B828A6" w:rsidP="00B828A6">
      <w:pPr>
        <w:pStyle w:val="PlainText1"/>
        <w:numPr>
          <w:ilvl w:val="0"/>
          <w:numId w:val="26"/>
        </w:numPr>
        <w:rPr>
          <w:rFonts w:asciiTheme="minorHAnsi" w:hAnsiTheme="minorHAnsi"/>
          <w:sz w:val="24"/>
        </w:rPr>
      </w:pPr>
      <w:r>
        <w:rPr>
          <w:rFonts w:asciiTheme="minorHAnsi" w:hAnsiTheme="minorHAnsi"/>
          <w:sz w:val="24"/>
        </w:rPr>
        <w:t>Attending and volunteering at events</w:t>
      </w:r>
    </w:p>
    <w:p w14:paraId="40D5D94B" w14:textId="77777777" w:rsidR="00B828A6" w:rsidRPr="00CF7B9F" w:rsidRDefault="00B828A6" w:rsidP="00B828A6">
      <w:pPr>
        <w:pStyle w:val="PlainText1"/>
        <w:numPr>
          <w:ilvl w:val="0"/>
          <w:numId w:val="26"/>
        </w:numPr>
        <w:rPr>
          <w:rFonts w:asciiTheme="minorHAnsi" w:hAnsiTheme="minorHAnsi"/>
          <w:sz w:val="24"/>
        </w:rPr>
      </w:pPr>
      <w:r>
        <w:rPr>
          <w:rFonts w:asciiTheme="minorHAnsi" w:hAnsiTheme="minorHAnsi"/>
          <w:sz w:val="24"/>
        </w:rPr>
        <w:t>Consultation or a</w:t>
      </w:r>
      <w:r w:rsidRPr="00CF7B9F">
        <w:rPr>
          <w:rFonts w:asciiTheme="minorHAnsi" w:hAnsiTheme="minorHAnsi"/>
          <w:sz w:val="24"/>
        </w:rPr>
        <w:t>dvising staff in areas of expertise,</w:t>
      </w:r>
      <w:r>
        <w:rPr>
          <w:rFonts w:asciiTheme="minorHAnsi" w:hAnsiTheme="minorHAnsi"/>
          <w:sz w:val="24"/>
        </w:rPr>
        <w:t xml:space="preserve"> providing technical assistance</w:t>
      </w:r>
    </w:p>
    <w:p w14:paraId="40D5D94C" w14:textId="77777777" w:rsidR="00B828A6" w:rsidRDefault="00B828A6" w:rsidP="00B828A6">
      <w:pPr>
        <w:pStyle w:val="PlainText1"/>
        <w:numPr>
          <w:ilvl w:val="0"/>
          <w:numId w:val="26"/>
        </w:numPr>
        <w:rPr>
          <w:rFonts w:asciiTheme="minorHAnsi" w:hAnsiTheme="minorHAnsi"/>
          <w:sz w:val="24"/>
        </w:rPr>
      </w:pPr>
      <w:r>
        <w:rPr>
          <w:rFonts w:asciiTheme="minorHAnsi" w:hAnsiTheme="minorHAnsi"/>
          <w:sz w:val="24"/>
        </w:rPr>
        <w:t>Providing thought-partnership to the CEO and staff, acting as a sounding board.</w:t>
      </w:r>
    </w:p>
    <w:p w14:paraId="40D5D94D" w14:textId="77777777" w:rsidR="00B828A6" w:rsidRPr="00254CAA" w:rsidRDefault="00B828A6" w:rsidP="00B828A6">
      <w:pPr>
        <w:pStyle w:val="PlainText1"/>
        <w:numPr>
          <w:ilvl w:val="0"/>
          <w:numId w:val="26"/>
        </w:numPr>
        <w:rPr>
          <w:rFonts w:asciiTheme="minorHAnsi" w:hAnsiTheme="minorHAnsi"/>
          <w:sz w:val="24"/>
        </w:rPr>
      </w:pPr>
      <w:r>
        <w:rPr>
          <w:rFonts w:asciiTheme="minorHAnsi" w:hAnsiTheme="minorHAnsi"/>
          <w:sz w:val="24"/>
        </w:rPr>
        <w:t>Participation</w:t>
      </w:r>
      <w:r w:rsidRPr="00254CAA">
        <w:rPr>
          <w:rFonts w:asciiTheme="minorHAnsi" w:hAnsiTheme="minorHAnsi"/>
          <w:sz w:val="24"/>
        </w:rPr>
        <w:t xml:space="preserve"> on organizational committees</w:t>
      </w:r>
    </w:p>
    <w:p w14:paraId="40D5D94E" w14:textId="77777777" w:rsidR="00B828A6" w:rsidRDefault="00B828A6" w:rsidP="00B828A6">
      <w:pPr>
        <w:pStyle w:val="PlainText1"/>
        <w:rPr>
          <w:rFonts w:asciiTheme="minorHAnsi" w:hAnsiTheme="minorHAnsi"/>
          <w:sz w:val="24"/>
        </w:rPr>
      </w:pPr>
    </w:p>
    <w:p w14:paraId="40D5D94F" w14:textId="77777777" w:rsidR="00B828A6" w:rsidRDefault="00B828A6" w:rsidP="00B828A6">
      <w:pPr>
        <w:pStyle w:val="PlainText1"/>
        <w:rPr>
          <w:rFonts w:asciiTheme="minorHAnsi" w:hAnsiTheme="minorHAnsi"/>
          <w:b/>
          <w:bCs/>
          <w:sz w:val="24"/>
        </w:rPr>
      </w:pPr>
      <w:r w:rsidRPr="00CF7B9F">
        <w:rPr>
          <w:rFonts w:asciiTheme="minorHAnsi" w:hAnsiTheme="minorHAnsi"/>
          <w:b/>
          <w:bCs/>
          <w:sz w:val="24"/>
        </w:rPr>
        <w:t>On the outside looking in, or on the inside looking out?</w:t>
      </w:r>
    </w:p>
    <w:p w14:paraId="40D5D950" w14:textId="77777777" w:rsidR="00B828A6" w:rsidRPr="00CF7B9F" w:rsidRDefault="00B828A6" w:rsidP="00B828A6">
      <w:pPr>
        <w:pStyle w:val="PlainText1"/>
        <w:rPr>
          <w:rFonts w:asciiTheme="minorHAnsi" w:hAnsiTheme="minorHAnsi"/>
          <w:sz w:val="24"/>
        </w:rPr>
      </w:pPr>
      <w:r w:rsidRPr="00CF7B9F">
        <w:rPr>
          <w:rFonts w:asciiTheme="minorHAnsi" w:hAnsiTheme="minorHAnsi"/>
          <w:sz w:val="24"/>
        </w:rPr>
        <w:t>When acting in its governing role, the board represents the interests of the community. It asks: Is this organization using public and private resources to benefit the community and the public? In a sense, the board stands in the community, looking through the door into the organization. But at the same time, board members also represent the organization</w:t>
      </w:r>
      <w:r>
        <w:rPr>
          <w:rFonts w:asciiTheme="minorHAnsi" w:hAnsiTheme="minorHAnsi"/>
          <w:sz w:val="24"/>
        </w:rPr>
        <w:t>’</w:t>
      </w:r>
      <w:r w:rsidRPr="00CF7B9F">
        <w:rPr>
          <w:rFonts w:asciiTheme="minorHAnsi" w:hAnsiTheme="minorHAnsi"/>
          <w:sz w:val="24"/>
        </w:rPr>
        <w:t>s interests to the community-acting as ambassadors to the community.</w:t>
      </w:r>
    </w:p>
    <w:p w14:paraId="40D5D951" w14:textId="77777777" w:rsidR="00B828A6" w:rsidRPr="00CF7B9F" w:rsidRDefault="00B828A6" w:rsidP="00B828A6">
      <w:pPr>
        <w:pStyle w:val="PlainText1"/>
        <w:rPr>
          <w:rFonts w:asciiTheme="minorHAnsi" w:hAnsiTheme="minorHAnsi"/>
          <w:b/>
          <w:bCs/>
          <w:sz w:val="24"/>
        </w:rPr>
      </w:pPr>
    </w:p>
    <w:p w14:paraId="40D5D952" w14:textId="77777777" w:rsidR="00B828A6" w:rsidRDefault="00B828A6" w:rsidP="00B828A6">
      <w:pPr>
        <w:pStyle w:val="PlainText1"/>
        <w:rPr>
          <w:rFonts w:asciiTheme="minorHAnsi" w:hAnsiTheme="minorHAnsi"/>
          <w:b/>
          <w:bCs/>
          <w:sz w:val="24"/>
        </w:rPr>
      </w:pPr>
      <w:r w:rsidRPr="00CF7B9F">
        <w:rPr>
          <w:rFonts w:asciiTheme="minorHAnsi" w:hAnsiTheme="minorHAnsi"/>
          <w:b/>
          <w:bCs/>
          <w:sz w:val="24"/>
        </w:rPr>
        <w:t>Who</w:t>
      </w:r>
      <w:r>
        <w:rPr>
          <w:rFonts w:asciiTheme="minorHAnsi" w:hAnsiTheme="minorHAnsi"/>
          <w:b/>
          <w:bCs/>
          <w:sz w:val="24"/>
        </w:rPr>
        <w:t>’</w:t>
      </w:r>
      <w:r w:rsidRPr="00CF7B9F">
        <w:rPr>
          <w:rFonts w:asciiTheme="minorHAnsi" w:hAnsiTheme="minorHAnsi"/>
          <w:b/>
          <w:bCs/>
          <w:sz w:val="24"/>
        </w:rPr>
        <w:t>s in charge? Who</w:t>
      </w:r>
      <w:r>
        <w:rPr>
          <w:rFonts w:asciiTheme="minorHAnsi" w:hAnsiTheme="minorHAnsi"/>
          <w:b/>
          <w:bCs/>
          <w:sz w:val="24"/>
        </w:rPr>
        <w:t>’</w:t>
      </w:r>
      <w:r w:rsidRPr="00CF7B9F">
        <w:rPr>
          <w:rFonts w:asciiTheme="minorHAnsi" w:hAnsiTheme="minorHAnsi"/>
          <w:b/>
          <w:bCs/>
          <w:sz w:val="24"/>
        </w:rPr>
        <w:t>s in charge now?</w:t>
      </w:r>
    </w:p>
    <w:p w14:paraId="40D5D953" w14:textId="77777777" w:rsidR="00B828A6" w:rsidRDefault="00B828A6" w:rsidP="00B828A6">
      <w:pPr>
        <w:pStyle w:val="PlainText1"/>
        <w:rPr>
          <w:rFonts w:asciiTheme="minorHAnsi" w:hAnsiTheme="minorHAnsi"/>
          <w:sz w:val="24"/>
        </w:rPr>
      </w:pPr>
      <w:r w:rsidRPr="00CF7B9F">
        <w:rPr>
          <w:rFonts w:asciiTheme="minorHAnsi" w:hAnsiTheme="minorHAnsi"/>
          <w:sz w:val="24"/>
        </w:rPr>
        <w:t>In organizations with paid staff, there are</w:t>
      </w:r>
      <w:r>
        <w:rPr>
          <w:rFonts w:asciiTheme="minorHAnsi" w:hAnsiTheme="minorHAnsi"/>
          <w:sz w:val="24"/>
        </w:rPr>
        <w:t xml:space="preserve"> other</w:t>
      </w:r>
      <w:r w:rsidRPr="00CF7B9F">
        <w:rPr>
          <w:rFonts w:asciiTheme="minorHAnsi" w:hAnsiTheme="minorHAnsi"/>
          <w:sz w:val="24"/>
        </w:rPr>
        <w:t xml:space="preserve"> times when board </w:t>
      </w:r>
      <w:r>
        <w:rPr>
          <w:rFonts w:asciiTheme="minorHAnsi" w:hAnsiTheme="minorHAnsi"/>
          <w:sz w:val="24"/>
        </w:rPr>
        <w:t xml:space="preserve">members </w:t>
      </w:r>
      <w:r w:rsidRPr="00CF7B9F">
        <w:rPr>
          <w:rFonts w:asciiTheme="minorHAnsi" w:hAnsiTheme="minorHAnsi"/>
          <w:sz w:val="24"/>
        </w:rPr>
        <w:t>ac</w:t>
      </w:r>
      <w:r>
        <w:rPr>
          <w:rFonts w:asciiTheme="minorHAnsi" w:hAnsiTheme="minorHAnsi"/>
          <w:sz w:val="24"/>
        </w:rPr>
        <w:t>t as</w:t>
      </w:r>
      <w:r w:rsidRPr="00CF7B9F">
        <w:rPr>
          <w:rFonts w:asciiTheme="minorHAnsi" w:hAnsiTheme="minorHAnsi"/>
          <w:sz w:val="24"/>
        </w:rPr>
        <w:t xml:space="preserve"> individual </w:t>
      </w:r>
      <w:r>
        <w:rPr>
          <w:rFonts w:asciiTheme="minorHAnsi" w:hAnsiTheme="minorHAnsi"/>
          <w:sz w:val="24"/>
        </w:rPr>
        <w:t>volunteers</w:t>
      </w:r>
      <w:r w:rsidRPr="00CF7B9F">
        <w:rPr>
          <w:rFonts w:asciiTheme="minorHAnsi" w:hAnsiTheme="minorHAnsi"/>
          <w:sz w:val="24"/>
        </w:rPr>
        <w:t xml:space="preserve"> to support </w:t>
      </w:r>
      <w:r>
        <w:rPr>
          <w:rFonts w:asciiTheme="minorHAnsi" w:hAnsiTheme="minorHAnsi"/>
          <w:sz w:val="24"/>
        </w:rPr>
        <w:t>or help the staff.</w:t>
      </w:r>
    </w:p>
    <w:p w14:paraId="40D5D954" w14:textId="77777777" w:rsidR="00B828A6" w:rsidRDefault="00B828A6" w:rsidP="00B828A6">
      <w:pPr>
        <w:pStyle w:val="PlainText1"/>
        <w:rPr>
          <w:rFonts w:asciiTheme="minorHAnsi" w:hAnsiTheme="minorHAnsi"/>
          <w:sz w:val="24"/>
        </w:rPr>
      </w:pPr>
    </w:p>
    <w:p w14:paraId="40D5D955" w14:textId="77777777" w:rsidR="00B828A6" w:rsidRDefault="00B828A6" w:rsidP="00B828A6">
      <w:pPr>
        <w:pStyle w:val="PlainText1"/>
        <w:rPr>
          <w:rFonts w:asciiTheme="minorHAnsi" w:hAnsiTheme="minorHAnsi"/>
          <w:sz w:val="24"/>
        </w:rPr>
      </w:pPr>
      <w:r w:rsidRPr="00CF7B9F">
        <w:rPr>
          <w:rFonts w:asciiTheme="minorHAnsi" w:hAnsiTheme="minorHAnsi"/>
          <w:sz w:val="24"/>
        </w:rPr>
        <w:t xml:space="preserve">Boards and staff often get confused over these differences. For example, in many boards there is tension over whether and how the board should be involved with fundraising. This tension can be cleared up through the </w:t>
      </w:r>
      <w:r>
        <w:rPr>
          <w:rFonts w:asciiTheme="minorHAnsi" w:hAnsiTheme="minorHAnsi"/>
          <w:sz w:val="24"/>
        </w:rPr>
        <w:t>chart below</w:t>
      </w:r>
      <w:r w:rsidRPr="00CF7B9F">
        <w:rPr>
          <w:rFonts w:asciiTheme="minorHAnsi" w:hAnsiTheme="minorHAnsi"/>
          <w:sz w:val="24"/>
        </w:rPr>
        <w:t>: In its governing role, the board-acting as a body</w:t>
      </w:r>
      <w:r>
        <w:rPr>
          <w:rFonts w:asciiTheme="minorHAnsi" w:hAnsiTheme="minorHAnsi"/>
          <w:sz w:val="24"/>
        </w:rPr>
        <w:t xml:space="preserve"> </w:t>
      </w:r>
      <w:r w:rsidRPr="00CF7B9F">
        <w:rPr>
          <w:rFonts w:asciiTheme="minorHAnsi" w:hAnsiTheme="minorHAnsi"/>
          <w:sz w:val="24"/>
        </w:rPr>
        <w:t xml:space="preserve">is responsible for seeing that there is a realistic plan for bringing in the funds the organization will </w:t>
      </w:r>
      <w:r>
        <w:rPr>
          <w:rFonts w:asciiTheme="minorHAnsi" w:hAnsiTheme="minorHAnsi"/>
          <w:sz w:val="24"/>
        </w:rPr>
        <w:t>n</w:t>
      </w:r>
      <w:r w:rsidRPr="00CF7B9F">
        <w:rPr>
          <w:rFonts w:asciiTheme="minorHAnsi" w:hAnsiTheme="minorHAnsi"/>
          <w:sz w:val="24"/>
        </w:rPr>
        <w:t>eed, and for monitoring progress on the plan.</w:t>
      </w:r>
    </w:p>
    <w:p w14:paraId="40D5D956" w14:textId="77777777" w:rsidR="00B828A6" w:rsidRDefault="00B828A6" w:rsidP="00B828A6">
      <w:pPr>
        <w:pStyle w:val="PlainText1"/>
        <w:rPr>
          <w:rFonts w:asciiTheme="minorHAnsi" w:hAnsiTheme="minorHAnsi"/>
          <w:sz w:val="24"/>
        </w:rPr>
      </w:pPr>
    </w:p>
    <w:p w14:paraId="40D5D957" w14:textId="77777777" w:rsidR="00B828A6" w:rsidRDefault="00B828A6" w:rsidP="00B828A6">
      <w:pPr>
        <w:pStyle w:val="PlainText1"/>
        <w:rPr>
          <w:rFonts w:asciiTheme="minorHAnsi" w:hAnsiTheme="minorHAnsi" w:cs="Arial"/>
          <w:sz w:val="24"/>
          <w:szCs w:val="22"/>
        </w:rPr>
      </w:pPr>
      <w:r w:rsidRPr="00CF7B9F">
        <w:rPr>
          <w:rFonts w:asciiTheme="minorHAnsi" w:hAnsiTheme="minorHAnsi" w:cs="Arial"/>
          <w:sz w:val="24"/>
          <w:szCs w:val="22"/>
        </w:rPr>
        <w:t>But in the support role, board members as individuals also help carry out that plan. In this role, they often act with direction from staff. For example, staff might generate a list of people who need to be called for an upcoming event, and distribute those names among the board members who have volunteered to do so. In this kind of work, the staff organizes and is responsible for the work, and delegates it to board members acting as individual volunteers.</w:t>
      </w:r>
    </w:p>
    <w:p w14:paraId="40D5D958" w14:textId="77777777" w:rsidR="00B828A6" w:rsidRDefault="00B828A6" w:rsidP="00B828A6">
      <w:pPr>
        <w:pStyle w:val="PlainText1"/>
        <w:rPr>
          <w:rFonts w:asciiTheme="minorHAnsi" w:hAnsiTheme="minorHAnsi" w:cs="Arial"/>
          <w:sz w:val="24"/>
          <w:szCs w:val="22"/>
        </w:rPr>
      </w:pPr>
    </w:p>
    <w:p w14:paraId="40D5D959" w14:textId="77777777" w:rsidR="00B828A6" w:rsidRPr="00BC5774" w:rsidRDefault="00B828A6" w:rsidP="00B828A6">
      <w:pPr>
        <w:pStyle w:val="PlainText1"/>
        <w:shd w:val="clear" w:color="auto" w:fill="D9D9D9" w:themeFill="background1" w:themeFillShade="D9"/>
        <w:rPr>
          <w:rFonts w:asciiTheme="minorHAnsi" w:eastAsiaTheme="minorHAnsi" w:hAnsiTheme="minorHAnsi" w:cstheme="minorBidi"/>
          <w:sz w:val="28"/>
          <w:szCs w:val="22"/>
        </w:rPr>
      </w:pPr>
      <w:r w:rsidRPr="00BC5774">
        <w:rPr>
          <w:rFonts w:asciiTheme="minorHAnsi" w:eastAsiaTheme="minorHAnsi" w:hAnsiTheme="minorHAnsi" w:cstheme="minorBidi"/>
          <w:sz w:val="28"/>
          <w:szCs w:val="22"/>
        </w:rPr>
        <w:lastRenderedPageBreak/>
        <w:t xml:space="preserve">When there is ambiguity or role confusion, try distinguishing between the </w:t>
      </w:r>
      <w:proofErr w:type="gramStart"/>
      <w:r w:rsidRPr="00BC5774">
        <w:rPr>
          <w:rFonts w:asciiTheme="minorHAnsi" w:eastAsiaTheme="minorHAnsi" w:hAnsiTheme="minorHAnsi" w:cstheme="minorBidi"/>
          <w:sz w:val="28"/>
          <w:szCs w:val="22"/>
        </w:rPr>
        <w:t>board’s</w:t>
      </w:r>
      <w:proofErr w:type="gramEnd"/>
      <w:r w:rsidRPr="00BC5774">
        <w:rPr>
          <w:rFonts w:asciiTheme="minorHAnsi" w:eastAsiaTheme="minorHAnsi" w:hAnsiTheme="minorHAnsi" w:cstheme="minorBidi"/>
          <w:sz w:val="28"/>
          <w:szCs w:val="22"/>
        </w:rPr>
        <w:t xml:space="preserve"> governing role and board members’ supporting role in discussions. This simple approach, based on a deeper understanding of governance, can often clear-up confusing and frustrating discussions.</w:t>
      </w:r>
    </w:p>
    <w:p w14:paraId="40D5D95A" w14:textId="77777777" w:rsidR="00B828A6" w:rsidRPr="00BC5774" w:rsidRDefault="00B828A6" w:rsidP="00B828A6">
      <w:pPr>
        <w:pStyle w:val="PlainText1"/>
        <w:shd w:val="clear" w:color="auto" w:fill="D9D9D9" w:themeFill="background1" w:themeFillShade="D9"/>
        <w:rPr>
          <w:rFonts w:asciiTheme="minorHAnsi" w:eastAsiaTheme="minorHAnsi" w:hAnsiTheme="minorHAnsi" w:cstheme="minorBidi"/>
          <w:sz w:val="28"/>
          <w:szCs w:val="22"/>
        </w:rPr>
      </w:pPr>
      <w:r w:rsidRPr="00BC5774">
        <w:rPr>
          <w:rFonts w:asciiTheme="minorHAnsi" w:eastAsiaTheme="minorHAnsi" w:hAnsiTheme="minorHAnsi" w:cstheme="minorBidi"/>
          <w:sz w:val="28"/>
          <w:szCs w:val="22"/>
        </w:rPr>
        <w:br w:type="page"/>
      </w:r>
    </w:p>
    <w:tbl>
      <w:tblPr>
        <w:tblStyle w:val="LightShading-Accent12"/>
        <w:tblW w:w="9324" w:type="dxa"/>
        <w:tblLook w:val="04A0" w:firstRow="1" w:lastRow="0" w:firstColumn="1" w:lastColumn="0" w:noHBand="0" w:noVBand="1"/>
      </w:tblPr>
      <w:tblGrid>
        <w:gridCol w:w="4644"/>
        <w:gridCol w:w="4680"/>
      </w:tblGrid>
      <w:tr w:rsidR="00B828A6" w:rsidRPr="0004380C" w14:paraId="40D5D95C" w14:textId="77777777" w:rsidTr="002E7764">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9324" w:type="dxa"/>
            <w:gridSpan w:val="2"/>
            <w:shd w:val="clear" w:color="auto" w:fill="D9D9D9" w:themeFill="background1" w:themeFillShade="D9"/>
            <w:hideMark/>
          </w:tcPr>
          <w:p w14:paraId="40D5D95B" w14:textId="77777777" w:rsidR="00B828A6" w:rsidRPr="0004380C" w:rsidRDefault="00B828A6" w:rsidP="002E7764">
            <w:pPr>
              <w:autoSpaceDE w:val="0"/>
              <w:autoSpaceDN w:val="0"/>
              <w:adjustRightInd w:val="0"/>
              <w:spacing w:beforeAutospacing="0" w:afterAutospacing="0"/>
              <w:ind w:left="0"/>
              <w:jc w:val="center"/>
              <w:rPr>
                <w:rFonts w:eastAsia="Times New Roman" w:cs="Times New Roman"/>
                <w:b w:val="0"/>
                <w:bCs w:val="0"/>
                <w:color w:val="auto"/>
                <w:sz w:val="24"/>
                <w:szCs w:val="24"/>
              </w:rPr>
            </w:pPr>
            <w:r w:rsidRPr="0004380C">
              <w:rPr>
                <w:rFonts w:eastAsia="Times New Roman" w:cs="Times New Roman"/>
                <w:b w:val="0"/>
                <w:bCs w:val="0"/>
                <w:color w:val="auto"/>
                <w:sz w:val="40"/>
                <w:szCs w:val="24"/>
              </w:rPr>
              <w:lastRenderedPageBreak/>
              <w:t>BOARD ROLES &amp; RESPONSIBILITIES</w:t>
            </w:r>
          </w:p>
        </w:tc>
      </w:tr>
      <w:tr w:rsidR="00B828A6" w:rsidRPr="00112435" w14:paraId="40D5D962" w14:textId="77777777" w:rsidTr="002E776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644" w:type="dxa"/>
            <w:hideMark/>
          </w:tcPr>
          <w:p w14:paraId="40D5D95D" w14:textId="77777777" w:rsidR="00B828A6" w:rsidRPr="00112435" w:rsidRDefault="00B828A6" w:rsidP="002E7764">
            <w:pPr>
              <w:autoSpaceDE w:val="0"/>
              <w:autoSpaceDN w:val="0"/>
              <w:adjustRightInd w:val="0"/>
              <w:spacing w:beforeAutospacing="0" w:afterAutospacing="0"/>
              <w:ind w:left="0"/>
              <w:jc w:val="center"/>
              <w:rPr>
                <w:rFonts w:eastAsia="Times New Roman" w:cs="Times New Roman"/>
                <w:color w:val="auto"/>
                <w:sz w:val="24"/>
                <w:szCs w:val="24"/>
              </w:rPr>
            </w:pPr>
            <w:r w:rsidRPr="00112435">
              <w:rPr>
                <w:rFonts w:eastAsia="Times New Roman" w:cs="Times New Roman"/>
                <w:color w:val="auto"/>
                <w:sz w:val="24"/>
                <w:szCs w:val="24"/>
              </w:rPr>
              <w:t>GOVERNANCE</w:t>
            </w:r>
          </w:p>
          <w:p w14:paraId="40D5D95E" w14:textId="77777777" w:rsidR="00B828A6" w:rsidRDefault="00B828A6" w:rsidP="002E7764">
            <w:pPr>
              <w:autoSpaceDE w:val="0"/>
              <w:autoSpaceDN w:val="0"/>
              <w:adjustRightInd w:val="0"/>
              <w:spacing w:beforeAutospacing="0" w:afterAutospacing="0"/>
              <w:ind w:left="0"/>
              <w:jc w:val="center"/>
              <w:rPr>
                <w:rFonts w:eastAsia="Times New Roman" w:cs="Times New Roman"/>
                <w:color w:val="auto"/>
                <w:sz w:val="24"/>
                <w:szCs w:val="24"/>
              </w:rPr>
            </w:pPr>
            <w:r w:rsidRPr="00112435">
              <w:rPr>
                <w:rFonts w:eastAsia="Times New Roman" w:cs="Times New Roman"/>
                <w:color w:val="auto"/>
                <w:sz w:val="24"/>
                <w:szCs w:val="24"/>
              </w:rPr>
              <w:t>Legally Mandated</w:t>
            </w:r>
          </w:p>
          <w:p w14:paraId="40D5D95F" w14:textId="77777777" w:rsidR="00B828A6" w:rsidRPr="00112435" w:rsidRDefault="00B828A6" w:rsidP="002E7764">
            <w:pPr>
              <w:autoSpaceDE w:val="0"/>
              <w:autoSpaceDN w:val="0"/>
              <w:adjustRightInd w:val="0"/>
              <w:spacing w:beforeAutospacing="0" w:afterAutospacing="0"/>
              <w:ind w:left="0"/>
              <w:jc w:val="center"/>
              <w:rPr>
                <w:rFonts w:eastAsia="Times New Roman" w:cs="Times New Roman"/>
                <w:color w:val="auto"/>
                <w:sz w:val="24"/>
                <w:szCs w:val="24"/>
              </w:rPr>
            </w:pPr>
          </w:p>
        </w:tc>
        <w:tc>
          <w:tcPr>
            <w:tcW w:w="4680" w:type="dxa"/>
            <w:hideMark/>
          </w:tcPr>
          <w:p w14:paraId="40D5D960" w14:textId="77777777" w:rsidR="00B828A6" w:rsidRPr="00112435" w:rsidRDefault="00B828A6" w:rsidP="002E7764">
            <w:pPr>
              <w:autoSpaceDE w:val="0"/>
              <w:autoSpaceDN w:val="0"/>
              <w:adjustRightInd w:val="0"/>
              <w:spacing w:beforeAutospacing="0" w:afterAutospacing="0"/>
              <w:ind w:left="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auto"/>
                <w:sz w:val="24"/>
                <w:szCs w:val="24"/>
              </w:rPr>
            </w:pPr>
            <w:r w:rsidRPr="00112435">
              <w:rPr>
                <w:rFonts w:eastAsia="Times New Roman" w:cs="Times New Roman"/>
                <w:b/>
                <w:bCs/>
                <w:color w:val="auto"/>
                <w:sz w:val="24"/>
                <w:szCs w:val="24"/>
              </w:rPr>
              <w:t>MANAGEMENT SUPPORT</w:t>
            </w:r>
          </w:p>
          <w:p w14:paraId="40D5D961" w14:textId="77777777" w:rsidR="00B828A6" w:rsidRPr="00112435" w:rsidRDefault="00B828A6" w:rsidP="002E7764">
            <w:pPr>
              <w:autoSpaceDE w:val="0"/>
              <w:autoSpaceDN w:val="0"/>
              <w:adjustRightInd w:val="0"/>
              <w:spacing w:beforeAutospacing="0" w:afterAutospacing="0"/>
              <w:ind w:left="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4"/>
                <w:szCs w:val="24"/>
              </w:rPr>
            </w:pPr>
            <w:r w:rsidRPr="00112435">
              <w:rPr>
                <w:rFonts w:eastAsia="Times New Roman" w:cs="Times New Roman"/>
                <w:b/>
                <w:bCs/>
                <w:color w:val="auto"/>
                <w:sz w:val="24"/>
                <w:szCs w:val="24"/>
              </w:rPr>
              <w:t>Value Add</w:t>
            </w:r>
          </w:p>
        </w:tc>
      </w:tr>
      <w:tr w:rsidR="00B828A6" w:rsidRPr="00112435" w14:paraId="40D5D965" w14:textId="77777777" w:rsidTr="002E7764">
        <w:trPr>
          <w:trHeight w:val="813"/>
        </w:trPr>
        <w:tc>
          <w:tcPr>
            <w:cnfStyle w:val="001000000000" w:firstRow="0" w:lastRow="0" w:firstColumn="1" w:lastColumn="0" w:oddVBand="0" w:evenVBand="0" w:oddHBand="0" w:evenHBand="0" w:firstRowFirstColumn="0" w:firstRowLastColumn="0" w:lastRowFirstColumn="0" w:lastRowLastColumn="0"/>
            <w:tcW w:w="4644" w:type="dxa"/>
            <w:hideMark/>
          </w:tcPr>
          <w:p w14:paraId="40D5D963" w14:textId="77777777" w:rsidR="00B828A6" w:rsidRPr="00112435" w:rsidRDefault="00B828A6" w:rsidP="002E7764">
            <w:pPr>
              <w:autoSpaceDE w:val="0"/>
              <w:autoSpaceDN w:val="0"/>
              <w:adjustRightInd w:val="0"/>
              <w:spacing w:beforeAutospacing="0" w:afterAutospacing="0"/>
              <w:ind w:left="0"/>
              <w:rPr>
                <w:rFonts w:eastAsia="Times New Roman" w:cs="Times New Roman"/>
                <w:color w:val="auto"/>
                <w:sz w:val="24"/>
                <w:szCs w:val="24"/>
              </w:rPr>
            </w:pPr>
            <w:r w:rsidRPr="00112435">
              <w:rPr>
                <w:rFonts w:eastAsia="Times New Roman" w:cs="Times New Roman"/>
                <w:color w:val="auto"/>
                <w:sz w:val="24"/>
                <w:szCs w:val="24"/>
              </w:rPr>
              <w:t>Purpose:</w:t>
            </w:r>
            <w:r w:rsidRPr="00112435">
              <w:rPr>
                <w:rFonts w:eastAsia="Times New Roman" w:cs="Times New Roman"/>
                <w:b w:val="0"/>
                <w:color w:val="auto"/>
                <w:sz w:val="24"/>
                <w:szCs w:val="24"/>
              </w:rPr>
              <w:t xml:space="preserve"> The board acts to </w:t>
            </w:r>
            <w:r w:rsidRPr="00112435">
              <w:rPr>
                <w:rFonts w:eastAsia="Times New Roman" w:cs="Times New Roman"/>
                <w:b w:val="0"/>
                <w:i/>
                <w:iCs/>
                <w:color w:val="auto"/>
                <w:sz w:val="24"/>
                <w:szCs w:val="24"/>
              </w:rPr>
              <w:t>govern</w:t>
            </w:r>
            <w:r w:rsidRPr="00112435">
              <w:rPr>
                <w:rFonts w:eastAsia="Times New Roman" w:cs="Times New Roman"/>
                <w:b w:val="0"/>
                <w:color w:val="auto"/>
                <w:sz w:val="24"/>
                <w:szCs w:val="24"/>
              </w:rPr>
              <w:t xml:space="preserve"> the organization </w:t>
            </w:r>
          </w:p>
        </w:tc>
        <w:tc>
          <w:tcPr>
            <w:tcW w:w="4680" w:type="dxa"/>
            <w:hideMark/>
          </w:tcPr>
          <w:p w14:paraId="40D5D964" w14:textId="77777777" w:rsidR="00B828A6" w:rsidRPr="00112435" w:rsidRDefault="00B828A6" w:rsidP="002E7764">
            <w:pPr>
              <w:autoSpaceDE w:val="0"/>
              <w:autoSpaceDN w:val="0"/>
              <w:adjustRightInd w:val="0"/>
              <w:spacing w:beforeAutospacing="0" w:afterAutospacing="0"/>
              <w:ind w:left="0"/>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4"/>
                <w:szCs w:val="24"/>
              </w:rPr>
            </w:pPr>
            <w:r w:rsidRPr="00112435">
              <w:rPr>
                <w:rFonts w:eastAsia="Times New Roman" w:cs="Times New Roman"/>
                <w:b/>
                <w:bCs/>
                <w:color w:val="auto"/>
                <w:sz w:val="24"/>
                <w:szCs w:val="24"/>
              </w:rPr>
              <w:t>Purpose</w:t>
            </w:r>
            <w:r w:rsidRPr="00112435">
              <w:rPr>
                <w:rFonts w:eastAsia="Times New Roman" w:cs="Times New Roman"/>
                <w:color w:val="auto"/>
                <w:sz w:val="24"/>
                <w:szCs w:val="24"/>
              </w:rPr>
              <w:t xml:space="preserve">: </w:t>
            </w:r>
            <w:r>
              <w:rPr>
                <w:rFonts w:eastAsia="Times New Roman" w:cs="Times New Roman"/>
                <w:color w:val="auto"/>
                <w:sz w:val="24"/>
                <w:szCs w:val="24"/>
              </w:rPr>
              <w:t xml:space="preserve">Individual </w:t>
            </w:r>
            <w:r w:rsidRPr="00112435">
              <w:rPr>
                <w:rFonts w:eastAsia="Times New Roman" w:cs="Times New Roman"/>
                <w:color w:val="auto"/>
                <w:sz w:val="24"/>
                <w:szCs w:val="24"/>
              </w:rPr>
              <w:t xml:space="preserve">board </w:t>
            </w:r>
            <w:r>
              <w:rPr>
                <w:rFonts w:eastAsia="Times New Roman" w:cs="Times New Roman"/>
                <w:color w:val="auto"/>
                <w:sz w:val="24"/>
                <w:szCs w:val="24"/>
              </w:rPr>
              <w:t>members act</w:t>
            </w:r>
            <w:r w:rsidRPr="00112435">
              <w:rPr>
                <w:rFonts w:eastAsia="Times New Roman" w:cs="Times New Roman"/>
                <w:color w:val="auto"/>
                <w:sz w:val="24"/>
                <w:szCs w:val="24"/>
              </w:rPr>
              <w:t xml:space="preserve"> to provide </w:t>
            </w:r>
            <w:r w:rsidRPr="00112435">
              <w:rPr>
                <w:rFonts w:eastAsia="Times New Roman" w:cs="Times New Roman"/>
                <w:i/>
                <w:iCs/>
                <w:color w:val="auto"/>
                <w:sz w:val="24"/>
                <w:szCs w:val="24"/>
              </w:rPr>
              <w:t>management support</w:t>
            </w:r>
            <w:r w:rsidRPr="00112435">
              <w:rPr>
                <w:rFonts w:eastAsia="Times New Roman" w:cs="Times New Roman"/>
                <w:color w:val="auto"/>
                <w:sz w:val="24"/>
                <w:szCs w:val="24"/>
              </w:rPr>
              <w:t xml:space="preserve"> to the organization </w:t>
            </w:r>
          </w:p>
        </w:tc>
      </w:tr>
      <w:tr w:rsidR="00B828A6" w:rsidRPr="00112435" w14:paraId="40D5D96C" w14:textId="77777777" w:rsidTr="002E7764">
        <w:trPr>
          <w:cnfStyle w:val="000000100000" w:firstRow="0" w:lastRow="0" w:firstColumn="0" w:lastColumn="0" w:oddVBand="0" w:evenVBand="0" w:oddHBand="1" w:evenHBand="0" w:firstRowFirstColumn="0" w:firstRowLastColumn="0" w:lastRowFirstColumn="0" w:lastRowLastColumn="0"/>
          <w:trHeight w:val="1258"/>
        </w:trPr>
        <w:tc>
          <w:tcPr>
            <w:cnfStyle w:val="001000000000" w:firstRow="0" w:lastRow="0" w:firstColumn="1" w:lastColumn="0" w:oddVBand="0" w:evenVBand="0" w:oddHBand="0" w:evenHBand="0" w:firstRowFirstColumn="0" w:firstRowLastColumn="0" w:lastRowFirstColumn="0" w:lastRowLastColumn="0"/>
            <w:tcW w:w="4644" w:type="dxa"/>
          </w:tcPr>
          <w:p w14:paraId="40D5D966" w14:textId="77777777" w:rsidR="00B828A6" w:rsidRPr="00112435" w:rsidRDefault="00B828A6" w:rsidP="002E7764">
            <w:pPr>
              <w:autoSpaceDE w:val="0"/>
              <w:autoSpaceDN w:val="0"/>
              <w:adjustRightInd w:val="0"/>
              <w:spacing w:beforeAutospacing="0" w:afterAutospacing="0"/>
              <w:ind w:left="0"/>
              <w:rPr>
                <w:rFonts w:eastAsia="Times New Roman" w:cs="Times New Roman"/>
                <w:color w:val="auto"/>
                <w:sz w:val="24"/>
                <w:szCs w:val="24"/>
              </w:rPr>
            </w:pPr>
            <w:r w:rsidRPr="00112435">
              <w:rPr>
                <w:rFonts w:eastAsia="Times New Roman" w:cs="Times New Roman"/>
                <w:color w:val="auto"/>
                <w:sz w:val="24"/>
                <w:szCs w:val="24"/>
              </w:rPr>
              <w:t xml:space="preserve">Perspective: </w:t>
            </w:r>
            <w:r w:rsidRPr="00112435">
              <w:rPr>
                <w:rFonts w:eastAsia="Times New Roman" w:cs="Times New Roman"/>
                <w:b w:val="0"/>
                <w:color w:val="auto"/>
                <w:sz w:val="24"/>
                <w:szCs w:val="24"/>
              </w:rPr>
              <w:t>Representing interests of community and the public</w:t>
            </w:r>
          </w:p>
          <w:p w14:paraId="40D5D967" w14:textId="77777777" w:rsidR="00B828A6" w:rsidRPr="00112435" w:rsidRDefault="00B828A6" w:rsidP="002E7764">
            <w:pPr>
              <w:autoSpaceDE w:val="0"/>
              <w:autoSpaceDN w:val="0"/>
              <w:adjustRightInd w:val="0"/>
              <w:spacing w:beforeAutospacing="0" w:afterAutospacing="0"/>
              <w:ind w:left="0"/>
              <w:rPr>
                <w:rFonts w:eastAsia="Times New Roman" w:cs="Times New Roman"/>
                <w:color w:val="auto"/>
                <w:sz w:val="24"/>
                <w:szCs w:val="24"/>
              </w:rPr>
            </w:pPr>
          </w:p>
          <w:p w14:paraId="40D5D968" w14:textId="77777777" w:rsidR="00B828A6" w:rsidRPr="00EA0E5C" w:rsidRDefault="00B828A6" w:rsidP="002E7764">
            <w:pPr>
              <w:autoSpaceDE w:val="0"/>
              <w:autoSpaceDN w:val="0"/>
              <w:adjustRightInd w:val="0"/>
              <w:spacing w:beforeAutospacing="0" w:afterAutospacing="0"/>
              <w:ind w:left="0"/>
              <w:rPr>
                <w:rFonts w:eastAsia="Times New Roman" w:cs="Times New Roman"/>
                <w:b w:val="0"/>
                <w:color w:val="auto"/>
                <w:sz w:val="24"/>
                <w:szCs w:val="24"/>
              </w:rPr>
            </w:pPr>
            <w:r w:rsidRPr="00EA0E5C">
              <w:rPr>
                <w:rFonts w:eastAsia="Times New Roman" w:cs="Times New Roman"/>
                <w:b w:val="0"/>
                <w:i/>
                <w:color w:val="auto"/>
                <w:sz w:val="24"/>
                <w:szCs w:val="24"/>
              </w:rPr>
              <w:t>Outside</w:t>
            </w:r>
            <w:r w:rsidRPr="00EA0E5C">
              <w:rPr>
                <w:rFonts w:eastAsia="Times New Roman" w:cs="Times New Roman"/>
                <w:b w:val="0"/>
                <w:color w:val="auto"/>
                <w:sz w:val="24"/>
                <w:szCs w:val="24"/>
              </w:rPr>
              <w:t xml:space="preserve"> looking in.</w:t>
            </w:r>
          </w:p>
        </w:tc>
        <w:tc>
          <w:tcPr>
            <w:tcW w:w="4680" w:type="dxa"/>
          </w:tcPr>
          <w:p w14:paraId="40D5D969" w14:textId="77777777" w:rsidR="00B828A6" w:rsidRPr="00112435" w:rsidRDefault="00B828A6" w:rsidP="002E7764">
            <w:pPr>
              <w:autoSpaceDE w:val="0"/>
              <w:autoSpaceDN w:val="0"/>
              <w:adjustRightInd w:val="0"/>
              <w:spacing w:beforeAutospacing="0" w:afterAutospacing="0"/>
              <w:ind w:left="0"/>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4"/>
                <w:szCs w:val="24"/>
              </w:rPr>
            </w:pPr>
            <w:r w:rsidRPr="00112435">
              <w:rPr>
                <w:rFonts w:eastAsia="Times New Roman" w:cs="Times New Roman"/>
                <w:b/>
                <w:bCs/>
                <w:color w:val="auto"/>
                <w:sz w:val="24"/>
                <w:szCs w:val="24"/>
              </w:rPr>
              <w:t>Perspective:</w:t>
            </w:r>
            <w:r w:rsidRPr="00112435">
              <w:rPr>
                <w:rFonts w:eastAsia="Times New Roman" w:cs="Times New Roman"/>
                <w:color w:val="auto"/>
                <w:sz w:val="24"/>
                <w:szCs w:val="24"/>
              </w:rPr>
              <w:t xml:space="preserve"> Representing interests of organization to the public</w:t>
            </w:r>
          </w:p>
          <w:p w14:paraId="40D5D96A" w14:textId="77777777" w:rsidR="00B828A6" w:rsidRPr="00112435" w:rsidRDefault="00B828A6" w:rsidP="002E7764">
            <w:pPr>
              <w:autoSpaceDE w:val="0"/>
              <w:autoSpaceDN w:val="0"/>
              <w:adjustRightInd w:val="0"/>
              <w:spacing w:beforeAutospacing="0" w:afterAutospacing="0"/>
              <w:ind w:left="0"/>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4"/>
                <w:szCs w:val="24"/>
              </w:rPr>
            </w:pPr>
          </w:p>
          <w:p w14:paraId="40D5D96B" w14:textId="77777777" w:rsidR="00B828A6" w:rsidRPr="00112435" w:rsidRDefault="00B828A6" w:rsidP="002E7764">
            <w:pPr>
              <w:autoSpaceDE w:val="0"/>
              <w:autoSpaceDN w:val="0"/>
              <w:adjustRightInd w:val="0"/>
              <w:spacing w:beforeAutospacing="0" w:afterAutospacing="0"/>
              <w:ind w:left="0"/>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auto"/>
                <w:sz w:val="24"/>
                <w:szCs w:val="24"/>
              </w:rPr>
            </w:pPr>
            <w:r w:rsidRPr="00112435">
              <w:rPr>
                <w:rFonts w:eastAsia="Times New Roman" w:cs="Times New Roman"/>
                <w:i/>
                <w:color w:val="auto"/>
                <w:sz w:val="24"/>
                <w:szCs w:val="24"/>
              </w:rPr>
              <w:t>Inside</w:t>
            </w:r>
            <w:r w:rsidRPr="00112435">
              <w:rPr>
                <w:rFonts w:eastAsia="Times New Roman" w:cs="Times New Roman"/>
                <w:color w:val="auto"/>
                <w:sz w:val="24"/>
                <w:szCs w:val="24"/>
              </w:rPr>
              <w:t xml:space="preserve"> looking out</w:t>
            </w:r>
          </w:p>
        </w:tc>
      </w:tr>
      <w:tr w:rsidR="00B828A6" w:rsidRPr="00112435" w14:paraId="40D5D96F" w14:textId="77777777" w:rsidTr="002E7764">
        <w:trPr>
          <w:trHeight w:val="888"/>
        </w:trPr>
        <w:tc>
          <w:tcPr>
            <w:cnfStyle w:val="001000000000" w:firstRow="0" w:lastRow="0" w:firstColumn="1" w:lastColumn="0" w:oddVBand="0" w:evenVBand="0" w:oddHBand="0" w:evenHBand="0" w:firstRowFirstColumn="0" w:firstRowLastColumn="0" w:lastRowFirstColumn="0" w:lastRowLastColumn="0"/>
            <w:tcW w:w="4644" w:type="dxa"/>
            <w:hideMark/>
          </w:tcPr>
          <w:p w14:paraId="40D5D96D" w14:textId="77777777" w:rsidR="00B828A6" w:rsidRPr="00112435" w:rsidRDefault="00B828A6" w:rsidP="002E7764">
            <w:pPr>
              <w:autoSpaceDE w:val="0"/>
              <w:autoSpaceDN w:val="0"/>
              <w:adjustRightInd w:val="0"/>
              <w:spacing w:beforeAutospacing="0" w:afterAutospacing="0"/>
              <w:ind w:left="0"/>
              <w:rPr>
                <w:rFonts w:eastAsia="Times New Roman" w:cs="Times New Roman"/>
                <w:color w:val="auto"/>
                <w:sz w:val="24"/>
                <w:szCs w:val="24"/>
              </w:rPr>
            </w:pPr>
            <w:r w:rsidRPr="00112435">
              <w:rPr>
                <w:rFonts w:eastAsia="Times New Roman" w:cs="Times New Roman"/>
                <w:color w:val="auto"/>
                <w:sz w:val="24"/>
                <w:szCs w:val="24"/>
              </w:rPr>
              <w:t xml:space="preserve">Process for action: </w:t>
            </w:r>
            <w:r w:rsidRPr="00112435">
              <w:rPr>
                <w:rFonts w:eastAsia="Times New Roman" w:cs="Times New Roman"/>
                <w:b w:val="0"/>
                <w:color w:val="auto"/>
                <w:sz w:val="24"/>
                <w:szCs w:val="24"/>
              </w:rPr>
              <w:t xml:space="preserve">The board acts as a </w:t>
            </w:r>
            <w:r w:rsidRPr="008827D9">
              <w:rPr>
                <w:rFonts w:eastAsia="Times New Roman" w:cs="Times New Roman"/>
                <w:b w:val="0"/>
                <w:i/>
                <w:iCs/>
                <w:color w:val="FF0000"/>
                <w:sz w:val="24"/>
                <w:szCs w:val="24"/>
              </w:rPr>
              <w:t>collective</w:t>
            </w:r>
            <w:r w:rsidRPr="008827D9">
              <w:rPr>
                <w:rFonts w:eastAsia="Times New Roman" w:cs="Times New Roman"/>
                <w:b w:val="0"/>
                <w:color w:val="FF0000"/>
                <w:sz w:val="24"/>
                <w:szCs w:val="24"/>
              </w:rPr>
              <w:t xml:space="preserve"> body </w:t>
            </w:r>
          </w:p>
        </w:tc>
        <w:tc>
          <w:tcPr>
            <w:tcW w:w="4680" w:type="dxa"/>
            <w:hideMark/>
          </w:tcPr>
          <w:p w14:paraId="40D5D96E" w14:textId="77777777" w:rsidR="00B828A6" w:rsidRPr="00112435" w:rsidRDefault="00B828A6" w:rsidP="002E7764">
            <w:pPr>
              <w:autoSpaceDE w:val="0"/>
              <w:autoSpaceDN w:val="0"/>
              <w:adjustRightInd w:val="0"/>
              <w:spacing w:beforeAutospacing="0" w:afterAutospacing="0"/>
              <w:ind w:left="0"/>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4"/>
                <w:szCs w:val="24"/>
              </w:rPr>
            </w:pPr>
            <w:r w:rsidRPr="00112435">
              <w:rPr>
                <w:rFonts w:eastAsia="Times New Roman" w:cs="Times New Roman"/>
                <w:b/>
                <w:bCs/>
                <w:color w:val="auto"/>
                <w:sz w:val="24"/>
                <w:szCs w:val="24"/>
              </w:rPr>
              <w:t xml:space="preserve">Process for action: </w:t>
            </w:r>
            <w:r w:rsidRPr="00112435">
              <w:rPr>
                <w:rFonts w:eastAsia="Times New Roman" w:cs="Times New Roman"/>
                <w:color w:val="auto"/>
                <w:sz w:val="24"/>
                <w:szCs w:val="24"/>
              </w:rPr>
              <w:t xml:space="preserve">Board members provide support to staff as </w:t>
            </w:r>
            <w:r w:rsidRPr="008827D9">
              <w:rPr>
                <w:rFonts w:eastAsia="Times New Roman" w:cs="Times New Roman"/>
                <w:i/>
                <w:iCs/>
                <w:color w:val="FF0000"/>
                <w:sz w:val="24"/>
                <w:szCs w:val="24"/>
              </w:rPr>
              <w:t>individual volunteers</w:t>
            </w:r>
            <w:r w:rsidRPr="008827D9">
              <w:rPr>
                <w:rFonts w:eastAsia="Times New Roman" w:cs="Times New Roman"/>
                <w:color w:val="FF0000"/>
                <w:sz w:val="24"/>
                <w:szCs w:val="24"/>
              </w:rPr>
              <w:t xml:space="preserve"> </w:t>
            </w:r>
          </w:p>
        </w:tc>
      </w:tr>
      <w:tr w:rsidR="00B828A6" w:rsidRPr="00112435" w14:paraId="40D5D977" w14:textId="77777777" w:rsidTr="002E7764">
        <w:trPr>
          <w:cnfStyle w:val="000000100000" w:firstRow="0" w:lastRow="0" w:firstColumn="0" w:lastColumn="0" w:oddVBand="0" w:evenVBand="0" w:oddHBand="1" w:evenHBand="0" w:firstRowFirstColumn="0" w:firstRowLastColumn="0" w:lastRowFirstColumn="0" w:lastRowLastColumn="0"/>
          <w:trHeight w:val="1366"/>
        </w:trPr>
        <w:tc>
          <w:tcPr>
            <w:cnfStyle w:val="001000000000" w:firstRow="0" w:lastRow="0" w:firstColumn="1" w:lastColumn="0" w:oddVBand="0" w:evenVBand="0" w:oddHBand="0" w:evenHBand="0" w:firstRowFirstColumn="0" w:firstRowLastColumn="0" w:lastRowFirstColumn="0" w:lastRowLastColumn="0"/>
            <w:tcW w:w="4644" w:type="dxa"/>
            <w:hideMark/>
          </w:tcPr>
          <w:p w14:paraId="40D5D970" w14:textId="77777777" w:rsidR="00B828A6" w:rsidRPr="00112435" w:rsidRDefault="00B828A6" w:rsidP="002E7764">
            <w:pPr>
              <w:autoSpaceDE w:val="0"/>
              <w:autoSpaceDN w:val="0"/>
              <w:adjustRightInd w:val="0"/>
              <w:spacing w:beforeAutospacing="0" w:afterAutospacing="0"/>
              <w:ind w:left="0"/>
              <w:rPr>
                <w:rFonts w:eastAsia="Times New Roman" w:cs="Times New Roman"/>
                <w:b w:val="0"/>
                <w:color w:val="auto"/>
                <w:sz w:val="24"/>
                <w:szCs w:val="24"/>
              </w:rPr>
            </w:pPr>
            <w:r w:rsidRPr="00112435">
              <w:rPr>
                <w:rFonts w:eastAsia="Times New Roman" w:cs="Times New Roman"/>
                <w:color w:val="auto"/>
                <w:sz w:val="24"/>
                <w:szCs w:val="24"/>
              </w:rPr>
              <w:t xml:space="preserve">Type of Responsibility: </w:t>
            </w:r>
            <w:r w:rsidRPr="00112435">
              <w:rPr>
                <w:rFonts w:eastAsia="Times New Roman" w:cs="Times New Roman"/>
                <w:b w:val="0"/>
                <w:color w:val="auto"/>
                <w:sz w:val="24"/>
                <w:szCs w:val="24"/>
              </w:rPr>
              <w:t xml:space="preserve">Governance fulfills a legal responsibility to the community therefore is a mandated function. </w:t>
            </w:r>
          </w:p>
          <w:p w14:paraId="40D5D971" w14:textId="77777777" w:rsidR="00B828A6" w:rsidRPr="00112435" w:rsidRDefault="00B828A6" w:rsidP="002E7764">
            <w:pPr>
              <w:autoSpaceDE w:val="0"/>
              <w:autoSpaceDN w:val="0"/>
              <w:adjustRightInd w:val="0"/>
              <w:spacing w:beforeAutospacing="0" w:afterAutospacing="0"/>
              <w:ind w:left="0"/>
              <w:rPr>
                <w:rFonts w:eastAsia="Times New Roman" w:cs="Times New Roman"/>
                <w:b w:val="0"/>
                <w:color w:val="auto"/>
                <w:sz w:val="24"/>
                <w:szCs w:val="24"/>
              </w:rPr>
            </w:pPr>
          </w:p>
          <w:p w14:paraId="40D5D972" w14:textId="77777777" w:rsidR="00B828A6" w:rsidRPr="00112435" w:rsidRDefault="00B828A6" w:rsidP="002E7764">
            <w:pPr>
              <w:autoSpaceDE w:val="0"/>
              <w:autoSpaceDN w:val="0"/>
              <w:adjustRightInd w:val="0"/>
              <w:spacing w:beforeAutospacing="0" w:afterAutospacing="0"/>
              <w:ind w:left="0"/>
              <w:rPr>
                <w:rFonts w:eastAsia="Times New Roman" w:cs="Times New Roman"/>
                <w:color w:val="auto"/>
                <w:sz w:val="24"/>
                <w:szCs w:val="24"/>
              </w:rPr>
            </w:pPr>
            <w:r w:rsidRPr="00112435">
              <w:rPr>
                <w:rFonts w:eastAsia="Times New Roman" w:cs="Times New Roman"/>
                <w:b w:val="0"/>
                <w:color w:val="auto"/>
                <w:sz w:val="24"/>
                <w:szCs w:val="24"/>
              </w:rPr>
              <w:t xml:space="preserve">Board has </w:t>
            </w:r>
            <w:r>
              <w:rPr>
                <w:rFonts w:eastAsia="Times New Roman" w:cs="Times New Roman"/>
                <w:b w:val="0"/>
                <w:color w:val="auto"/>
                <w:sz w:val="24"/>
                <w:szCs w:val="24"/>
              </w:rPr>
              <w:t>ultimate authority (though they do not govern alone).</w:t>
            </w:r>
          </w:p>
        </w:tc>
        <w:tc>
          <w:tcPr>
            <w:tcW w:w="4680" w:type="dxa"/>
            <w:hideMark/>
          </w:tcPr>
          <w:p w14:paraId="40D5D973" w14:textId="77777777" w:rsidR="00B828A6" w:rsidRPr="00112435" w:rsidRDefault="00B828A6" w:rsidP="002E7764">
            <w:pPr>
              <w:autoSpaceDE w:val="0"/>
              <w:autoSpaceDN w:val="0"/>
              <w:adjustRightInd w:val="0"/>
              <w:spacing w:beforeAutospacing="0" w:afterAutospacing="0"/>
              <w:ind w:left="0"/>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4"/>
                <w:szCs w:val="24"/>
              </w:rPr>
            </w:pPr>
            <w:r w:rsidRPr="00112435">
              <w:rPr>
                <w:rFonts w:eastAsia="Times New Roman" w:cs="Times New Roman"/>
                <w:b/>
                <w:bCs/>
                <w:color w:val="auto"/>
                <w:sz w:val="24"/>
                <w:szCs w:val="24"/>
              </w:rPr>
              <w:t xml:space="preserve">Type of Responsibility: </w:t>
            </w:r>
            <w:r w:rsidRPr="00112435">
              <w:rPr>
                <w:rFonts w:eastAsia="Times New Roman" w:cs="Times New Roman"/>
                <w:color w:val="auto"/>
                <w:sz w:val="24"/>
                <w:szCs w:val="24"/>
              </w:rPr>
              <w:t xml:space="preserve">The level and type of support expected from individual board members is at the discretion of the CEO, not legally mandated, and </w:t>
            </w:r>
            <w:r w:rsidR="00271CBC" w:rsidRPr="00112435">
              <w:rPr>
                <w:rFonts w:eastAsia="Times New Roman" w:cs="Times New Roman"/>
                <w:color w:val="auto"/>
                <w:sz w:val="24"/>
                <w:szCs w:val="24"/>
              </w:rPr>
              <w:t>dependent</w:t>
            </w:r>
            <w:r w:rsidRPr="00112435">
              <w:rPr>
                <w:rFonts w:eastAsia="Times New Roman" w:cs="Times New Roman"/>
                <w:color w:val="auto"/>
                <w:sz w:val="24"/>
                <w:szCs w:val="24"/>
              </w:rPr>
              <w:t xml:space="preserve"> on specific organizational needs. </w:t>
            </w:r>
          </w:p>
          <w:p w14:paraId="40D5D974" w14:textId="77777777" w:rsidR="00B828A6" w:rsidRPr="00112435" w:rsidRDefault="00B828A6" w:rsidP="002E7764">
            <w:pPr>
              <w:autoSpaceDE w:val="0"/>
              <w:autoSpaceDN w:val="0"/>
              <w:adjustRightInd w:val="0"/>
              <w:spacing w:beforeAutospacing="0" w:afterAutospacing="0"/>
              <w:ind w:left="0"/>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4"/>
                <w:szCs w:val="24"/>
              </w:rPr>
            </w:pPr>
          </w:p>
          <w:p w14:paraId="40D5D975" w14:textId="77777777" w:rsidR="00B828A6" w:rsidRPr="00112435" w:rsidRDefault="00890A2E" w:rsidP="002E7764">
            <w:pPr>
              <w:autoSpaceDE w:val="0"/>
              <w:autoSpaceDN w:val="0"/>
              <w:adjustRightInd w:val="0"/>
              <w:spacing w:beforeAutospacing="0" w:afterAutospacing="0"/>
              <w:ind w:left="0"/>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4"/>
                <w:szCs w:val="24"/>
              </w:rPr>
            </w:pPr>
            <w:r>
              <w:rPr>
                <w:rFonts w:eastAsia="Times New Roman" w:cs="Times New Roman"/>
                <w:color w:val="auto"/>
                <w:sz w:val="24"/>
                <w:szCs w:val="24"/>
              </w:rPr>
              <w:t>ED</w:t>
            </w:r>
            <w:r w:rsidR="00B828A6">
              <w:rPr>
                <w:rFonts w:eastAsia="Times New Roman" w:cs="Times New Roman"/>
                <w:color w:val="auto"/>
                <w:sz w:val="24"/>
                <w:szCs w:val="24"/>
              </w:rPr>
              <w:t>/staff have authority (though they might rely on volunteers)</w:t>
            </w:r>
          </w:p>
          <w:p w14:paraId="40D5D976" w14:textId="77777777" w:rsidR="00B828A6" w:rsidRPr="00112435" w:rsidRDefault="00B828A6" w:rsidP="002E7764">
            <w:pPr>
              <w:autoSpaceDE w:val="0"/>
              <w:autoSpaceDN w:val="0"/>
              <w:adjustRightInd w:val="0"/>
              <w:spacing w:beforeAutospacing="0" w:afterAutospacing="0"/>
              <w:ind w:left="0"/>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4"/>
                <w:szCs w:val="24"/>
              </w:rPr>
            </w:pPr>
          </w:p>
        </w:tc>
      </w:tr>
      <w:tr w:rsidR="00B828A6" w:rsidRPr="00112435" w14:paraId="40D5D97C" w14:textId="77777777" w:rsidTr="002E7764">
        <w:trPr>
          <w:trHeight w:val="1096"/>
        </w:trPr>
        <w:tc>
          <w:tcPr>
            <w:cnfStyle w:val="001000000000" w:firstRow="0" w:lastRow="0" w:firstColumn="1" w:lastColumn="0" w:oddVBand="0" w:evenVBand="0" w:oddHBand="0" w:evenHBand="0" w:firstRowFirstColumn="0" w:firstRowLastColumn="0" w:lastRowFirstColumn="0" w:lastRowLastColumn="0"/>
            <w:tcW w:w="4644" w:type="dxa"/>
            <w:hideMark/>
          </w:tcPr>
          <w:p w14:paraId="40D5D978" w14:textId="77777777" w:rsidR="00B828A6" w:rsidRPr="00112435" w:rsidRDefault="00B828A6" w:rsidP="002E7764">
            <w:pPr>
              <w:autoSpaceDE w:val="0"/>
              <w:autoSpaceDN w:val="0"/>
              <w:adjustRightInd w:val="0"/>
              <w:spacing w:beforeAutospacing="0" w:afterAutospacing="0"/>
              <w:ind w:left="0"/>
              <w:rPr>
                <w:rFonts w:eastAsia="Times New Roman" w:cs="Times New Roman"/>
                <w:color w:val="auto"/>
                <w:sz w:val="24"/>
                <w:szCs w:val="24"/>
              </w:rPr>
            </w:pPr>
            <w:r w:rsidRPr="00112435">
              <w:rPr>
                <w:rFonts w:eastAsia="Times New Roman" w:cs="Times New Roman"/>
                <w:color w:val="auto"/>
                <w:sz w:val="24"/>
                <w:szCs w:val="24"/>
              </w:rPr>
              <w:t>Role:</w:t>
            </w:r>
          </w:p>
          <w:p w14:paraId="40D5D979" w14:textId="77777777" w:rsidR="00B828A6" w:rsidRPr="00112435" w:rsidRDefault="00890A2E" w:rsidP="00890A2E">
            <w:pPr>
              <w:autoSpaceDE w:val="0"/>
              <w:autoSpaceDN w:val="0"/>
              <w:adjustRightInd w:val="0"/>
              <w:spacing w:beforeAutospacing="0" w:afterAutospacing="0"/>
              <w:ind w:left="0"/>
              <w:rPr>
                <w:rFonts w:eastAsia="Times New Roman" w:cs="Times New Roman"/>
                <w:b w:val="0"/>
                <w:color w:val="auto"/>
                <w:sz w:val="24"/>
                <w:szCs w:val="24"/>
              </w:rPr>
            </w:pPr>
            <w:r>
              <w:rPr>
                <w:rFonts w:eastAsia="Times New Roman" w:cs="Times New Roman"/>
                <w:b w:val="0"/>
                <w:color w:val="auto"/>
                <w:sz w:val="24"/>
                <w:szCs w:val="24"/>
              </w:rPr>
              <w:t xml:space="preserve">Fiduciary: </w:t>
            </w:r>
            <w:r w:rsidR="00B828A6" w:rsidRPr="00112435">
              <w:rPr>
                <w:rFonts w:eastAsia="Times New Roman" w:cs="Times New Roman"/>
                <w:b w:val="0"/>
                <w:color w:val="auto"/>
                <w:sz w:val="24"/>
                <w:szCs w:val="24"/>
              </w:rPr>
              <w:t>Exercis</w:t>
            </w:r>
            <w:r>
              <w:rPr>
                <w:rFonts w:eastAsia="Times New Roman" w:cs="Times New Roman"/>
                <w:b w:val="0"/>
                <w:color w:val="auto"/>
                <w:sz w:val="24"/>
                <w:szCs w:val="24"/>
              </w:rPr>
              <w:t xml:space="preserve">ing </w:t>
            </w:r>
            <w:r w:rsidR="00B828A6" w:rsidRPr="00112435">
              <w:rPr>
                <w:rFonts w:eastAsia="Times New Roman" w:cs="Times New Roman"/>
                <w:b w:val="0"/>
                <w:color w:val="auto"/>
                <w:sz w:val="24"/>
                <w:szCs w:val="24"/>
              </w:rPr>
              <w:t xml:space="preserve">duties of care, loyalty and obedience </w:t>
            </w:r>
          </w:p>
        </w:tc>
        <w:tc>
          <w:tcPr>
            <w:tcW w:w="4680" w:type="dxa"/>
            <w:hideMark/>
          </w:tcPr>
          <w:p w14:paraId="40D5D97A" w14:textId="77777777" w:rsidR="00B828A6" w:rsidRPr="00112435" w:rsidRDefault="00B828A6" w:rsidP="002E7764">
            <w:pPr>
              <w:autoSpaceDE w:val="0"/>
              <w:autoSpaceDN w:val="0"/>
              <w:adjustRightInd w:val="0"/>
              <w:spacing w:beforeAutospacing="0" w:afterAutospacing="0"/>
              <w:ind w:left="0"/>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4"/>
                <w:szCs w:val="24"/>
              </w:rPr>
            </w:pPr>
            <w:r w:rsidRPr="00112435">
              <w:rPr>
                <w:rFonts w:eastAsia="Times New Roman" w:cs="Times New Roman"/>
                <w:b/>
                <w:bCs/>
                <w:color w:val="auto"/>
                <w:sz w:val="24"/>
                <w:szCs w:val="24"/>
              </w:rPr>
              <w:t>Role:</w:t>
            </w:r>
          </w:p>
          <w:p w14:paraId="40D5D97B" w14:textId="77777777" w:rsidR="00B828A6" w:rsidRPr="00112435" w:rsidRDefault="00890A2E" w:rsidP="00890A2E">
            <w:pPr>
              <w:autoSpaceDE w:val="0"/>
              <w:autoSpaceDN w:val="0"/>
              <w:adjustRightInd w:val="0"/>
              <w:spacing w:beforeAutospacing="0" w:afterAutospacing="0"/>
              <w:ind w:left="0"/>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4"/>
                <w:szCs w:val="24"/>
              </w:rPr>
            </w:pPr>
            <w:r>
              <w:rPr>
                <w:rFonts w:eastAsia="Times New Roman" w:cs="Times New Roman"/>
                <w:color w:val="auto"/>
                <w:sz w:val="24"/>
                <w:szCs w:val="24"/>
              </w:rPr>
              <w:t xml:space="preserve">Volunteerism: </w:t>
            </w:r>
            <w:r w:rsidR="00B828A6" w:rsidRPr="00112435">
              <w:rPr>
                <w:rFonts w:eastAsia="Times New Roman" w:cs="Times New Roman"/>
                <w:color w:val="auto"/>
                <w:sz w:val="24"/>
                <w:szCs w:val="24"/>
              </w:rPr>
              <w:t xml:space="preserve">At the </w:t>
            </w:r>
            <w:r>
              <w:rPr>
                <w:rFonts w:eastAsia="Times New Roman" w:cs="Times New Roman"/>
                <w:color w:val="auto"/>
                <w:sz w:val="24"/>
                <w:szCs w:val="24"/>
              </w:rPr>
              <w:t>ED’s</w:t>
            </w:r>
            <w:r w:rsidR="00B828A6" w:rsidRPr="00112435">
              <w:rPr>
                <w:rFonts w:eastAsia="Times New Roman" w:cs="Times New Roman"/>
                <w:color w:val="auto"/>
                <w:sz w:val="24"/>
                <w:szCs w:val="24"/>
              </w:rPr>
              <w:t xml:space="preserve"> invitation, provide expertise, thought-partnership, access to resources, ambassadorship </w:t>
            </w:r>
          </w:p>
        </w:tc>
      </w:tr>
      <w:tr w:rsidR="00B828A6" w:rsidRPr="00112435" w14:paraId="40D5D98B" w14:textId="77777777" w:rsidTr="002E7764">
        <w:trPr>
          <w:cnfStyle w:val="000000100000" w:firstRow="0" w:lastRow="0" w:firstColumn="0" w:lastColumn="0" w:oddVBand="0" w:evenVBand="0" w:oddHBand="1" w:evenHBand="0" w:firstRowFirstColumn="0" w:firstRowLastColumn="0" w:lastRowFirstColumn="0" w:lastRowLastColumn="0"/>
          <w:trHeight w:val="2666"/>
        </w:trPr>
        <w:tc>
          <w:tcPr>
            <w:cnfStyle w:val="001000000000" w:firstRow="0" w:lastRow="0" w:firstColumn="1" w:lastColumn="0" w:oddVBand="0" w:evenVBand="0" w:oddHBand="0" w:evenHBand="0" w:firstRowFirstColumn="0" w:firstRowLastColumn="0" w:lastRowFirstColumn="0" w:lastRowLastColumn="0"/>
            <w:tcW w:w="4644" w:type="dxa"/>
            <w:hideMark/>
          </w:tcPr>
          <w:p w14:paraId="40D5D97D" w14:textId="77777777" w:rsidR="00B828A6" w:rsidRPr="00112435" w:rsidRDefault="00B828A6" w:rsidP="002E7764">
            <w:pPr>
              <w:autoSpaceDE w:val="0"/>
              <w:autoSpaceDN w:val="0"/>
              <w:adjustRightInd w:val="0"/>
              <w:spacing w:beforeAutospacing="0" w:afterAutospacing="0"/>
              <w:ind w:left="0"/>
              <w:rPr>
                <w:rFonts w:eastAsia="Times New Roman" w:cs="Times New Roman"/>
                <w:color w:val="auto"/>
                <w:sz w:val="24"/>
                <w:szCs w:val="24"/>
              </w:rPr>
            </w:pPr>
            <w:r w:rsidRPr="00112435">
              <w:rPr>
                <w:rFonts w:eastAsia="Times New Roman" w:cs="Times New Roman"/>
                <w:color w:val="auto"/>
                <w:sz w:val="24"/>
                <w:szCs w:val="24"/>
              </w:rPr>
              <w:t>Example Activities</w:t>
            </w:r>
          </w:p>
          <w:p w14:paraId="40D5D97E" w14:textId="77777777" w:rsidR="00B828A6" w:rsidRPr="00112435" w:rsidRDefault="00B828A6" w:rsidP="002E7764">
            <w:pPr>
              <w:autoSpaceDE w:val="0"/>
              <w:autoSpaceDN w:val="0"/>
              <w:adjustRightInd w:val="0"/>
              <w:spacing w:beforeAutospacing="0" w:afterAutospacing="0"/>
              <w:ind w:left="0"/>
              <w:rPr>
                <w:rFonts w:eastAsia="Times New Roman" w:cs="Times New Roman"/>
                <w:color w:val="auto"/>
                <w:sz w:val="24"/>
                <w:szCs w:val="24"/>
              </w:rPr>
            </w:pPr>
          </w:p>
          <w:p w14:paraId="40D5D97F" w14:textId="77777777" w:rsidR="00B828A6" w:rsidRPr="00112435" w:rsidRDefault="00B828A6" w:rsidP="00B828A6">
            <w:pPr>
              <w:numPr>
                <w:ilvl w:val="0"/>
                <w:numId w:val="27"/>
              </w:numPr>
              <w:autoSpaceDE w:val="0"/>
              <w:autoSpaceDN w:val="0"/>
              <w:adjustRightInd w:val="0"/>
              <w:spacing w:beforeAutospacing="0" w:afterAutospacing="0"/>
              <w:rPr>
                <w:rFonts w:eastAsia="Times New Roman" w:cs="Times New Roman"/>
                <w:b w:val="0"/>
                <w:color w:val="auto"/>
                <w:sz w:val="24"/>
                <w:szCs w:val="24"/>
              </w:rPr>
            </w:pPr>
            <w:r w:rsidRPr="00112435">
              <w:rPr>
                <w:rFonts w:eastAsia="Times New Roman" w:cs="Times New Roman"/>
                <w:b w:val="0"/>
                <w:color w:val="auto"/>
                <w:sz w:val="24"/>
                <w:szCs w:val="24"/>
              </w:rPr>
              <w:t xml:space="preserve">Hire, evaluate, terminate (as appropriate) </w:t>
            </w:r>
            <w:r w:rsidR="00890A2E">
              <w:rPr>
                <w:rFonts w:eastAsia="Times New Roman" w:cs="Times New Roman"/>
                <w:b w:val="0"/>
                <w:color w:val="auto"/>
                <w:sz w:val="24"/>
                <w:szCs w:val="24"/>
              </w:rPr>
              <w:t>ED</w:t>
            </w:r>
          </w:p>
          <w:p w14:paraId="40D5D980" w14:textId="77777777" w:rsidR="00B828A6" w:rsidRPr="00112435" w:rsidRDefault="00B828A6" w:rsidP="00B828A6">
            <w:pPr>
              <w:numPr>
                <w:ilvl w:val="0"/>
                <w:numId w:val="27"/>
              </w:numPr>
              <w:autoSpaceDE w:val="0"/>
              <w:autoSpaceDN w:val="0"/>
              <w:adjustRightInd w:val="0"/>
              <w:spacing w:beforeAutospacing="0" w:afterAutospacing="0"/>
              <w:rPr>
                <w:rFonts w:eastAsia="Times New Roman" w:cs="Times New Roman"/>
                <w:b w:val="0"/>
                <w:color w:val="auto"/>
                <w:sz w:val="24"/>
                <w:szCs w:val="24"/>
              </w:rPr>
            </w:pPr>
            <w:r w:rsidRPr="00112435">
              <w:rPr>
                <w:rFonts w:eastAsia="Times New Roman" w:cs="Times New Roman"/>
                <w:b w:val="0"/>
                <w:color w:val="auto"/>
                <w:sz w:val="24"/>
                <w:szCs w:val="24"/>
              </w:rPr>
              <w:t>Monitor finances, approve budget, ensure financial and programmatic sustainability</w:t>
            </w:r>
          </w:p>
          <w:p w14:paraId="40D5D981" w14:textId="77777777" w:rsidR="00B828A6" w:rsidRPr="00112435" w:rsidRDefault="00890A2E" w:rsidP="00B828A6">
            <w:pPr>
              <w:numPr>
                <w:ilvl w:val="0"/>
                <w:numId w:val="27"/>
              </w:numPr>
              <w:autoSpaceDE w:val="0"/>
              <w:autoSpaceDN w:val="0"/>
              <w:adjustRightInd w:val="0"/>
              <w:spacing w:beforeAutospacing="0" w:afterAutospacing="0"/>
              <w:rPr>
                <w:rFonts w:eastAsia="Times New Roman" w:cs="Times New Roman"/>
                <w:b w:val="0"/>
                <w:color w:val="auto"/>
                <w:sz w:val="24"/>
                <w:szCs w:val="24"/>
              </w:rPr>
            </w:pPr>
            <w:r>
              <w:rPr>
                <w:rFonts w:eastAsia="Times New Roman" w:cs="Times New Roman"/>
                <w:b w:val="0"/>
                <w:color w:val="auto"/>
                <w:sz w:val="24"/>
                <w:szCs w:val="24"/>
              </w:rPr>
              <w:t xml:space="preserve">Board development and </w:t>
            </w:r>
            <w:r w:rsidR="00B828A6" w:rsidRPr="00112435">
              <w:rPr>
                <w:rFonts w:eastAsia="Times New Roman" w:cs="Times New Roman"/>
                <w:b w:val="0"/>
                <w:color w:val="auto"/>
                <w:sz w:val="24"/>
                <w:szCs w:val="24"/>
              </w:rPr>
              <w:t>governance effectiveness</w:t>
            </w:r>
          </w:p>
          <w:p w14:paraId="40D5D982" w14:textId="77777777" w:rsidR="00B828A6" w:rsidRPr="00890A2E" w:rsidRDefault="00B828A6" w:rsidP="00B828A6">
            <w:pPr>
              <w:numPr>
                <w:ilvl w:val="0"/>
                <w:numId w:val="27"/>
              </w:numPr>
              <w:autoSpaceDE w:val="0"/>
              <w:autoSpaceDN w:val="0"/>
              <w:adjustRightInd w:val="0"/>
              <w:spacing w:beforeAutospacing="0" w:afterAutospacing="0"/>
              <w:rPr>
                <w:rFonts w:eastAsia="Times New Roman" w:cs="Times New Roman"/>
                <w:color w:val="auto"/>
                <w:sz w:val="24"/>
                <w:szCs w:val="24"/>
              </w:rPr>
            </w:pPr>
            <w:r w:rsidRPr="00112435">
              <w:rPr>
                <w:rFonts w:eastAsia="Times New Roman" w:cs="Times New Roman"/>
                <w:b w:val="0"/>
                <w:color w:val="auto"/>
                <w:sz w:val="24"/>
                <w:szCs w:val="24"/>
              </w:rPr>
              <w:t>Manage the audit</w:t>
            </w:r>
          </w:p>
          <w:p w14:paraId="40D5D983" w14:textId="77777777" w:rsidR="00890A2E" w:rsidRPr="00112435" w:rsidRDefault="00890A2E" w:rsidP="00B828A6">
            <w:pPr>
              <w:numPr>
                <w:ilvl w:val="0"/>
                <w:numId w:val="27"/>
              </w:numPr>
              <w:autoSpaceDE w:val="0"/>
              <w:autoSpaceDN w:val="0"/>
              <w:adjustRightInd w:val="0"/>
              <w:spacing w:beforeAutospacing="0" w:afterAutospacing="0"/>
              <w:rPr>
                <w:rFonts w:eastAsia="Times New Roman" w:cs="Times New Roman"/>
                <w:color w:val="auto"/>
                <w:sz w:val="24"/>
                <w:szCs w:val="24"/>
              </w:rPr>
            </w:pPr>
            <w:r>
              <w:rPr>
                <w:rFonts w:eastAsia="Times New Roman" w:cs="Times New Roman"/>
                <w:b w:val="0"/>
                <w:color w:val="auto"/>
                <w:sz w:val="24"/>
                <w:szCs w:val="24"/>
              </w:rPr>
              <w:t>Advocacy</w:t>
            </w:r>
          </w:p>
        </w:tc>
        <w:tc>
          <w:tcPr>
            <w:tcW w:w="4680" w:type="dxa"/>
            <w:hideMark/>
          </w:tcPr>
          <w:p w14:paraId="40D5D984" w14:textId="77777777" w:rsidR="00B828A6" w:rsidRPr="00112435" w:rsidRDefault="00B828A6" w:rsidP="002E7764">
            <w:pPr>
              <w:autoSpaceDE w:val="0"/>
              <w:autoSpaceDN w:val="0"/>
              <w:adjustRightInd w:val="0"/>
              <w:spacing w:beforeAutospacing="0" w:afterAutospacing="0"/>
              <w:ind w:left="0"/>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auto"/>
                <w:sz w:val="24"/>
                <w:szCs w:val="24"/>
              </w:rPr>
            </w:pPr>
            <w:r w:rsidRPr="00112435">
              <w:rPr>
                <w:rFonts w:eastAsia="Times New Roman" w:cs="Times New Roman"/>
                <w:b/>
                <w:bCs/>
                <w:color w:val="auto"/>
                <w:sz w:val="24"/>
                <w:szCs w:val="24"/>
              </w:rPr>
              <w:t>Example Activities</w:t>
            </w:r>
          </w:p>
          <w:p w14:paraId="40D5D985" w14:textId="77777777" w:rsidR="00B828A6" w:rsidRPr="00112435" w:rsidRDefault="00B828A6" w:rsidP="002E7764">
            <w:pPr>
              <w:autoSpaceDE w:val="0"/>
              <w:autoSpaceDN w:val="0"/>
              <w:adjustRightInd w:val="0"/>
              <w:spacing w:beforeAutospacing="0" w:afterAutospacing="0"/>
              <w:ind w:left="0"/>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4"/>
                <w:szCs w:val="24"/>
              </w:rPr>
            </w:pPr>
          </w:p>
          <w:p w14:paraId="40D5D986" w14:textId="77777777" w:rsidR="00B828A6" w:rsidRPr="00112435" w:rsidRDefault="00B828A6" w:rsidP="00B828A6">
            <w:pPr>
              <w:numPr>
                <w:ilvl w:val="0"/>
                <w:numId w:val="28"/>
              </w:numPr>
              <w:autoSpaceDE w:val="0"/>
              <w:autoSpaceDN w:val="0"/>
              <w:adjustRightInd w:val="0"/>
              <w:spacing w:beforeAutospacing="0" w:afterAutospacing="0"/>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4"/>
                <w:szCs w:val="24"/>
              </w:rPr>
            </w:pPr>
            <w:r w:rsidRPr="00112435">
              <w:rPr>
                <w:rFonts w:eastAsia="Times New Roman" w:cs="Times New Roman"/>
                <w:color w:val="auto"/>
                <w:sz w:val="24"/>
                <w:szCs w:val="24"/>
              </w:rPr>
              <w:t>Fundraising activities</w:t>
            </w:r>
          </w:p>
          <w:p w14:paraId="40D5D987" w14:textId="77777777" w:rsidR="00B828A6" w:rsidRPr="00112435" w:rsidRDefault="00B828A6" w:rsidP="00B828A6">
            <w:pPr>
              <w:numPr>
                <w:ilvl w:val="0"/>
                <w:numId w:val="28"/>
              </w:numPr>
              <w:autoSpaceDE w:val="0"/>
              <w:autoSpaceDN w:val="0"/>
              <w:adjustRightInd w:val="0"/>
              <w:spacing w:beforeAutospacing="0" w:afterAutospacing="0"/>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4"/>
                <w:szCs w:val="24"/>
              </w:rPr>
            </w:pPr>
            <w:r w:rsidRPr="00112435">
              <w:rPr>
                <w:rFonts w:eastAsia="Times New Roman" w:cs="Times New Roman"/>
                <w:color w:val="auto"/>
                <w:sz w:val="24"/>
                <w:szCs w:val="24"/>
              </w:rPr>
              <w:t>Speaking engagements</w:t>
            </w:r>
          </w:p>
          <w:p w14:paraId="40D5D988" w14:textId="77777777" w:rsidR="00B828A6" w:rsidRPr="00112435" w:rsidRDefault="00B828A6" w:rsidP="00B828A6">
            <w:pPr>
              <w:numPr>
                <w:ilvl w:val="0"/>
                <w:numId w:val="28"/>
              </w:numPr>
              <w:autoSpaceDE w:val="0"/>
              <w:autoSpaceDN w:val="0"/>
              <w:adjustRightInd w:val="0"/>
              <w:spacing w:beforeAutospacing="0" w:afterAutospacing="0"/>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4"/>
                <w:szCs w:val="24"/>
              </w:rPr>
            </w:pPr>
            <w:r w:rsidRPr="00112435">
              <w:rPr>
                <w:rFonts w:eastAsia="Times New Roman" w:cs="Times New Roman"/>
                <w:color w:val="auto"/>
                <w:sz w:val="24"/>
                <w:szCs w:val="24"/>
              </w:rPr>
              <w:t>Attending events</w:t>
            </w:r>
          </w:p>
          <w:p w14:paraId="40D5D989" w14:textId="77777777" w:rsidR="00B828A6" w:rsidRPr="00112435" w:rsidRDefault="00B828A6" w:rsidP="00B828A6">
            <w:pPr>
              <w:numPr>
                <w:ilvl w:val="0"/>
                <w:numId w:val="28"/>
              </w:numPr>
              <w:autoSpaceDE w:val="0"/>
              <w:autoSpaceDN w:val="0"/>
              <w:adjustRightInd w:val="0"/>
              <w:spacing w:beforeAutospacing="0" w:afterAutospacing="0"/>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4"/>
                <w:szCs w:val="24"/>
              </w:rPr>
            </w:pPr>
            <w:r w:rsidRPr="00112435">
              <w:rPr>
                <w:rFonts w:eastAsia="Times New Roman" w:cs="Times New Roman"/>
                <w:color w:val="auto"/>
                <w:sz w:val="24"/>
                <w:szCs w:val="24"/>
              </w:rPr>
              <w:t>Consultation/advising staff on technical issues</w:t>
            </w:r>
          </w:p>
          <w:p w14:paraId="40D5D98A" w14:textId="77777777" w:rsidR="00B828A6" w:rsidRPr="00112435" w:rsidRDefault="00B828A6" w:rsidP="00B828A6">
            <w:pPr>
              <w:numPr>
                <w:ilvl w:val="0"/>
                <w:numId w:val="28"/>
              </w:numPr>
              <w:autoSpaceDE w:val="0"/>
              <w:autoSpaceDN w:val="0"/>
              <w:adjustRightInd w:val="0"/>
              <w:spacing w:beforeAutospacing="0" w:afterAutospacing="0"/>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4"/>
                <w:szCs w:val="24"/>
              </w:rPr>
            </w:pPr>
            <w:r w:rsidRPr="00112435">
              <w:rPr>
                <w:rFonts w:eastAsia="Times New Roman" w:cs="Times New Roman"/>
                <w:color w:val="auto"/>
                <w:sz w:val="24"/>
                <w:szCs w:val="24"/>
              </w:rPr>
              <w:t>Participate on organizational committees</w:t>
            </w:r>
          </w:p>
        </w:tc>
      </w:tr>
    </w:tbl>
    <w:p w14:paraId="40D5D98C" w14:textId="77777777" w:rsidR="00B828A6" w:rsidRPr="00112435" w:rsidRDefault="00B828A6" w:rsidP="00B828A6">
      <w:pPr>
        <w:autoSpaceDE w:val="0"/>
        <w:autoSpaceDN w:val="0"/>
        <w:adjustRightInd w:val="0"/>
        <w:spacing w:before="0" w:beforeAutospacing="0" w:after="0" w:afterAutospacing="0"/>
        <w:ind w:left="0"/>
        <w:rPr>
          <w:rFonts w:ascii="Arial" w:eastAsia="Times New Roman" w:hAnsi="Arial" w:cs="Times New Roman"/>
          <w:sz w:val="20"/>
          <w:szCs w:val="20"/>
        </w:rPr>
      </w:pPr>
    </w:p>
    <w:p w14:paraId="40D5D98D" w14:textId="77777777" w:rsidR="00B828A6" w:rsidRDefault="00B828A6" w:rsidP="00B828A6">
      <w:pPr>
        <w:spacing w:before="0" w:beforeAutospacing="0" w:after="0" w:afterAutospacing="0"/>
        <w:ind w:left="0"/>
        <w:rPr>
          <w:b/>
          <w:color w:val="1F497D" w:themeColor="text2"/>
          <w:sz w:val="32"/>
          <w:szCs w:val="36"/>
        </w:rPr>
      </w:pPr>
      <w:r w:rsidRPr="00254CAA">
        <w:rPr>
          <w:sz w:val="20"/>
        </w:rPr>
        <w:t xml:space="preserve">The </w:t>
      </w:r>
      <w:proofErr w:type="spellStart"/>
      <w:r w:rsidRPr="00254CAA">
        <w:rPr>
          <w:sz w:val="20"/>
        </w:rPr>
        <w:t>CompassPoint</w:t>
      </w:r>
      <w:proofErr w:type="spellEnd"/>
      <w:r w:rsidRPr="00254CAA">
        <w:rPr>
          <w:sz w:val="20"/>
        </w:rPr>
        <w:t xml:space="preserve"> framework for Governance and Support was first developed by Jan </w:t>
      </w:r>
      <w:proofErr w:type="spellStart"/>
      <w:r w:rsidRPr="00254CAA">
        <w:rPr>
          <w:sz w:val="20"/>
        </w:rPr>
        <w:t>Masaoka</w:t>
      </w:r>
      <w:proofErr w:type="spellEnd"/>
      <w:r w:rsidRPr="00254CAA">
        <w:rPr>
          <w:sz w:val="20"/>
        </w:rPr>
        <w:t xml:space="preserve"> and Mike Allison </w:t>
      </w:r>
      <w:r>
        <w:rPr>
          <w:sz w:val="20"/>
        </w:rPr>
        <w:t>in the</w:t>
      </w:r>
      <w:r w:rsidRPr="00254CAA">
        <w:rPr>
          <w:sz w:val="20"/>
        </w:rPr>
        <w:t xml:space="preserve"> article </w:t>
      </w:r>
      <w:r w:rsidRPr="00254CAA">
        <w:rPr>
          <w:i/>
          <w:sz w:val="20"/>
        </w:rPr>
        <w:t>Why Boards Don’t Govern</w:t>
      </w:r>
      <w:r w:rsidRPr="00254CAA">
        <w:rPr>
          <w:sz w:val="20"/>
        </w:rPr>
        <w:t>; it has been updated and adapted for this course.</w:t>
      </w:r>
      <w:r>
        <w:rPr>
          <w:b/>
          <w:color w:val="1F497D" w:themeColor="text2"/>
          <w:sz w:val="32"/>
          <w:szCs w:val="36"/>
        </w:rPr>
        <w:br w:type="page"/>
      </w:r>
    </w:p>
    <w:p w14:paraId="40D5D98E" w14:textId="77777777" w:rsidR="00900D00" w:rsidRPr="00E76936" w:rsidRDefault="00900D00" w:rsidP="00E76936">
      <w:pPr>
        <w:ind w:left="0"/>
        <w:jc w:val="center"/>
        <w:rPr>
          <w:sz w:val="32"/>
          <w:szCs w:val="36"/>
        </w:rPr>
      </w:pPr>
      <w:r w:rsidRPr="00E76936">
        <w:rPr>
          <w:sz w:val="32"/>
          <w:szCs w:val="36"/>
        </w:rPr>
        <w:lastRenderedPageBreak/>
        <w:t>Management Support Activities: “Menu of Volunteer Opportunities”</w:t>
      </w:r>
    </w:p>
    <w:tbl>
      <w:tblPr>
        <w:tblStyle w:val="TableGrid"/>
        <w:tblW w:w="0" w:type="auto"/>
        <w:tblLook w:val="04A0" w:firstRow="1" w:lastRow="0" w:firstColumn="1" w:lastColumn="0" w:noHBand="0" w:noVBand="1"/>
      </w:tblPr>
      <w:tblGrid>
        <w:gridCol w:w="2875"/>
        <w:gridCol w:w="6475"/>
      </w:tblGrid>
      <w:tr w:rsidR="00900D00" w14:paraId="40D5D991" w14:textId="77777777" w:rsidTr="00900D00">
        <w:tc>
          <w:tcPr>
            <w:tcW w:w="2875" w:type="dxa"/>
            <w:shd w:val="clear" w:color="auto" w:fill="DBE5F1" w:themeFill="accent1" w:themeFillTint="33"/>
          </w:tcPr>
          <w:p w14:paraId="40D5D98F" w14:textId="77777777" w:rsidR="00900D00" w:rsidRDefault="00900D00" w:rsidP="00900D00">
            <w:pPr>
              <w:ind w:left="0"/>
              <w:rPr>
                <w:rFonts w:eastAsia="Times New Roman" w:cs="Times New Roman"/>
                <w:b/>
                <w:bCs/>
                <w:sz w:val="24"/>
                <w:szCs w:val="24"/>
              </w:rPr>
            </w:pPr>
            <w:r w:rsidRPr="00900D00">
              <w:rPr>
                <w:rFonts w:eastAsia="Times New Roman" w:cs="Times New Roman"/>
                <w:b/>
                <w:bCs/>
                <w:sz w:val="24"/>
                <w:szCs w:val="24"/>
              </w:rPr>
              <w:t>Area of Support</w:t>
            </w:r>
          </w:p>
        </w:tc>
        <w:tc>
          <w:tcPr>
            <w:tcW w:w="6475" w:type="dxa"/>
            <w:shd w:val="clear" w:color="auto" w:fill="DBE5F1" w:themeFill="accent1" w:themeFillTint="33"/>
          </w:tcPr>
          <w:p w14:paraId="40D5D990" w14:textId="77777777" w:rsidR="00900D00" w:rsidRDefault="00900D00" w:rsidP="00900D00">
            <w:pPr>
              <w:ind w:left="0"/>
              <w:rPr>
                <w:rFonts w:eastAsia="Times New Roman" w:cs="Times New Roman"/>
                <w:b/>
                <w:bCs/>
                <w:sz w:val="24"/>
                <w:szCs w:val="24"/>
              </w:rPr>
            </w:pPr>
            <w:r>
              <w:rPr>
                <w:rFonts w:eastAsia="Times New Roman" w:cs="Times New Roman"/>
                <w:b/>
                <w:bCs/>
                <w:sz w:val="24"/>
                <w:szCs w:val="24"/>
              </w:rPr>
              <w:t>Activities</w:t>
            </w:r>
          </w:p>
        </w:tc>
      </w:tr>
      <w:tr w:rsidR="00900D00" w14:paraId="40D5D994" w14:textId="77777777" w:rsidTr="00900D00">
        <w:tc>
          <w:tcPr>
            <w:tcW w:w="2875" w:type="dxa"/>
          </w:tcPr>
          <w:p w14:paraId="40D5D992" w14:textId="77777777" w:rsidR="00900D00" w:rsidRPr="00900D00" w:rsidRDefault="00900D00" w:rsidP="00900D00">
            <w:pPr>
              <w:ind w:left="0"/>
              <w:rPr>
                <w:rFonts w:eastAsia="Times New Roman" w:cs="Times New Roman"/>
                <w:bCs/>
                <w:i/>
                <w:sz w:val="24"/>
                <w:szCs w:val="24"/>
              </w:rPr>
            </w:pPr>
            <w:r w:rsidRPr="00900D00">
              <w:rPr>
                <w:rFonts w:eastAsia="Times New Roman" w:cs="Times New Roman"/>
                <w:bCs/>
                <w:i/>
                <w:szCs w:val="24"/>
              </w:rPr>
              <w:t>Example: Fundraising</w:t>
            </w:r>
          </w:p>
        </w:tc>
        <w:tc>
          <w:tcPr>
            <w:tcW w:w="6475" w:type="dxa"/>
          </w:tcPr>
          <w:p w14:paraId="40D5D993" w14:textId="77777777" w:rsidR="00900D00" w:rsidRPr="00900D00" w:rsidRDefault="00900D00" w:rsidP="00900D00">
            <w:pPr>
              <w:ind w:left="0"/>
              <w:rPr>
                <w:rFonts w:eastAsia="Times New Roman" w:cs="Times New Roman"/>
                <w:bCs/>
                <w:i/>
                <w:szCs w:val="24"/>
              </w:rPr>
            </w:pPr>
            <w:r w:rsidRPr="00900D00">
              <w:rPr>
                <w:rFonts w:eastAsia="Times New Roman" w:cs="Times New Roman"/>
                <w:bCs/>
                <w:i/>
                <w:szCs w:val="24"/>
              </w:rPr>
              <w:t>1. Host one fundraising house party this year</w:t>
            </w:r>
            <w:r w:rsidRPr="00900D00">
              <w:rPr>
                <w:rFonts w:eastAsia="Times New Roman" w:cs="Times New Roman"/>
                <w:bCs/>
                <w:i/>
                <w:szCs w:val="24"/>
              </w:rPr>
              <w:br/>
              <w:t>2. Steward a portfolio of 3 donors (personally connect, thank you</w:t>
            </w:r>
            <w:r w:rsidR="00B03E15">
              <w:rPr>
                <w:rFonts w:eastAsia="Times New Roman" w:cs="Times New Roman"/>
                <w:bCs/>
                <w:i/>
                <w:szCs w:val="24"/>
              </w:rPr>
              <w:t xml:space="preserve"> note</w:t>
            </w:r>
            <w:r w:rsidRPr="00900D00">
              <w:rPr>
                <w:rFonts w:eastAsia="Times New Roman" w:cs="Times New Roman"/>
                <w:bCs/>
                <w:i/>
                <w:szCs w:val="24"/>
              </w:rPr>
              <w:t>s, invite to events</w:t>
            </w:r>
            <w:proofErr w:type="gramStart"/>
            <w:r w:rsidRPr="00900D00">
              <w:rPr>
                <w:rFonts w:eastAsia="Times New Roman" w:cs="Times New Roman"/>
                <w:bCs/>
                <w:i/>
                <w:szCs w:val="24"/>
              </w:rPr>
              <w:t>)</w:t>
            </w:r>
            <w:proofErr w:type="gramEnd"/>
            <w:r w:rsidRPr="00900D00">
              <w:rPr>
                <w:rFonts w:eastAsia="Times New Roman" w:cs="Times New Roman"/>
                <w:bCs/>
                <w:i/>
                <w:szCs w:val="24"/>
              </w:rPr>
              <w:br/>
              <w:t>3. Sell at least 20 tickets to event</w:t>
            </w:r>
          </w:p>
        </w:tc>
      </w:tr>
      <w:tr w:rsidR="00900D00" w:rsidRPr="00900D00" w14:paraId="40D5D99A" w14:textId="77777777" w:rsidTr="00900D00">
        <w:tc>
          <w:tcPr>
            <w:tcW w:w="2875" w:type="dxa"/>
          </w:tcPr>
          <w:p w14:paraId="40D5D995" w14:textId="77777777" w:rsidR="00900D00" w:rsidRDefault="00900D00" w:rsidP="00900D00">
            <w:pPr>
              <w:ind w:left="0"/>
              <w:rPr>
                <w:rFonts w:eastAsia="Times New Roman" w:cs="Times New Roman"/>
                <w:bCs/>
                <w:szCs w:val="24"/>
              </w:rPr>
            </w:pPr>
            <w:r w:rsidRPr="00900D00">
              <w:rPr>
                <w:rFonts w:eastAsia="Times New Roman" w:cs="Times New Roman"/>
                <w:bCs/>
                <w:szCs w:val="24"/>
              </w:rPr>
              <w:t>1.</w:t>
            </w:r>
          </w:p>
          <w:p w14:paraId="40D5D996" w14:textId="77777777" w:rsidR="00900D00" w:rsidRDefault="00900D00" w:rsidP="00900D00">
            <w:pPr>
              <w:ind w:left="0"/>
              <w:rPr>
                <w:rFonts w:eastAsia="Times New Roman" w:cs="Times New Roman"/>
                <w:bCs/>
                <w:szCs w:val="24"/>
              </w:rPr>
            </w:pPr>
          </w:p>
          <w:p w14:paraId="40D5D997" w14:textId="77777777" w:rsidR="00900D00" w:rsidRDefault="00900D00" w:rsidP="00900D00">
            <w:pPr>
              <w:ind w:left="0"/>
              <w:rPr>
                <w:rFonts w:eastAsia="Times New Roman" w:cs="Times New Roman"/>
                <w:bCs/>
                <w:szCs w:val="24"/>
              </w:rPr>
            </w:pPr>
          </w:p>
          <w:p w14:paraId="40D5D998" w14:textId="77777777" w:rsidR="00900D00" w:rsidRPr="00900D00" w:rsidRDefault="00900D00" w:rsidP="00900D00">
            <w:pPr>
              <w:ind w:left="0"/>
              <w:rPr>
                <w:rFonts w:eastAsia="Times New Roman" w:cs="Times New Roman"/>
                <w:bCs/>
                <w:szCs w:val="24"/>
              </w:rPr>
            </w:pPr>
          </w:p>
        </w:tc>
        <w:tc>
          <w:tcPr>
            <w:tcW w:w="6475" w:type="dxa"/>
          </w:tcPr>
          <w:p w14:paraId="40D5D999" w14:textId="77777777" w:rsidR="00900D00" w:rsidRPr="00900D00" w:rsidRDefault="00900D00" w:rsidP="00900D00">
            <w:pPr>
              <w:ind w:left="0"/>
              <w:rPr>
                <w:rFonts w:eastAsia="Times New Roman" w:cs="Times New Roman"/>
                <w:bCs/>
                <w:szCs w:val="24"/>
              </w:rPr>
            </w:pPr>
          </w:p>
        </w:tc>
      </w:tr>
      <w:tr w:rsidR="00900D00" w:rsidRPr="00900D00" w14:paraId="40D5D9A0" w14:textId="77777777" w:rsidTr="00900D00">
        <w:tc>
          <w:tcPr>
            <w:tcW w:w="2875" w:type="dxa"/>
          </w:tcPr>
          <w:p w14:paraId="40D5D99B" w14:textId="77777777" w:rsidR="00900D00" w:rsidRDefault="00900D00" w:rsidP="00900D00">
            <w:pPr>
              <w:ind w:left="0"/>
              <w:rPr>
                <w:rFonts w:eastAsia="Times New Roman" w:cs="Times New Roman"/>
                <w:bCs/>
                <w:szCs w:val="24"/>
              </w:rPr>
            </w:pPr>
            <w:r>
              <w:rPr>
                <w:rFonts w:eastAsia="Times New Roman" w:cs="Times New Roman"/>
                <w:bCs/>
                <w:szCs w:val="24"/>
              </w:rPr>
              <w:t>2.</w:t>
            </w:r>
          </w:p>
          <w:p w14:paraId="40D5D99C" w14:textId="77777777" w:rsidR="00900D00" w:rsidRDefault="00900D00" w:rsidP="00900D00">
            <w:pPr>
              <w:ind w:left="0"/>
              <w:rPr>
                <w:rFonts w:eastAsia="Times New Roman" w:cs="Times New Roman"/>
                <w:bCs/>
                <w:szCs w:val="24"/>
              </w:rPr>
            </w:pPr>
          </w:p>
          <w:p w14:paraId="40D5D99D" w14:textId="77777777" w:rsidR="00900D00" w:rsidRDefault="00900D00" w:rsidP="00900D00">
            <w:pPr>
              <w:ind w:left="0"/>
              <w:rPr>
                <w:rFonts w:eastAsia="Times New Roman" w:cs="Times New Roman"/>
                <w:bCs/>
                <w:szCs w:val="24"/>
              </w:rPr>
            </w:pPr>
          </w:p>
          <w:p w14:paraId="40D5D99E" w14:textId="77777777" w:rsidR="00900D00" w:rsidRPr="00900D00" w:rsidRDefault="00900D00" w:rsidP="00900D00">
            <w:pPr>
              <w:ind w:left="0"/>
              <w:rPr>
                <w:rFonts w:eastAsia="Times New Roman" w:cs="Times New Roman"/>
                <w:bCs/>
                <w:szCs w:val="24"/>
              </w:rPr>
            </w:pPr>
          </w:p>
        </w:tc>
        <w:tc>
          <w:tcPr>
            <w:tcW w:w="6475" w:type="dxa"/>
          </w:tcPr>
          <w:p w14:paraId="40D5D99F" w14:textId="77777777" w:rsidR="00900D00" w:rsidRPr="00900D00" w:rsidRDefault="00900D00" w:rsidP="00900D00">
            <w:pPr>
              <w:ind w:left="0"/>
              <w:rPr>
                <w:rFonts w:eastAsia="Times New Roman" w:cs="Times New Roman"/>
                <w:bCs/>
                <w:szCs w:val="24"/>
              </w:rPr>
            </w:pPr>
          </w:p>
        </w:tc>
      </w:tr>
      <w:tr w:rsidR="00900D00" w:rsidRPr="00900D00" w14:paraId="40D5D9A6" w14:textId="77777777" w:rsidTr="00DB01CB">
        <w:tc>
          <w:tcPr>
            <w:tcW w:w="2875" w:type="dxa"/>
          </w:tcPr>
          <w:p w14:paraId="40D5D9A1" w14:textId="4427F101" w:rsidR="00900D00" w:rsidRDefault="008428DD" w:rsidP="00DB01CB">
            <w:pPr>
              <w:ind w:left="0"/>
              <w:rPr>
                <w:rFonts w:eastAsia="Times New Roman" w:cs="Times New Roman"/>
                <w:bCs/>
                <w:szCs w:val="24"/>
              </w:rPr>
            </w:pPr>
            <w:r>
              <w:rPr>
                <w:rFonts w:eastAsia="Times New Roman" w:cs="Times New Roman"/>
                <w:bCs/>
                <w:szCs w:val="24"/>
              </w:rPr>
              <w:t>3</w:t>
            </w:r>
            <w:r w:rsidR="00900D00">
              <w:rPr>
                <w:rFonts w:eastAsia="Times New Roman" w:cs="Times New Roman"/>
                <w:bCs/>
                <w:szCs w:val="24"/>
              </w:rPr>
              <w:t>.</w:t>
            </w:r>
          </w:p>
          <w:p w14:paraId="40D5D9A2" w14:textId="77777777" w:rsidR="00900D00" w:rsidRDefault="00900D00" w:rsidP="00DB01CB">
            <w:pPr>
              <w:ind w:left="0"/>
              <w:rPr>
                <w:rFonts w:eastAsia="Times New Roman" w:cs="Times New Roman"/>
                <w:bCs/>
                <w:szCs w:val="24"/>
              </w:rPr>
            </w:pPr>
          </w:p>
          <w:p w14:paraId="40D5D9A3" w14:textId="77777777" w:rsidR="00900D00" w:rsidRDefault="00900D00" w:rsidP="00DB01CB">
            <w:pPr>
              <w:ind w:left="0"/>
              <w:rPr>
                <w:rFonts w:eastAsia="Times New Roman" w:cs="Times New Roman"/>
                <w:bCs/>
                <w:szCs w:val="24"/>
              </w:rPr>
            </w:pPr>
          </w:p>
          <w:p w14:paraId="40D5D9A4" w14:textId="77777777" w:rsidR="00900D00" w:rsidRPr="00900D00" w:rsidRDefault="00900D00" w:rsidP="00DB01CB">
            <w:pPr>
              <w:ind w:left="0"/>
              <w:rPr>
                <w:rFonts w:eastAsia="Times New Roman" w:cs="Times New Roman"/>
                <w:bCs/>
                <w:szCs w:val="24"/>
              </w:rPr>
            </w:pPr>
          </w:p>
        </w:tc>
        <w:tc>
          <w:tcPr>
            <w:tcW w:w="6475" w:type="dxa"/>
          </w:tcPr>
          <w:p w14:paraId="40D5D9A5" w14:textId="77777777" w:rsidR="00900D00" w:rsidRPr="00900D00" w:rsidRDefault="00900D00" w:rsidP="00DB01CB">
            <w:pPr>
              <w:ind w:left="0"/>
              <w:rPr>
                <w:rFonts w:eastAsia="Times New Roman" w:cs="Times New Roman"/>
                <w:bCs/>
                <w:szCs w:val="24"/>
              </w:rPr>
            </w:pPr>
          </w:p>
        </w:tc>
      </w:tr>
      <w:tr w:rsidR="00900D00" w:rsidRPr="00900D00" w14:paraId="40D5D9AC" w14:textId="77777777" w:rsidTr="00DB01CB">
        <w:tc>
          <w:tcPr>
            <w:tcW w:w="2875" w:type="dxa"/>
          </w:tcPr>
          <w:p w14:paraId="40D5D9A7" w14:textId="2E0AFF10" w:rsidR="00900D00" w:rsidRDefault="008428DD" w:rsidP="00DB01CB">
            <w:pPr>
              <w:ind w:left="0"/>
              <w:rPr>
                <w:rFonts w:eastAsia="Times New Roman" w:cs="Times New Roman"/>
                <w:bCs/>
                <w:szCs w:val="24"/>
              </w:rPr>
            </w:pPr>
            <w:r>
              <w:rPr>
                <w:rFonts w:eastAsia="Times New Roman" w:cs="Times New Roman"/>
                <w:bCs/>
                <w:szCs w:val="24"/>
              </w:rPr>
              <w:t>4</w:t>
            </w:r>
            <w:r w:rsidR="00900D00">
              <w:rPr>
                <w:rFonts w:eastAsia="Times New Roman" w:cs="Times New Roman"/>
                <w:bCs/>
                <w:szCs w:val="24"/>
              </w:rPr>
              <w:t>.</w:t>
            </w:r>
          </w:p>
          <w:p w14:paraId="40D5D9A8" w14:textId="77777777" w:rsidR="00900D00" w:rsidRDefault="00900D00" w:rsidP="00DB01CB">
            <w:pPr>
              <w:ind w:left="0"/>
              <w:rPr>
                <w:rFonts w:eastAsia="Times New Roman" w:cs="Times New Roman"/>
                <w:bCs/>
                <w:szCs w:val="24"/>
              </w:rPr>
            </w:pPr>
          </w:p>
          <w:p w14:paraId="40D5D9A9" w14:textId="77777777" w:rsidR="00900D00" w:rsidRDefault="00900D00" w:rsidP="00DB01CB">
            <w:pPr>
              <w:ind w:left="0"/>
              <w:rPr>
                <w:rFonts w:eastAsia="Times New Roman" w:cs="Times New Roman"/>
                <w:bCs/>
                <w:szCs w:val="24"/>
              </w:rPr>
            </w:pPr>
          </w:p>
          <w:p w14:paraId="40D5D9AA" w14:textId="77777777" w:rsidR="00900D00" w:rsidRPr="00900D00" w:rsidRDefault="00900D00" w:rsidP="00DB01CB">
            <w:pPr>
              <w:ind w:left="0"/>
              <w:rPr>
                <w:rFonts w:eastAsia="Times New Roman" w:cs="Times New Roman"/>
                <w:bCs/>
                <w:szCs w:val="24"/>
              </w:rPr>
            </w:pPr>
          </w:p>
        </w:tc>
        <w:tc>
          <w:tcPr>
            <w:tcW w:w="6475" w:type="dxa"/>
          </w:tcPr>
          <w:p w14:paraId="40D5D9AB" w14:textId="77777777" w:rsidR="00900D00" w:rsidRPr="00900D00" w:rsidRDefault="00900D00" w:rsidP="00DB01CB">
            <w:pPr>
              <w:ind w:left="0"/>
              <w:rPr>
                <w:rFonts w:eastAsia="Times New Roman" w:cs="Times New Roman"/>
                <w:bCs/>
                <w:szCs w:val="24"/>
              </w:rPr>
            </w:pPr>
          </w:p>
        </w:tc>
      </w:tr>
      <w:tr w:rsidR="00900D00" w:rsidRPr="00900D00" w14:paraId="40D5D9B2" w14:textId="77777777" w:rsidTr="00DB01CB">
        <w:tc>
          <w:tcPr>
            <w:tcW w:w="2875" w:type="dxa"/>
          </w:tcPr>
          <w:p w14:paraId="40D5D9AD" w14:textId="34E420E6" w:rsidR="00900D00" w:rsidRDefault="008428DD" w:rsidP="00DB01CB">
            <w:pPr>
              <w:ind w:left="0"/>
              <w:rPr>
                <w:rFonts w:eastAsia="Times New Roman" w:cs="Times New Roman"/>
                <w:bCs/>
                <w:szCs w:val="24"/>
              </w:rPr>
            </w:pPr>
            <w:r>
              <w:rPr>
                <w:rFonts w:eastAsia="Times New Roman" w:cs="Times New Roman"/>
                <w:bCs/>
                <w:szCs w:val="24"/>
              </w:rPr>
              <w:t>5</w:t>
            </w:r>
            <w:r w:rsidR="00900D00">
              <w:rPr>
                <w:rFonts w:eastAsia="Times New Roman" w:cs="Times New Roman"/>
                <w:bCs/>
                <w:szCs w:val="24"/>
              </w:rPr>
              <w:t>.</w:t>
            </w:r>
          </w:p>
          <w:p w14:paraId="40D5D9AE" w14:textId="77777777" w:rsidR="00900D00" w:rsidRDefault="00900D00" w:rsidP="00DB01CB">
            <w:pPr>
              <w:ind w:left="0"/>
              <w:rPr>
                <w:rFonts w:eastAsia="Times New Roman" w:cs="Times New Roman"/>
                <w:bCs/>
                <w:szCs w:val="24"/>
              </w:rPr>
            </w:pPr>
          </w:p>
          <w:p w14:paraId="40D5D9AF" w14:textId="77777777" w:rsidR="00900D00" w:rsidRDefault="00900D00" w:rsidP="00DB01CB">
            <w:pPr>
              <w:ind w:left="0"/>
              <w:rPr>
                <w:rFonts w:eastAsia="Times New Roman" w:cs="Times New Roman"/>
                <w:bCs/>
                <w:szCs w:val="24"/>
              </w:rPr>
            </w:pPr>
          </w:p>
          <w:p w14:paraId="40D5D9B0" w14:textId="77777777" w:rsidR="00900D00" w:rsidRPr="00900D00" w:rsidRDefault="00900D00" w:rsidP="00DB01CB">
            <w:pPr>
              <w:ind w:left="0"/>
              <w:rPr>
                <w:rFonts w:eastAsia="Times New Roman" w:cs="Times New Roman"/>
                <w:bCs/>
                <w:szCs w:val="24"/>
              </w:rPr>
            </w:pPr>
          </w:p>
        </w:tc>
        <w:tc>
          <w:tcPr>
            <w:tcW w:w="6475" w:type="dxa"/>
          </w:tcPr>
          <w:p w14:paraId="40D5D9B1" w14:textId="77777777" w:rsidR="00900D00" w:rsidRPr="00900D00" w:rsidRDefault="00900D00" w:rsidP="00DB01CB">
            <w:pPr>
              <w:ind w:left="0"/>
              <w:rPr>
                <w:rFonts w:eastAsia="Times New Roman" w:cs="Times New Roman"/>
                <w:bCs/>
                <w:szCs w:val="24"/>
              </w:rPr>
            </w:pPr>
          </w:p>
        </w:tc>
      </w:tr>
    </w:tbl>
    <w:p w14:paraId="40D5D9B3" w14:textId="77777777" w:rsidR="00900D00" w:rsidRDefault="00900D00" w:rsidP="00900D00">
      <w:pPr>
        <w:ind w:left="0"/>
        <w:rPr>
          <w:rFonts w:eastAsia="Times New Roman" w:cs="Times New Roman"/>
          <w:b/>
          <w:bCs/>
          <w:sz w:val="24"/>
          <w:szCs w:val="24"/>
        </w:rPr>
      </w:pPr>
    </w:p>
    <w:p w14:paraId="60254BBB" w14:textId="7C045334" w:rsidR="00ED1B58" w:rsidRDefault="00ED1B58" w:rsidP="008827D9">
      <w:pPr>
        <w:pBdr>
          <w:bottom w:val="single" w:sz="4" w:space="1" w:color="auto"/>
        </w:pBdr>
        <w:ind w:left="0"/>
        <w:rPr>
          <w:b/>
          <w:sz w:val="36"/>
          <w:szCs w:val="36"/>
        </w:rPr>
      </w:pPr>
      <w:r>
        <w:rPr>
          <w:b/>
          <w:sz w:val="36"/>
          <w:szCs w:val="36"/>
        </w:rPr>
        <w:lastRenderedPageBreak/>
        <w:t>TEAM EXERCISE:</w:t>
      </w:r>
    </w:p>
    <w:p w14:paraId="593CB6CE" w14:textId="77777777" w:rsidR="00ED1B58" w:rsidRDefault="00ED1B58" w:rsidP="00ED1B58">
      <w:pPr>
        <w:spacing w:before="0" w:beforeAutospacing="0" w:after="200" w:afterAutospacing="0" w:line="276" w:lineRule="auto"/>
        <w:ind w:left="0"/>
        <w:rPr>
          <w:b/>
          <w:sz w:val="24"/>
        </w:rPr>
      </w:pPr>
      <w:r>
        <w:rPr>
          <w:b/>
          <w:sz w:val="24"/>
        </w:rPr>
        <w:t>Given our governance and management support needs, what are our top 3 recruitment priorities?</w:t>
      </w:r>
    </w:p>
    <w:p w14:paraId="35D7F04E" w14:textId="21100A33" w:rsidR="00ED1B58" w:rsidRPr="00B12469" w:rsidRDefault="00ED1B58" w:rsidP="00ED1B58">
      <w:pPr>
        <w:spacing w:afterLines="280" w:after="672"/>
        <w:ind w:left="0"/>
        <w:rPr>
          <w:sz w:val="24"/>
          <w:szCs w:val="36"/>
        </w:rPr>
      </w:pPr>
      <w:r w:rsidRPr="00B12469">
        <w:rPr>
          <w:sz w:val="24"/>
          <w:szCs w:val="36"/>
        </w:rPr>
        <w:t>1.______________________________________________</w:t>
      </w:r>
      <w:r w:rsidR="00E76936">
        <w:rPr>
          <w:sz w:val="24"/>
          <w:szCs w:val="36"/>
        </w:rPr>
        <w:t>______________________</w:t>
      </w:r>
    </w:p>
    <w:p w14:paraId="382AC078" w14:textId="77777777" w:rsidR="00ED1B58" w:rsidRPr="00B12469" w:rsidRDefault="00ED1B58" w:rsidP="00ED1B58">
      <w:pPr>
        <w:pStyle w:val="ListParagraph"/>
        <w:spacing w:afterLines="280" w:after="672"/>
        <w:ind w:left="360"/>
        <w:rPr>
          <w:sz w:val="24"/>
          <w:szCs w:val="36"/>
        </w:rPr>
      </w:pPr>
    </w:p>
    <w:p w14:paraId="5B269728" w14:textId="16194232" w:rsidR="00ED1B58" w:rsidRPr="00B12469" w:rsidRDefault="00ED1B58" w:rsidP="00ED1B58">
      <w:pPr>
        <w:spacing w:afterLines="280" w:after="672"/>
        <w:ind w:left="0"/>
        <w:rPr>
          <w:sz w:val="24"/>
          <w:szCs w:val="36"/>
        </w:rPr>
      </w:pPr>
      <w:r w:rsidRPr="00B12469">
        <w:rPr>
          <w:sz w:val="24"/>
          <w:szCs w:val="36"/>
        </w:rPr>
        <w:t>2</w:t>
      </w:r>
      <w:r w:rsidR="00E76936">
        <w:rPr>
          <w:sz w:val="24"/>
          <w:szCs w:val="36"/>
        </w:rPr>
        <w:t>.</w:t>
      </w:r>
      <w:r w:rsidR="00E76936" w:rsidRPr="00B12469">
        <w:rPr>
          <w:sz w:val="24"/>
          <w:szCs w:val="36"/>
        </w:rPr>
        <w:t>______________________________________________</w:t>
      </w:r>
      <w:r w:rsidR="00E76936">
        <w:rPr>
          <w:sz w:val="24"/>
          <w:szCs w:val="36"/>
        </w:rPr>
        <w:t>______________________</w:t>
      </w:r>
    </w:p>
    <w:p w14:paraId="2B3B390C" w14:textId="77777777" w:rsidR="00ED1B58" w:rsidRPr="00B12469" w:rsidRDefault="00ED1B58" w:rsidP="00ED1B58">
      <w:pPr>
        <w:spacing w:afterLines="280" w:after="672"/>
        <w:ind w:left="0"/>
        <w:rPr>
          <w:sz w:val="24"/>
          <w:szCs w:val="36"/>
        </w:rPr>
      </w:pPr>
    </w:p>
    <w:p w14:paraId="73D3C24C" w14:textId="2F1EFAF1" w:rsidR="00ED1B58" w:rsidRPr="00B12469" w:rsidRDefault="00ED1B58" w:rsidP="00ED1B58">
      <w:pPr>
        <w:spacing w:afterLines="280" w:after="672"/>
        <w:ind w:left="0"/>
        <w:rPr>
          <w:sz w:val="24"/>
          <w:szCs w:val="36"/>
        </w:rPr>
      </w:pPr>
      <w:r w:rsidRPr="00B12469">
        <w:rPr>
          <w:sz w:val="24"/>
          <w:szCs w:val="36"/>
        </w:rPr>
        <w:t>3</w:t>
      </w:r>
      <w:r w:rsidR="00E76936" w:rsidRPr="00B12469">
        <w:rPr>
          <w:sz w:val="24"/>
          <w:szCs w:val="36"/>
        </w:rPr>
        <w:t>.______________________________________________</w:t>
      </w:r>
      <w:r w:rsidR="00E76936">
        <w:rPr>
          <w:sz w:val="24"/>
          <w:szCs w:val="36"/>
        </w:rPr>
        <w:t>______________________</w:t>
      </w:r>
    </w:p>
    <w:p w14:paraId="1DD1C89C" w14:textId="77777777" w:rsidR="00ED1B58" w:rsidRDefault="00ED1B58" w:rsidP="00ED1B58">
      <w:pPr>
        <w:pStyle w:val="ListParagraph"/>
        <w:spacing w:afterLines="280" w:after="672"/>
        <w:ind w:left="360"/>
        <w:rPr>
          <w:sz w:val="36"/>
          <w:szCs w:val="36"/>
        </w:rPr>
      </w:pPr>
    </w:p>
    <w:p w14:paraId="1409CAD6" w14:textId="3CF6635D" w:rsidR="00ED1B58" w:rsidRPr="00050AEC" w:rsidRDefault="00B12469" w:rsidP="00ED1B58">
      <w:pPr>
        <w:spacing w:afterLines="280" w:after="672"/>
        <w:ind w:left="0"/>
        <w:rPr>
          <w:sz w:val="36"/>
          <w:szCs w:val="36"/>
        </w:rPr>
      </w:pPr>
      <w:r w:rsidRPr="00E76936">
        <w:rPr>
          <w:b/>
          <w:sz w:val="24"/>
          <w:szCs w:val="36"/>
        </w:rPr>
        <w:t>Notes:</w:t>
      </w:r>
      <w:r w:rsidRPr="00B12469">
        <w:rPr>
          <w:sz w:val="24"/>
          <w:szCs w:val="36"/>
        </w:rPr>
        <w:t xml:space="preserve"> </w:t>
      </w:r>
      <w:r w:rsidR="00ED1B58" w:rsidRPr="00050AEC">
        <w:rPr>
          <w:sz w:val="36"/>
          <w:szCs w:val="36"/>
        </w:rPr>
        <w:t>______________</w:t>
      </w:r>
      <w:r>
        <w:rPr>
          <w:sz w:val="36"/>
          <w:szCs w:val="36"/>
        </w:rPr>
        <w:t>____________________________</w:t>
      </w:r>
    </w:p>
    <w:p w14:paraId="090CB33C" w14:textId="77777777" w:rsidR="00ED1B58" w:rsidRDefault="00ED1B58" w:rsidP="00ED1B58">
      <w:pPr>
        <w:spacing w:afterLines="280" w:after="672"/>
        <w:ind w:left="0"/>
        <w:rPr>
          <w:sz w:val="36"/>
          <w:szCs w:val="36"/>
        </w:rPr>
      </w:pPr>
    </w:p>
    <w:p w14:paraId="2B6BE084" w14:textId="6053C72B" w:rsidR="00ED1B58" w:rsidRPr="00050AEC" w:rsidRDefault="00ED1B58" w:rsidP="00ED1B58">
      <w:pPr>
        <w:spacing w:afterLines="280" w:after="672"/>
        <w:ind w:left="0"/>
        <w:rPr>
          <w:sz w:val="36"/>
          <w:szCs w:val="36"/>
        </w:rPr>
      </w:pPr>
      <w:r w:rsidRPr="00050AEC">
        <w:rPr>
          <w:sz w:val="36"/>
          <w:szCs w:val="36"/>
        </w:rPr>
        <w:t>______________________________________________</w:t>
      </w:r>
    </w:p>
    <w:p w14:paraId="6490EF48" w14:textId="77777777" w:rsidR="00ED1B58" w:rsidRDefault="00ED1B58" w:rsidP="00ED1B58">
      <w:pPr>
        <w:pStyle w:val="ListParagraph"/>
        <w:spacing w:afterLines="280" w:after="672"/>
        <w:ind w:left="360"/>
        <w:rPr>
          <w:sz w:val="36"/>
          <w:szCs w:val="36"/>
        </w:rPr>
      </w:pPr>
    </w:p>
    <w:p w14:paraId="27389A5D" w14:textId="77777777" w:rsidR="00ED1B58" w:rsidRPr="00050AEC" w:rsidRDefault="00ED1B58" w:rsidP="00ED1B58">
      <w:pPr>
        <w:spacing w:afterLines="280" w:after="672"/>
        <w:ind w:left="0"/>
        <w:rPr>
          <w:sz w:val="36"/>
          <w:szCs w:val="36"/>
        </w:rPr>
      </w:pPr>
      <w:r w:rsidRPr="00050AEC">
        <w:rPr>
          <w:sz w:val="36"/>
          <w:szCs w:val="36"/>
        </w:rPr>
        <w:t>______________________________________________</w:t>
      </w:r>
    </w:p>
    <w:p w14:paraId="2FDB7223" w14:textId="2058B9F2" w:rsidR="00ED1B58" w:rsidRDefault="00ED1B58" w:rsidP="00B12469">
      <w:pPr>
        <w:ind w:left="0"/>
        <w:rPr>
          <w:b/>
          <w:sz w:val="36"/>
          <w:szCs w:val="36"/>
        </w:rPr>
      </w:pPr>
    </w:p>
    <w:p w14:paraId="457CF8D7" w14:textId="77777777" w:rsidR="00B12469" w:rsidRPr="00050AEC" w:rsidRDefault="00B12469" w:rsidP="00B12469">
      <w:pPr>
        <w:spacing w:afterLines="280" w:after="672"/>
        <w:ind w:left="0"/>
        <w:rPr>
          <w:sz w:val="36"/>
          <w:szCs w:val="36"/>
        </w:rPr>
      </w:pPr>
      <w:r w:rsidRPr="00050AEC">
        <w:rPr>
          <w:sz w:val="36"/>
          <w:szCs w:val="36"/>
        </w:rPr>
        <w:t>______________________________________________</w:t>
      </w:r>
    </w:p>
    <w:p w14:paraId="06E23829" w14:textId="77777777" w:rsidR="00B12469" w:rsidRDefault="00B12469" w:rsidP="00B12469">
      <w:pPr>
        <w:ind w:left="0"/>
        <w:rPr>
          <w:b/>
          <w:sz w:val="36"/>
          <w:szCs w:val="36"/>
        </w:rPr>
      </w:pPr>
    </w:p>
    <w:p w14:paraId="2358E639" w14:textId="77777777" w:rsidR="00ED1B58" w:rsidRDefault="00ED1B58">
      <w:pPr>
        <w:rPr>
          <w:b/>
          <w:sz w:val="36"/>
          <w:szCs w:val="36"/>
        </w:rPr>
      </w:pPr>
      <w:r>
        <w:rPr>
          <w:b/>
          <w:sz w:val="36"/>
          <w:szCs w:val="36"/>
        </w:rPr>
        <w:br w:type="page"/>
      </w:r>
    </w:p>
    <w:p w14:paraId="40D5DA20" w14:textId="42005F68" w:rsidR="009E10F6" w:rsidRPr="008827D9" w:rsidRDefault="00B03E15" w:rsidP="008827D9">
      <w:pPr>
        <w:pBdr>
          <w:bottom w:val="single" w:sz="4" w:space="1" w:color="auto"/>
        </w:pBdr>
        <w:ind w:left="0"/>
        <w:rPr>
          <w:b/>
          <w:sz w:val="36"/>
          <w:szCs w:val="36"/>
        </w:rPr>
      </w:pPr>
      <w:r>
        <w:rPr>
          <w:b/>
          <w:sz w:val="36"/>
          <w:szCs w:val="36"/>
        </w:rPr>
        <w:lastRenderedPageBreak/>
        <w:t xml:space="preserve">CLOSING </w:t>
      </w:r>
      <w:r w:rsidR="00EB4E44">
        <w:rPr>
          <w:b/>
          <w:sz w:val="36"/>
          <w:szCs w:val="36"/>
        </w:rPr>
        <w:t>REFLECTION</w:t>
      </w:r>
    </w:p>
    <w:p w14:paraId="40D5DA21" w14:textId="3EDD477C" w:rsidR="008631D2" w:rsidRDefault="008631D2" w:rsidP="008631D2">
      <w:pPr>
        <w:spacing w:before="0" w:beforeAutospacing="0" w:after="200" w:afterAutospacing="0" w:line="276" w:lineRule="auto"/>
        <w:ind w:left="0"/>
        <w:rPr>
          <w:b/>
          <w:sz w:val="24"/>
        </w:rPr>
      </w:pPr>
      <w:r w:rsidRPr="008631D2">
        <w:rPr>
          <w:b/>
          <w:sz w:val="24"/>
        </w:rPr>
        <w:t>What’s the most important thing I learned today?</w:t>
      </w:r>
    </w:p>
    <w:p w14:paraId="40D5DA22" w14:textId="77777777" w:rsidR="008631D2" w:rsidRPr="00050AEC" w:rsidRDefault="008631D2" w:rsidP="008631D2">
      <w:pPr>
        <w:spacing w:afterLines="280" w:after="672"/>
        <w:ind w:left="0"/>
        <w:rPr>
          <w:sz w:val="36"/>
          <w:szCs w:val="36"/>
        </w:rPr>
      </w:pPr>
      <w:r w:rsidRPr="00050AEC">
        <w:rPr>
          <w:sz w:val="36"/>
          <w:szCs w:val="36"/>
        </w:rPr>
        <w:t>______________________________________________</w:t>
      </w:r>
    </w:p>
    <w:p w14:paraId="40D5DA23" w14:textId="77777777" w:rsidR="008631D2" w:rsidRDefault="008631D2" w:rsidP="008631D2">
      <w:pPr>
        <w:pStyle w:val="ListParagraph"/>
        <w:spacing w:afterLines="280" w:after="672"/>
        <w:ind w:left="360"/>
        <w:rPr>
          <w:sz w:val="36"/>
          <w:szCs w:val="36"/>
        </w:rPr>
      </w:pPr>
    </w:p>
    <w:p w14:paraId="40D5DA24" w14:textId="77777777" w:rsidR="008631D2" w:rsidRPr="00050AEC" w:rsidRDefault="008631D2" w:rsidP="008631D2">
      <w:pPr>
        <w:spacing w:afterLines="280" w:after="672"/>
        <w:ind w:left="0"/>
        <w:rPr>
          <w:sz w:val="36"/>
          <w:szCs w:val="36"/>
        </w:rPr>
      </w:pPr>
      <w:r w:rsidRPr="00050AEC">
        <w:rPr>
          <w:sz w:val="36"/>
          <w:szCs w:val="36"/>
        </w:rPr>
        <w:t>______________________________________________</w:t>
      </w:r>
    </w:p>
    <w:p w14:paraId="40D5DA25" w14:textId="77777777" w:rsidR="008631D2" w:rsidRPr="003C1F23" w:rsidRDefault="008631D2" w:rsidP="008631D2">
      <w:pPr>
        <w:pStyle w:val="ListParagraph"/>
        <w:spacing w:afterLines="280" w:after="672"/>
        <w:ind w:left="360"/>
        <w:rPr>
          <w:sz w:val="36"/>
          <w:szCs w:val="36"/>
        </w:rPr>
      </w:pPr>
    </w:p>
    <w:p w14:paraId="40D5DA26" w14:textId="77777777" w:rsidR="008631D2" w:rsidRPr="00050AEC" w:rsidRDefault="008631D2" w:rsidP="008631D2">
      <w:pPr>
        <w:spacing w:afterLines="280" w:after="672"/>
        <w:ind w:left="0"/>
        <w:rPr>
          <w:sz w:val="36"/>
          <w:szCs w:val="36"/>
        </w:rPr>
      </w:pPr>
      <w:r w:rsidRPr="00050AEC">
        <w:rPr>
          <w:sz w:val="36"/>
          <w:szCs w:val="36"/>
        </w:rPr>
        <w:t>______________________________________________</w:t>
      </w:r>
    </w:p>
    <w:p w14:paraId="40D5DA27" w14:textId="77777777" w:rsidR="008631D2" w:rsidRPr="003C1F23" w:rsidRDefault="008631D2" w:rsidP="008631D2">
      <w:pPr>
        <w:pStyle w:val="ListParagraph"/>
        <w:spacing w:afterLines="280" w:after="672"/>
        <w:ind w:left="360"/>
        <w:rPr>
          <w:sz w:val="36"/>
          <w:szCs w:val="36"/>
        </w:rPr>
      </w:pPr>
    </w:p>
    <w:p w14:paraId="40D5DA28" w14:textId="77777777" w:rsidR="008631D2" w:rsidRPr="00050AEC" w:rsidRDefault="008631D2" w:rsidP="008631D2">
      <w:pPr>
        <w:spacing w:afterLines="280" w:after="672"/>
        <w:ind w:left="0"/>
        <w:rPr>
          <w:sz w:val="36"/>
          <w:szCs w:val="36"/>
        </w:rPr>
      </w:pPr>
      <w:r w:rsidRPr="00050AEC">
        <w:rPr>
          <w:sz w:val="36"/>
          <w:szCs w:val="36"/>
        </w:rPr>
        <w:t>_____________________________________________</w:t>
      </w:r>
    </w:p>
    <w:p w14:paraId="40D5DA29" w14:textId="77777777" w:rsidR="008631D2" w:rsidRPr="003C1F23" w:rsidRDefault="008631D2" w:rsidP="008631D2">
      <w:pPr>
        <w:pStyle w:val="ListParagraph"/>
        <w:spacing w:afterLines="280" w:after="672"/>
        <w:ind w:left="360"/>
        <w:rPr>
          <w:sz w:val="36"/>
          <w:szCs w:val="36"/>
        </w:rPr>
      </w:pPr>
    </w:p>
    <w:p w14:paraId="40D5DA2A" w14:textId="77777777" w:rsidR="008631D2" w:rsidRPr="00050AEC" w:rsidRDefault="008631D2" w:rsidP="008631D2">
      <w:pPr>
        <w:spacing w:afterLines="280" w:after="672"/>
        <w:ind w:left="0"/>
        <w:rPr>
          <w:sz w:val="36"/>
          <w:szCs w:val="36"/>
        </w:rPr>
      </w:pPr>
      <w:r w:rsidRPr="00050AEC">
        <w:rPr>
          <w:sz w:val="36"/>
          <w:szCs w:val="36"/>
        </w:rPr>
        <w:t>______________________________________________</w:t>
      </w:r>
    </w:p>
    <w:p w14:paraId="40D5DA2B" w14:textId="77777777" w:rsidR="008631D2" w:rsidRPr="008631D2" w:rsidRDefault="008631D2" w:rsidP="008631D2">
      <w:pPr>
        <w:spacing w:before="0" w:beforeAutospacing="0" w:after="200" w:afterAutospacing="0" w:line="276" w:lineRule="auto"/>
        <w:ind w:left="0"/>
        <w:rPr>
          <w:b/>
          <w:sz w:val="24"/>
        </w:rPr>
      </w:pPr>
    </w:p>
    <w:p w14:paraId="40D5DA2C" w14:textId="77777777" w:rsidR="002D3C3F" w:rsidRDefault="009E10F6">
      <w:pPr>
        <w:rPr>
          <w:b/>
          <w:color w:val="1F497D" w:themeColor="text2"/>
          <w:sz w:val="32"/>
          <w:szCs w:val="36"/>
        </w:rPr>
      </w:pPr>
      <w:r>
        <w:rPr>
          <w:b/>
          <w:color w:val="1F497D" w:themeColor="text2"/>
          <w:sz w:val="36"/>
          <w:szCs w:val="36"/>
        </w:rPr>
        <w:br w:type="page"/>
      </w:r>
      <w:bookmarkStart w:id="0" w:name="_GoBack"/>
      <w:bookmarkEnd w:id="0"/>
    </w:p>
    <w:p w14:paraId="40D5DA2D" w14:textId="77777777" w:rsidR="0014337A" w:rsidRPr="0014337A" w:rsidRDefault="008362DF" w:rsidP="00DF1E78">
      <w:pPr>
        <w:pBdr>
          <w:bottom w:val="single" w:sz="4" w:space="1" w:color="auto"/>
        </w:pBdr>
        <w:spacing w:afterLines="280" w:after="672" w:afterAutospacing="0"/>
        <w:ind w:left="0"/>
        <w:rPr>
          <w:b/>
          <w:sz w:val="40"/>
          <w:szCs w:val="40"/>
        </w:rPr>
      </w:pPr>
      <w:r>
        <w:rPr>
          <w:b/>
          <w:sz w:val="40"/>
          <w:szCs w:val="40"/>
        </w:rPr>
        <w:lastRenderedPageBreak/>
        <w:t>SUGGESTED READING</w:t>
      </w:r>
      <w:r w:rsidR="00D868DA">
        <w:rPr>
          <w:b/>
          <w:sz w:val="40"/>
          <w:szCs w:val="40"/>
        </w:rPr>
        <w:t>S</w:t>
      </w:r>
      <w:r>
        <w:rPr>
          <w:b/>
          <w:sz w:val="40"/>
          <w:szCs w:val="40"/>
        </w:rPr>
        <w:t xml:space="preserve"> AND RESOURCES</w:t>
      </w:r>
    </w:p>
    <w:p w14:paraId="40D5DA2E" w14:textId="77777777" w:rsidR="0014337A" w:rsidRPr="008362DF" w:rsidRDefault="0014337A" w:rsidP="008362DF">
      <w:pPr>
        <w:ind w:left="0"/>
        <w:contextualSpacing/>
        <w:rPr>
          <w:i/>
          <w:color w:val="1F497D" w:themeColor="text2"/>
          <w:sz w:val="32"/>
          <w:szCs w:val="36"/>
        </w:rPr>
      </w:pPr>
      <w:r w:rsidRPr="008362DF">
        <w:rPr>
          <w:i/>
          <w:color w:val="1F497D" w:themeColor="text2"/>
          <w:sz w:val="32"/>
          <w:szCs w:val="36"/>
        </w:rPr>
        <w:t>Publications</w:t>
      </w:r>
    </w:p>
    <w:p w14:paraId="40D5DA2F" w14:textId="77777777" w:rsidR="0014337A" w:rsidRPr="0014337A" w:rsidRDefault="0014337A" w:rsidP="0014337A">
      <w:pPr>
        <w:spacing w:before="0" w:beforeAutospacing="0" w:after="0" w:afterAutospacing="0"/>
        <w:ind w:left="0"/>
        <w:rPr>
          <w:rFonts w:eastAsia="Times New Roman" w:cs="Times New Roman"/>
          <w:i/>
          <w:sz w:val="24"/>
          <w:szCs w:val="24"/>
        </w:rPr>
      </w:pPr>
    </w:p>
    <w:p w14:paraId="40D5DA30" w14:textId="77777777" w:rsidR="0014337A" w:rsidRPr="0014337A" w:rsidRDefault="0014337A" w:rsidP="0014337A">
      <w:pPr>
        <w:spacing w:before="0" w:beforeAutospacing="0" w:after="0" w:afterAutospacing="0"/>
        <w:ind w:left="0"/>
        <w:rPr>
          <w:rFonts w:eastAsia="Times New Roman" w:cs="Arial"/>
          <w:sz w:val="24"/>
          <w:szCs w:val="24"/>
        </w:rPr>
      </w:pPr>
      <w:r w:rsidRPr="0014337A">
        <w:rPr>
          <w:rFonts w:eastAsia="Times New Roman" w:cs="Arial"/>
          <w:i/>
          <w:sz w:val="24"/>
          <w:szCs w:val="24"/>
        </w:rPr>
        <w:t>The Best of the Board Café</w:t>
      </w:r>
      <w:r w:rsidRPr="0014337A">
        <w:rPr>
          <w:rFonts w:eastAsia="Times New Roman" w:cs="Arial"/>
          <w:sz w:val="24"/>
          <w:szCs w:val="24"/>
        </w:rPr>
        <w:t xml:space="preserve">, by Jan </w:t>
      </w:r>
      <w:proofErr w:type="spellStart"/>
      <w:r w:rsidRPr="0014337A">
        <w:rPr>
          <w:rFonts w:eastAsia="Times New Roman" w:cs="Arial"/>
          <w:sz w:val="24"/>
          <w:szCs w:val="24"/>
        </w:rPr>
        <w:t>Masaoka</w:t>
      </w:r>
      <w:proofErr w:type="spellEnd"/>
      <w:r w:rsidRPr="0014337A">
        <w:rPr>
          <w:rFonts w:eastAsia="Times New Roman" w:cs="Arial"/>
          <w:sz w:val="24"/>
          <w:szCs w:val="24"/>
        </w:rPr>
        <w:t xml:space="preserve">, </w:t>
      </w:r>
      <w:proofErr w:type="gramStart"/>
      <w:r w:rsidRPr="0014337A">
        <w:rPr>
          <w:rFonts w:eastAsia="Times New Roman" w:cs="Arial"/>
          <w:sz w:val="24"/>
          <w:szCs w:val="24"/>
        </w:rPr>
        <w:t>A</w:t>
      </w:r>
      <w:proofErr w:type="gramEnd"/>
      <w:r w:rsidRPr="0014337A">
        <w:rPr>
          <w:rFonts w:eastAsia="Times New Roman" w:cs="Arial"/>
          <w:sz w:val="24"/>
          <w:szCs w:val="24"/>
        </w:rPr>
        <w:t xml:space="preserve"> </w:t>
      </w:r>
      <w:proofErr w:type="spellStart"/>
      <w:r w:rsidRPr="0014337A">
        <w:rPr>
          <w:rFonts w:eastAsia="Times New Roman" w:cs="Arial"/>
          <w:sz w:val="24"/>
          <w:szCs w:val="24"/>
        </w:rPr>
        <w:t>CompassPoint</w:t>
      </w:r>
      <w:proofErr w:type="spellEnd"/>
      <w:r w:rsidRPr="0014337A">
        <w:rPr>
          <w:rFonts w:eastAsia="Times New Roman" w:cs="Arial"/>
          <w:sz w:val="24"/>
          <w:szCs w:val="24"/>
        </w:rPr>
        <w:t xml:space="preserve">-Wilder Book, 2003. </w:t>
      </w:r>
    </w:p>
    <w:p w14:paraId="40D5DA31" w14:textId="77777777" w:rsidR="0014337A" w:rsidRPr="0014337A" w:rsidRDefault="0014337A" w:rsidP="0014337A">
      <w:pPr>
        <w:spacing w:before="0" w:beforeAutospacing="0" w:after="0" w:afterAutospacing="0"/>
        <w:ind w:left="0"/>
        <w:rPr>
          <w:rFonts w:eastAsia="Times New Roman" w:cs="Arial"/>
          <w:sz w:val="24"/>
          <w:szCs w:val="24"/>
        </w:rPr>
      </w:pPr>
    </w:p>
    <w:p w14:paraId="40D5DA32" w14:textId="77777777" w:rsidR="0014337A" w:rsidRPr="0014337A" w:rsidRDefault="0014337A" w:rsidP="0014337A">
      <w:pPr>
        <w:spacing w:before="0" w:beforeAutospacing="0" w:after="0" w:afterAutospacing="0"/>
        <w:ind w:left="0"/>
        <w:rPr>
          <w:rFonts w:eastAsia="Times New Roman" w:cs="Arial"/>
          <w:sz w:val="24"/>
          <w:szCs w:val="24"/>
        </w:rPr>
      </w:pPr>
      <w:r w:rsidRPr="0014337A">
        <w:rPr>
          <w:rFonts w:eastAsia="Times New Roman" w:cs="Arial"/>
          <w:i/>
          <w:sz w:val="24"/>
          <w:szCs w:val="24"/>
        </w:rPr>
        <w:t>Governance as Leadership: Reframing the Work of Nonprofit Boards,</w:t>
      </w:r>
      <w:r w:rsidRPr="0014337A">
        <w:rPr>
          <w:rFonts w:eastAsia="Times New Roman" w:cs="Arial"/>
          <w:sz w:val="24"/>
          <w:szCs w:val="24"/>
        </w:rPr>
        <w:t xml:space="preserve"> by Richard Chait, William Ryan and Barbara Taylor, 2005</w:t>
      </w:r>
    </w:p>
    <w:p w14:paraId="40D5DA33" w14:textId="77777777" w:rsidR="0014337A" w:rsidRPr="0014337A" w:rsidRDefault="0014337A" w:rsidP="0014337A">
      <w:pPr>
        <w:spacing w:before="0" w:beforeAutospacing="0" w:after="0" w:afterAutospacing="0"/>
        <w:ind w:left="0"/>
        <w:rPr>
          <w:rFonts w:eastAsia="Times New Roman" w:cs="Arial"/>
          <w:sz w:val="24"/>
          <w:szCs w:val="24"/>
        </w:rPr>
      </w:pPr>
    </w:p>
    <w:p w14:paraId="40D5DA34" w14:textId="77777777" w:rsidR="0014337A" w:rsidRPr="0014337A" w:rsidRDefault="0014337A" w:rsidP="0014337A">
      <w:pPr>
        <w:spacing w:before="0" w:beforeAutospacing="0" w:after="0" w:afterAutospacing="0"/>
        <w:ind w:left="0"/>
        <w:rPr>
          <w:rFonts w:eastAsia="Times New Roman" w:cs="Arial"/>
          <w:i/>
          <w:sz w:val="24"/>
          <w:szCs w:val="24"/>
        </w:rPr>
      </w:pPr>
      <w:r w:rsidRPr="0014337A">
        <w:rPr>
          <w:rFonts w:eastAsia="Times New Roman" w:cs="Arial"/>
          <w:i/>
          <w:sz w:val="24"/>
          <w:szCs w:val="24"/>
        </w:rPr>
        <w:t xml:space="preserve">Beyond Financial Oversight: Expanding the Board’s Role in the Pursuit of Sustainability, by Jeanne Bell, CEO of </w:t>
      </w:r>
      <w:proofErr w:type="spellStart"/>
      <w:r w:rsidRPr="0014337A">
        <w:rPr>
          <w:rFonts w:eastAsia="Times New Roman" w:cs="Arial"/>
          <w:i/>
          <w:sz w:val="24"/>
          <w:szCs w:val="24"/>
        </w:rPr>
        <w:t>CompassPoint</w:t>
      </w:r>
      <w:proofErr w:type="spellEnd"/>
      <w:r w:rsidRPr="0014337A">
        <w:rPr>
          <w:rFonts w:eastAsia="Times New Roman" w:cs="Arial"/>
          <w:i/>
          <w:sz w:val="24"/>
          <w:szCs w:val="24"/>
        </w:rPr>
        <w:t xml:space="preserve"> (Nonprofit Quarterly Spring 2011)</w:t>
      </w:r>
    </w:p>
    <w:p w14:paraId="40D5DA35" w14:textId="77777777" w:rsidR="0014337A" w:rsidRPr="0014337A" w:rsidRDefault="0014337A" w:rsidP="0014337A">
      <w:pPr>
        <w:spacing w:before="0" w:beforeAutospacing="0" w:after="0" w:afterAutospacing="0"/>
        <w:ind w:left="0"/>
        <w:rPr>
          <w:rFonts w:eastAsia="Times New Roman" w:cs="Arial"/>
          <w:sz w:val="24"/>
          <w:szCs w:val="24"/>
        </w:rPr>
      </w:pPr>
    </w:p>
    <w:p w14:paraId="40D5DA36" w14:textId="77777777" w:rsidR="0014337A" w:rsidRPr="0014337A" w:rsidRDefault="0014337A" w:rsidP="0014337A">
      <w:pPr>
        <w:spacing w:before="0" w:beforeAutospacing="0" w:after="0" w:afterAutospacing="0"/>
        <w:ind w:left="0"/>
        <w:rPr>
          <w:rFonts w:eastAsia="Times New Roman" w:cs="Arial"/>
          <w:sz w:val="24"/>
          <w:szCs w:val="24"/>
        </w:rPr>
      </w:pPr>
      <w:r w:rsidRPr="0014337A">
        <w:rPr>
          <w:rFonts w:eastAsia="Times New Roman" w:cs="Arial"/>
          <w:i/>
          <w:sz w:val="24"/>
          <w:szCs w:val="24"/>
        </w:rPr>
        <w:t>Daring to Lead 2011: A National Study of Nonprofit Executive Leadership by Marla Cornelius, Rick Moyers, and Jeanne Bell (</w:t>
      </w:r>
      <w:proofErr w:type="spellStart"/>
      <w:r w:rsidRPr="0014337A">
        <w:rPr>
          <w:rFonts w:eastAsia="Times New Roman" w:cs="Arial"/>
          <w:i/>
          <w:sz w:val="24"/>
          <w:szCs w:val="24"/>
        </w:rPr>
        <w:t>CompassPoint</w:t>
      </w:r>
      <w:proofErr w:type="spellEnd"/>
      <w:r w:rsidRPr="0014337A">
        <w:rPr>
          <w:rFonts w:eastAsia="Times New Roman" w:cs="Arial"/>
          <w:i/>
          <w:sz w:val="24"/>
          <w:szCs w:val="24"/>
        </w:rPr>
        <w:t xml:space="preserve"> 2011). </w:t>
      </w:r>
      <w:r w:rsidRPr="0014337A">
        <w:rPr>
          <w:rFonts w:eastAsia="Times New Roman" w:cs="Arial"/>
          <w:sz w:val="24"/>
          <w:szCs w:val="24"/>
        </w:rPr>
        <w:t>(</w:t>
      </w:r>
      <w:proofErr w:type="gramStart"/>
      <w:r w:rsidRPr="0014337A">
        <w:rPr>
          <w:rFonts w:eastAsia="Times New Roman" w:cs="Arial"/>
          <w:sz w:val="24"/>
          <w:szCs w:val="24"/>
        </w:rPr>
        <w:t>download</w:t>
      </w:r>
      <w:proofErr w:type="gramEnd"/>
      <w:r w:rsidRPr="0014337A">
        <w:rPr>
          <w:rFonts w:eastAsia="Times New Roman" w:cs="Arial"/>
          <w:sz w:val="24"/>
          <w:szCs w:val="24"/>
        </w:rPr>
        <w:t xml:space="preserve"> at: </w:t>
      </w:r>
      <w:hyperlink r:id="rId15" w:history="1">
        <w:r w:rsidRPr="0014337A">
          <w:rPr>
            <w:rFonts w:eastAsia="Times New Roman" w:cs="Arial"/>
            <w:color w:val="0000FF"/>
            <w:sz w:val="24"/>
            <w:szCs w:val="24"/>
            <w:u w:val="single"/>
          </w:rPr>
          <w:t>www.daringtolead.org</w:t>
        </w:r>
      </w:hyperlink>
      <w:r w:rsidRPr="0014337A">
        <w:rPr>
          <w:rFonts w:eastAsia="Times New Roman" w:cs="Arial"/>
          <w:sz w:val="24"/>
          <w:szCs w:val="24"/>
        </w:rPr>
        <w:t>)</w:t>
      </w:r>
    </w:p>
    <w:p w14:paraId="40D5DA37" w14:textId="77777777" w:rsidR="0014337A" w:rsidRPr="0014337A" w:rsidRDefault="0014337A" w:rsidP="0014337A">
      <w:pPr>
        <w:spacing w:before="0" w:beforeAutospacing="0" w:after="0" w:afterAutospacing="0"/>
        <w:ind w:left="0"/>
        <w:rPr>
          <w:rFonts w:eastAsia="Times New Roman" w:cs="Arial"/>
          <w:sz w:val="24"/>
          <w:szCs w:val="24"/>
        </w:rPr>
      </w:pPr>
    </w:p>
    <w:p w14:paraId="40D5DA38" w14:textId="77777777" w:rsidR="008362DF" w:rsidRDefault="008362DF" w:rsidP="0014337A">
      <w:pPr>
        <w:spacing w:before="0" w:beforeAutospacing="0" w:after="0" w:afterAutospacing="0"/>
        <w:ind w:left="0"/>
        <w:rPr>
          <w:rFonts w:eastAsia="Times New Roman" w:cs="Arial"/>
          <w:i/>
          <w:sz w:val="24"/>
          <w:szCs w:val="24"/>
        </w:rPr>
      </w:pPr>
      <w:proofErr w:type="spellStart"/>
      <w:r>
        <w:rPr>
          <w:rFonts w:eastAsia="Times New Roman" w:cs="Arial"/>
          <w:i/>
          <w:sz w:val="24"/>
          <w:szCs w:val="24"/>
        </w:rPr>
        <w:t>UnderDeveloped</w:t>
      </w:r>
      <w:proofErr w:type="spellEnd"/>
      <w:r>
        <w:rPr>
          <w:rFonts w:eastAsia="Times New Roman" w:cs="Arial"/>
          <w:i/>
          <w:sz w:val="24"/>
          <w:szCs w:val="24"/>
        </w:rPr>
        <w:t>:</w:t>
      </w:r>
      <w:r w:rsidRPr="008362DF">
        <w:rPr>
          <w:rFonts w:eastAsia="Times New Roman" w:cs="Arial"/>
          <w:i/>
          <w:sz w:val="24"/>
          <w:szCs w:val="24"/>
        </w:rPr>
        <w:t xml:space="preserve"> A National Study of Challenges Facing Nonprofit Fundraising </w:t>
      </w:r>
      <w:r w:rsidRPr="0014337A">
        <w:rPr>
          <w:rFonts w:eastAsia="Times New Roman" w:cs="Arial"/>
          <w:i/>
          <w:sz w:val="24"/>
          <w:szCs w:val="24"/>
        </w:rPr>
        <w:t xml:space="preserve">by </w:t>
      </w:r>
      <w:r>
        <w:rPr>
          <w:rFonts w:eastAsia="Times New Roman" w:cs="Arial"/>
          <w:i/>
          <w:sz w:val="24"/>
          <w:szCs w:val="24"/>
        </w:rPr>
        <w:t xml:space="preserve">Jeanne Bell and </w:t>
      </w:r>
      <w:r w:rsidRPr="0014337A">
        <w:rPr>
          <w:rFonts w:eastAsia="Times New Roman" w:cs="Arial"/>
          <w:i/>
          <w:sz w:val="24"/>
          <w:szCs w:val="24"/>
        </w:rPr>
        <w:t>Marla Cornelius, (</w:t>
      </w:r>
      <w:proofErr w:type="spellStart"/>
      <w:r w:rsidRPr="0014337A">
        <w:rPr>
          <w:rFonts w:eastAsia="Times New Roman" w:cs="Arial"/>
          <w:i/>
          <w:sz w:val="24"/>
          <w:szCs w:val="24"/>
        </w:rPr>
        <w:t>CompassPoint</w:t>
      </w:r>
      <w:proofErr w:type="spellEnd"/>
      <w:r w:rsidRPr="0014337A">
        <w:rPr>
          <w:rFonts w:eastAsia="Times New Roman" w:cs="Arial"/>
          <w:i/>
          <w:sz w:val="24"/>
          <w:szCs w:val="24"/>
        </w:rPr>
        <w:t xml:space="preserve"> 201</w:t>
      </w:r>
      <w:r>
        <w:rPr>
          <w:rFonts w:eastAsia="Times New Roman" w:cs="Arial"/>
          <w:i/>
          <w:sz w:val="24"/>
          <w:szCs w:val="24"/>
        </w:rPr>
        <w:t>3</w:t>
      </w:r>
      <w:r w:rsidRPr="0014337A">
        <w:rPr>
          <w:rFonts w:eastAsia="Times New Roman" w:cs="Arial"/>
          <w:i/>
          <w:sz w:val="24"/>
          <w:szCs w:val="24"/>
        </w:rPr>
        <w:t xml:space="preserve">). </w:t>
      </w:r>
      <w:r w:rsidRPr="0014337A">
        <w:rPr>
          <w:rFonts w:eastAsia="Times New Roman" w:cs="Arial"/>
          <w:sz w:val="24"/>
          <w:szCs w:val="24"/>
        </w:rPr>
        <w:t>(</w:t>
      </w:r>
      <w:proofErr w:type="gramStart"/>
      <w:r w:rsidRPr="0014337A">
        <w:rPr>
          <w:rFonts w:eastAsia="Times New Roman" w:cs="Arial"/>
          <w:sz w:val="24"/>
          <w:szCs w:val="24"/>
        </w:rPr>
        <w:t>download</w:t>
      </w:r>
      <w:proofErr w:type="gramEnd"/>
      <w:r w:rsidRPr="0014337A">
        <w:rPr>
          <w:rFonts w:eastAsia="Times New Roman" w:cs="Arial"/>
          <w:sz w:val="24"/>
          <w:szCs w:val="24"/>
        </w:rPr>
        <w:t xml:space="preserve"> at: </w:t>
      </w:r>
      <w:hyperlink r:id="rId16" w:history="1">
        <w:r w:rsidRPr="00282276">
          <w:rPr>
            <w:rStyle w:val="Hyperlink"/>
            <w:rFonts w:eastAsia="Times New Roman" w:cs="Arial"/>
            <w:sz w:val="24"/>
            <w:szCs w:val="24"/>
          </w:rPr>
          <w:t>www.compasspoint.org</w:t>
        </w:r>
      </w:hyperlink>
      <w:r w:rsidRPr="0014337A">
        <w:rPr>
          <w:rFonts w:eastAsia="Times New Roman" w:cs="Arial"/>
          <w:sz w:val="24"/>
          <w:szCs w:val="24"/>
        </w:rPr>
        <w:t>)</w:t>
      </w:r>
    </w:p>
    <w:p w14:paraId="40D5DA39" w14:textId="77777777" w:rsidR="008362DF" w:rsidRDefault="008362DF" w:rsidP="0014337A">
      <w:pPr>
        <w:spacing w:before="0" w:beforeAutospacing="0" w:after="0" w:afterAutospacing="0"/>
        <w:ind w:left="0"/>
        <w:rPr>
          <w:rFonts w:eastAsia="Times New Roman" w:cs="Arial"/>
          <w:i/>
          <w:sz w:val="24"/>
          <w:szCs w:val="24"/>
        </w:rPr>
      </w:pPr>
    </w:p>
    <w:p w14:paraId="40D5DA3A" w14:textId="77777777" w:rsidR="0014337A" w:rsidRPr="0014337A" w:rsidRDefault="0014337A" w:rsidP="0014337A">
      <w:pPr>
        <w:spacing w:before="0" w:beforeAutospacing="0" w:after="0" w:afterAutospacing="0"/>
        <w:ind w:left="0"/>
        <w:rPr>
          <w:rFonts w:eastAsia="Times New Roman" w:cs="Arial"/>
          <w:i/>
          <w:sz w:val="24"/>
          <w:szCs w:val="24"/>
        </w:rPr>
      </w:pPr>
      <w:r w:rsidRPr="0014337A">
        <w:rPr>
          <w:rFonts w:eastAsia="Times New Roman" w:cs="Arial"/>
          <w:i/>
          <w:sz w:val="24"/>
          <w:szCs w:val="24"/>
        </w:rPr>
        <w:t xml:space="preserve">Strategic Fund Development: Building Profitable Relationships that Last third edition, by Simone </w:t>
      </w:r>
      <w:proofErr w:type="spellStart"/>
      <w:r w:rsidRPr="0014337A">
        <w:rPr>
          <w:rFonts w:eastAsia="Times New Roman" w:cs="Arial"/>
          <w:i/>
          <w:sz w:val="24"/>
          <w:szCs w:val="24"/>
        </w:rPr>
        <w:t>Joyaux</w:t>
      </w:r>
      <w:proofErr w:type="spellEnd"/>
      <w:r w:rsidRPr="0014337A">
        <w:rPr>
          <w:rFonts w:eastAsia="Times New Roman" w:cs="Arial"/>
          <w:i/>
          <w:sz w:val="24"/>
          <w:szCs w:val="24"/>
        </w:rPr>
        <w:t>, CFRE. (John Wiley &amp; Sons, 2011).</w:t>
      </w:r>
    </w:p>
    <w:p w14:paraId="40D5DA3B" w14:textId="77777777" w:rsidR="0014337A" w:rsidRPr="0014337A" w:rsidRDefault="0014337A" w:rsidP="0014337A">
      <w:pPr>
        <w:spacing w:before="0" w:beforeAutospacing="0" w:after="0" w:afterAutospacing="0"/>
        <w:ind w:left="0"/>
        <w:rPr>
          <w:rFonts w:eastAsia="Times New Roman" w:cs="Times New Roman"/>
          <w:b/>
          <w:sz w:val="24"/>
          <w:szCs w:val="24"/>
        </w:rPr>
      </w:pPr>
    </w:p>
    <w:p w14:paraId="40D5DA3C" w14:textId="77777777" w:rsidR="0014337A" w:rsidRPr="008362DF" w:rsidRDefault="0014337A" w:rsidP="008362DF">
      <w:pPr>
        <w:ind w:left="0"/>
        <w:contextualSpacing/>
        <w:rPr>
          <w:i/>
          <w:color w:val="1F497D" w:themeColor="text2"/>
          <w:sz w:val="32"/>
          <w:szCs w:val="36"/>
        </w:rPr>
      </w:pPr>
      <w:r w:rsidRPr="008362DF">
        <w:rPr>
          <w:i/>
          <w:color w:val="1F497D" w:themeColor="text2"/>
          <w:sz w:val="32"/>
          <w:szCs w:val="36"/>
        </w:rPr>
        <w:t>On-line Resources</w:t>
      </w:r>
    </w:p>
    <w:p w14:paraId="40D5DA3D" w14:textId="77777777" w:rsidR="0014337A" w:rsidRPr="0014337A" w:rsidRDefault="0014337A" w:rsidP="0014337A">
      <w:pPr>
        <w:spacing w:before="0" w:beforeAutospacing="0" w:after="0" w:afterAutospacing="0"/>
        <w:ind w:left="0"/>
        <w:jc w:val="both"/>
        <w:rPr>
          <w:rFonts w:eastAsia="Times New Roman" w:cs="Times New Roman"/>
          <w:sz w:val="24"/>
          <w:szCs w:val="24"/>
        </w:rPr>
      </w:pPr>
    </w:p>
    <w:p w14:paraId="40D5DA3E" w14:textId="77777777" w:rsidR="0014337A" w:rsidRPr="0014337A" w:rsidRDefault="0014337A" w:rsidP="0014337A">
      <w:pPr>
        <w:spacing w:before="0" w:beforeAutospacing="0" w:after="0" w:afterAutospacing="0"/>
        <w:ind w:left="0"/>
        <w:rPr>
          <w:rFonts w:eastAsia="Times New Roman" w:cs="Times New Roman"/>
          <w:sz w:val="24"/>
          <w:szCs w:val="24"/>
        </w:rPr>
      </w:pPr>
      <w:proofErr w:type="spellStart"/>
      <w:r w:rsidRPr="0014337A">
        <w:rPr>
          <w:rFonts w:eastAsia="Times New Roman" w:cs="Times New Roman"/>
          <w:b/>
          <w:sz w:val="24"/>
          <w:szCs w:val="24"/>
        </w:rPr>
        <w:t>BoardSource</w:t>
      </w:r>
      <w:proofErr w:type="spellEnd"/>
      <w:r w:rsidRPr="0014337A">
        <w:rPr>
          <w:rFonts w:eastAsia="Times New Roman" w:cs="Times New Roman"/>
          <w:sz w:val="24"/>
          <w:szCs w:val="24"/>
        </w:rPr>
        <w:t xml:space="preserve"> increases the effectiveness of nonprofit organizations by strengthening boards of directors through our highly acclaimed consulting practice, publications, tools, and membership program (</w:t>
      </w:r>
      <w:hyperlink r:id="rId17" w:history="1">
        <w:r w:rsidRPr="0014337A">
          <w:rPr>
            <w:rFonts w:eastAsia="Times New Roman" w:cs="Times New Roman"/>
            <w:sz w:val="24"/>
            <w:szCs w:val="24"/>
          </w:rPr>
          <w:t>www.boardsource.org</w:t>
        </w:r>
      </w:hyperlink>
      <w:r w:rsidRPr="0014337A">
        <w:rPr>
          <w:rFonts w:eastAsia="Times New Roman" w:cs="Times New Roman"/>
          <w:sz w:val="24"/>
          <w:szCs w:val="24"/>
        </w:rPr>
        <w:t>).</w:t>
      </w:r>
      <w:r w:rsidRPr="0014337A">
        <w:rPr>
          <w:rFonts w:eastAsia="Times New Roman" w:cs="Times New Roman"/>
          <w:sz w:val="24"/>
          <w:szCs w:val="24"/>
        </w:rPr>
        <w:br/>
      </w:r>
    </w:p>
    <w:p w14:paraId="40D5DA3F" w14:textId="77777777" w:rsidR="0014337A" w:rsidRPr="0014337A" w:rsidRDefault="0014337A" w:rsidP="0014337A">
      <w:pPr>
        <w:spacing w:before="0" w:beforeAutospacing="0" w:after="0" w:afterAutospacing="0"/>
        <w:ind w:left="0"/>
        <w:rPr>
          <w:rFonts w:eastAsia="Times New Roman" w:cs="Times New Roman"/>
          <w:b/>
          <w:sz w:val="24"/>
          <w:szCs w:val="24"/>
        </w:rPr>
      </w:pPr>
      <w:r w:rsidRPr="0014337A">
        <w:rPr>
          <w:rFonts w:eastAsia="Times New Roman" w:cs="Times New Roman"/>
          <w:b/>
          <w:sz w:val="24"/>
          <w:szCs w:val="24"/>
        </w:rPr>
        <w:t xml:space="preserve">Blue Avocado </w:t>
      </w:r>
      <w:r w:rsidRPr="0014337A">
        <w:rPr>
          <w:rFonts w:eastAsia="Times New Roman" w:cs="Times New Roman"/>
          <w:sz w:val="24"/>
          <w:szCs w:val="24"/>
        </w:rPr>
        <w:t>is</w:t>
      </w:r>
      <w:r w:rsidRPr="0014337A">
        <w:rPr>
          <w:rFonts w:eastAsia="Times New Roman" w:cs="Arial"/>
          <w:color w:val="000000"/>
          <w:sz w:val="24"/>
          <w:szCs w:val="24"/>
        </w:rPr>
        <w:t xml:space="preserve"> </w:t>
      </w:r>
      <w:r w:rsidRPr="0014337A">
        <w:rPr>
          <w:rFonts w:eastAsia="Times New Roman" w:cs="Times New Roman"/>
          <w:sz w:val="24"/>
          <w:szCs w:val="24"/>
        </w:rPr>
        <w:t>a free nonprofit online magazine for community nonprofits. The Board Cafe, is a regular column in the magazine and features common questions and issues regarding nonprofit board service (www.blueavocado.org).</w:t>
      </w:r>
    </w:p>
    <w:p w14:paraId="40D5DA40" w14:textId="77777777" w:rsidR="0014337A" w:rsidRPr="0014337A" w:rsidRDefault="0014337A" w:rsidP="0014337A">
      <w:pPr>
        <w:spacing w:before="0" w:beforeAutospacing="0" w:after="0" w:afterAutospacing="0"/>
        <w:ind w:left="0"/>
        <w:rPr>
          <w:rFonts w:eastAsia="Times New Roman" w:cs="Times New Roman"/>
          <w:b/>
          <w:sz w:val="24"/>
          <w:szCs w:val="24"/>
        </w:rPr>
      </w:pPr>
    </w:p>
    <w:p w14:paraId="40D5DA41" w14:textId="77777777" w:rsidR="0014337A" w:rsidRPr="0014337A" w:rsidRDefault="0014337A" w:rsidP="0014337A">
      <w:pPr>
        <w:spacing w:before="0" w:beforeAutospacing="0" w:after="0" w:afterAutospacing="0"/>
        <w:ind w:left="0"/>
        <w:rPr>
          <w:rFonts w:eastAsia="Times New Roman" w:cs="Times New Roman"/>
          <w:sz w:val="24"/>
          <w:szCs w:val="24"/>
        </w:rPr>
      </w:pPr>
      <w:r w:rsidRPr="0014337A">
        <w:rPr>
          <w:rFonts w:eastAsia="Times New Roman" w:cs="Times New Roman"/>
          <w:b/>
          <w:sz w:val="24"/>
          <w:szCs w:val="24"/>
        </w:rPr>
        <w:t>California Association of Nonprofits</w:t>
      </w:r>
      <w:r w:rsidRPr="0014337A">
        <w:rPr>
          <w:rFonts w:eastAsia="Times New Roman" w:cs="Times New Roman"/>
          <w:sz w:val="24"/>
          <w:szCs w:val="24"/>
        </w:rPr>
        <w:t xml:space="preserve"> (</w:t>
      </w:r>
      <w:proofErr w:type="spellStart"/>
      <w:r w:rsidRPr="0014337A">
        <w:rPr>
          <w:rFonts w:eastAsia="Times New Roman" w:cs="Times New Roman"/>
          <w:sz w:val="24"/>
          <w:szCs w:val="24"/>
        </w:rPr>
        <w:t>CalNonprofits</w:t>
      </w:r>
      <w:proofErr w:type="spellEnd"/>
      <w:r w:rsidRPr="0014337A">
        <w:rPr>
          <w:rFonts w:eastAsia="Times New Roman" w:cs="Times New Roman"/>
          <w:sz w:val="24"/>
          <w:szCs w:val="24"/>
        </w:rPr>
        <w:t>) is a policy and advocacy organization serving California nonprofits (www.canonprofits.org).</w:t>
      </w:r>
    </w:p>
    <w:p w14:paraId="40D5DA42" w14:textId="77777777" w:rsidR="0014337A" w:rsidRPr="0014337A" w:rsidRDefault="0014337A" w:rsidP="0014337A">
      <w:pPr>
        <w:spacing w:before="0" w:beforeAutospacing="0" w:after="0" w:afterAutospacing="0"/>
        <w:ind w:left="0"/>
        <w:rPr>
          <w:rFonts w:eastAsia="Times New Roman" w:cs="Times New Roman"/>
          <w:b/>
          <w:sz w:val="24"/>
          <w:szCs w:val="24"/>
        </w:rPr>
      </w:pPr>
    </w:p>
    <w:p w14:paraId="40D5DA43" w14:textId="77777777" w:rsidR="0014337A" w:rsidRPr="0014337A" w:rsidRDefault="0014337A" w:rsidP="0014337A">
      <w:pPr>
        <w:spacing w:before="0" w:beforeAutospacing="0" w:after="0" w:afterAutospacing="0"/>
        <w:ind w:left="0"/>
        <w:rPr>
          <w:rFonts w:eastAsia="Times New Roman" w:cs="Times New Roman"/>
          <w:sz w:val="24"/>
          <w:szCs w:val="24"/>
        </w:rPr>
      </w:pPr>
      <w:proofErr w:type="spellStart"/>
      <w:r w:rsidRPr="0014337A">
        <w:rPr>
          <w:rFonts w:eastAsia="Times New Roman" w:cs="Times New Roman"/>
          <w:b/>
          <w:sz w:val="24"/>
          <w:szCs w:val="24"/>
        </w:rPr>
        <w:t>CompassPoint</w:t>
      </w:r>
      <w:proofErr w:type="spellEnd"/>
      <w:r w:rsidRPr="0014337A">
        <w:rPr>
          <w:rFonts w:eastAsia="Times New Roman" w:cs="Times New Roman"/>
          <w:b/>
          <w:sz w:val="24"/>
          <w:szCs w:val="24"/>
        </w:rPr>
        <w:t xml:space="preserve"> Nonprofit Services </w:t>
      </w:r>
      <w:r w:rsidRPr="0014337A">
        <w:rPr>
          <w:rFonts w:eastAsia="Times New Roman" w:cs="Times New Roman"/>
          <w:sz w:val="24"/>
          <w:szCs w:val="24"/>
        </w:rPr>
        <w:t>has</w:t>
      </w:r>
      <w:r w:rsidR="008362DF">
        <w:rPr>
          <w:rFonts w:eastAsia="Times New Roman" w:cs="Times New Roman"/>
          <w:sz w:val="24"/>
          <w:szCs w:val="24"/>
        </w:rPr>
        <w:t xml:space="preserve"> blogs, research reports, educational programs and </w:t>
      </w:r>
      <w:r w:rsidRPr="0014337A">
        <w:rPr>
          <w:rFonts w:eastAsia="Times New Roman" w:cs="Times New Roman"/>
          <w:sz w:val="24"/>
          <w:szCs w:val="24"/>
        </w:rPr>
        <w:t>archived articles from the Board Café available for free (www.compasspoint.org).</w:t>
      </w:r>
    </w:p>
    <w:p w14:paraId="40D5DA44" w14:textId="77777777" w:rsidR="0014337A" w:rsidRPr="0014337A" w:rsidRDefault="0014337A" w:rsidP="0014337A">
      <w:pPr>
        <w:spacing w:before="0" w:beforeAutospacing="0" w:after="0" w:afterAutospacing="0"/>
        <w:ind w:left="0"/>
        <w:rPr>
          <w:rFonts w:eastAsia="Times New Roman" w:cs="Times New Roman"/>
          <w:sz w:val="24"/>
          <w:szCs w:val="24"/>
        </w:rPr>
      </w:pPr>
    </w:p>
    <w:p w14:paraId="40D5DA45" w14:textId="77777777" w:rsidR="0014337A" w:rsidRPr="0014337A" w:rsidRDefault="0014337A" w:rsidP="0014337A">
      <w:pPr>
        <w:spacing w:before="0" w:beforeAutospacing="0" w:after="0" w:afterAutospacing="0"/>
        <w:ind w:left="0"/>
        <w:rPr>
          <w:rFonts w:eastAsia="Times New Roman" w:cs="Times New Roman"/>
          <w:sz w:val="24"/>
          <w:szCs w:val="24"/>
        </w:rPr>
      </w:pPr>
      <w:r w:rsidRPr="0014337A">
        <w:rPr>
          <w:rFonts w:eastAsia="Times New Roman" w:cs="Times New Roman"/>
          <w:b/>
          <w:sz w:val="24"/>
          <w:szCs w:val="24"/>
        </w:rPr>
        <w:lastRenderedPageBreak/>
        <w:t>Independent Sector</w:t>
      </w:r>
      <w:r w:rsidRPr="0014337A">
        <w:rPr>
          <w:rFonts w:eastAsia="Times New Roman" w:cs="Times New Roman"/>
          <w:sz w:val="24"/>
          <w:szCs w:val="24"/>
        </w:rPr>
        <w:t xml:space="preserve"> is a forum for charities, foundations, and corporate giving programs. It has resources and information regarding legislation, policy and current issues facing the sector (www.independentsector.org)</w:t>
      </w:r>
    </w:p>
    <w:p w14:paraId="40D5DA46" w14:textId="77777777" w:rsidR="0014337A" w:rsidRPr="0014337A" w:rsidRDefault="0014337A" w:rsidP="0014337A">
      <w:pPr>
        <w:spacing w:before="0" w:beforeAutospacing="0" w:after="0" w:afterAutospacing="0"/>
        <w:ind w:left="0"/>
        <w:rPr>
          <w:rFonts w:eastAsia="Times New Roman" w:cs="Times New Roman"/>
          <w:sz w:val="24"/>
          <w:szCs w:val="24"/>
        </w:rPr>
      </w:pPr>
    </w:p>
    <w:p w14:paraId="40D5DA47" w14:textId="77777777" w:rsidR="0014337A" w:rsidRPr="0014337A" w:rsidRDefault="0014337A" w:rsidP="0014337A">
      <w:pPr>
        <w:spacing w:before="0" w:beforeAutospacing="0" w:after="0" w:afterAutospacing="0"/>
        <w:ind w:left="0"/>
        <w:rPr>
          <w:rFonts w:eastAsia="Times New Roman" w:cs="Times New Roman"/>
          <w:sz w:val="24"/>
          <w:szCs w:val="24"/>
        </w:rPr>
      </w:pPr>
      <w:r w:rsidRPr="0014337A">
        <w:rPr>
          <w:rFonts w:eastAsia="Times New Roman" w:cs="Times New Roman"/>
          <w:b/>
          <w:sz w:val="24"/>
          <w:szCs w:val="24"/>
        </w:rPr>
        <w:t xml:space="preserve">The Nonprofit Quarterly </w:t>
      </w:r>
      <w:r w:rsidRPr="0014337A">
        <w:rPr>
          <w:rFonts w:eastAsia="Times New Roman" w:cs="Times New Roman"/>
          <w:sz w:val="24"/>
          <w:szCs w:val="24"/>
        </w:rPr>
        <w:t xml:space="preserve">Special board issue is: </w:t>
      </w:r>
      <w:hyperlink r:id="rId18" w:history="1">
        <w:r w:rsidRPr="0014337A">
          <w:rPr>
            <w:rFonts w:eastAsia="Times New Roman" w:cs="Times New Roman"/>
            <w:color w:val="0000FF"/>
            <w:sz w:val="24"/>
            <w:szCs w:val="24"/>
            <w:u w:val="single"/>
          </w:rPr>
          <w:t>http://www.nonprofitquarterly.org/winter2012.html</w:t>
        </w:r>
      </w:hyperlink>
    </w:p>
    <w:p w14:paraId="40D5DA48" w14:textId="77777777" w:rsidR="0014337A" w:rsidRPr="0014337A" w:rsidRDefault="0014337A" w:rsidP="0014337A">
      <w:pPr>
        <w:spacing w:before="0" w:beforeAutospacing="0" w:after="0" w:afterAutospacing="0"/>
        <w:ind w:left="0"/>
        <w:rPr>
          <w:rFonts w:eastAsia="Times New Roman" w:cs="Times New Roman"/>
          <w:sz w:val="24"/>
          <w:szCs w:val="24"/>
        </w:rPr>
      </w:pPr>
      <w:r w:rsidRPr="0014337A">
        <w:rPr>
          <w:rFonts w:eastAsia="Times New Roman" w:cs="Times New Roman"/>
          <w:sz w:val="24"/>
          <w:szCs w:val="24"/>
        </w:rPr>
        <w:t>(www</w:t>
      </w:r>
      <w:r w:rsidRPr="0014337A">
        <w:rPr>
          <w:rFonts w:eastAsia="Times New Roman" w:cs="Times New Roman"/>
          <w:b/>
          <w:sz w:val="24"/>
          <w:szCs w:val="24"/>
        </w:rPr>
        <w:t>.</w:t>
      </w:r>
      <w:r w:rsidRPr="0014337A">
        <w:rPr>
          <w:rFonts w:eastAsia="Times New Roman" w:cs="Times New Roman"/>
          <w:sz w:val="24"/>
          <w:szCs w:val="24"/>
        </w:rPr>
        <w:t>nonprofit quarterly.org)</w:t>
      </w:r>
    </w:p>
    <w:p w14:paraId="40D5DA49" w14:textId="77777777" w:rsidR="0014337A" w:rsidRPr="0014337A" w:rsidRDefault="0014337A" w:rsidP="0014337A">
      <w:pPr>
        <w:spacing w:before="0" w:beforeAutospacing="0" w:after="0" w:afterAutospacing="0"/>
        <w:ind w:left="0"/>
        <w:rPr>
          <w:rFonts w:eastAsia="Times New Roman" w:cs="Times New Roman"/>
          <w:b/>
          <w:sz w:val="24"/>
          <w:szCs w:val="24"/>
        </w:rPr>
      </w:pPr>
    </w:p>
    <w:p w14:paraId="40D5DA4A" w14:textId="49945E86" w:rsidR="0014337A" w:rsidRDefault="0014337A" w:rsidP="0014337A">
      <w:pPr>
        <w:spacing w:before="0" w:beforeAutospacing="0" w:after="0" w:afterAutospacing="0"/>
        <w:ind w:left="0"/>
        <w:rPr>
          <w:rFonts w:eastAsia="Times New Roman" w:cs="Times New Roman"/>
          <w:sz w:val="24"/>
          <w:szCs w:val="24"/>
        </w:rPr>
      </w:pPr>
      <w:r w:rsidRPr="0014337A">
        <w:rPr>
          <w:rFonts w:eastAsia="Times New Roman" w:cs="Times New Roman"/>
          <w:b/>
          <w:sz w:val="24"/>
          <w:szCs w:val="24"/>
        </w:rPr>
        <w:t xml:space="preserve">The Nonprofit Risk Management Center </w:t>
      </w:r>
      <w:r w:rsidRPr="0014337A">
        <w:rPr>
          <w:rFonts w:eastAsia="Times New Roman" w:cs="Times New Roman"/>
          <w:color w:val="111122"/>
          <w:sz w:val="24"/>
          <w:szCs w:val="24"/>
        </w:rPr>
        <w:t>helps nonprofit leaders become risk aware and provides tools and resources to help leaders identify and appreciate critical risks and take action (</w:t>
      </w:r>
      <w:hyperlink r:id="rId19" w:history="1">
        <w:r w:rsidR="008D4355" w:rsidRPr="004C4CB3">
          <w:rPr>
            <w:rStyle w:val="Hyperlink"/>
            <w:rFonts w:eastAsia="Times New Roman" w:cs="Times New Roman"/>
            <w:sz w:val="24"/>
            <w:szCs w:val="24"/>
          </w:rPr>
          <w:t>www.nonprofitrisk.org</w:t>
        </w:r>
      </w:hyperlink>
      <w:r w:rsidRPr="0014337A">
        <w:rPr>
          <w:rFonts w:eastAsia="Times New Roman" w:cs="Times New Roman"/>
          <w:sz w:val="24"/>
          <w:szCs w:val="24"/>
        </w:rPr>
        <w:t>).</w:t>
      </w:r>
    </w:p>
    <w:p w14:paraId="14BC8FF0" w14:textId="65C3BB7C" w:rsidR="008D4355" w:rsidRDefault="008D4355" w:rsidP="0014337A">
      <w:pPr>
        <w:spacing w:before="0" w:beforeAutospacing="0" w:after="0" w:afterAutospacing="0"/>
        <w:ind w:left="0"/>
        <w:rPr>
          <w:rFonts w:eastAsia="Times New Roman" w:cs="Times New Roman"/>
          <w:sz w:val="24"/>
          <w:szCs w:val="24"/>
        </w:rPr>
      </w:pPr>
    </w:p>
    <w:p w14:paraId="20FC6B9A" w14:textId="46B4F067" w:rsidR="008D4355" w:rsidRDefault="008D4355">
      <w:pPr>
        <w:rPr>
          <w:rFonts w:eastAsia="Times New Roman" w:cs="Times New Roman"/>
          <w:sz w:val="24"/>
          <w:szCs w:val="24"/>
        </w:rPr>
      </w:pPr>
      <w:r>
        <w:rPr>
          <w:rFonts w:eastAsia="Times New Roman" w:cs="Times New Roman"/>
          <w:sz w:val="24"/>
          <w:szCs w:val="24"/>
        </w:rPr>
        <w:br w:type="page"/>
      </w:r>
    </w:p>
    <w:p w14:paraId="538190A5" w14:textId="5D5456A8" w:rsidR="008D4355" w:rsidRPr="0014337A" w:rsidRDefault="00AB0757" w:rsidP="008D4355">
      <w:pPr>
        <w:pBdr>
          <w:bottom w:val="single" w:sz="4" w:space="1" w:color="auto"/>
        </w:pBdr>
        <w:spacing w:afterLines="280" w:after="672" w:afterAutospacing="0"/>
        <w:ind w:left="0"/>
        <w:rPr>
          <w:b/>
          <w:sz w:val="40"/>
          <w:szCs w:val="40"/>
        </w:rPr>
      </w:pPr>
      <w:r>
        <w:rPr>
          <w:b/>
          <w:noProof/>
          <w:sz w:val="32"/>
          <w:szCs w:val="32"/>
        </w:rPr>
        <w:lastRenderedPageBreak/>
        <w:drawing>
          <wp:anchor distT="0" distB="0" distL="114300" distR="114300" simplePos="0" relativeHeight="251725824" behindDoc="1" locked="0" layoutInCell="1" allowOverlap="1" wp14:anchorId="1B74D9DB" wp14:editId="60E20700">
            <wp:simplePos x="0" y="0"/>
            <wp:positionH relativeFrom="margin">
              <wp:align>left</wp:align>
            </wp:positionH>
            <wp:positionV relativeFrom="paragraph">
              <wp:posOffset>755696</wp:posOffset>
            </wp:positionV>
            <wp:extent cx="953168" cy="1314450"/>
            <wp:effectExtent l="0" t="0" r="0" b="0"/>
            <wp:wrapTight wrapText="bothSides">
              <wp:wrapPolygon edited="0">
                <wp:start x="0" y="0"/>
                <wp:lineTo x="0" y="21287"/>
                <wp:lineTo x="21154" y="21287"/>
                <wp:lineTo x="2115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la web photo.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53168" cy="1314450"/>
                    </a:xfrm>
                    <a:prstGeom prst="rect">
                      <a:avLst/>
                    </a:prstGeom>
                  </pic:spPr>
                </pic:pic>
              </a:graphicData>
            </a:graphic>
          </wp:anchor>
        </w:drawing>
      </w:r>
      <w:r w:rsidR="008D4355">
        <w:rPr>
          <w:b/>
          <w:sz w:val="40"/>
          <w:szCs w:val="40"/>
        </w:rPr>
        <w:t>ABOUT THE FACILITATOR</w:t>
      </w:r>
    </w:p>
    <w:p w14:paraId="7CD6A1C6" w14:textId="4FD5EF90" w:rsidR="008D4355" w:rsidRPr="009063CF" w:rsidRDefault="008D4355" w:rsidP="008D4355">
      <w:pPr>
        <w:spacing w:before="0" w:after="0"/>
        <w:rPr>
          <w:sz w:val="24"/>
        </w:rPr>
      </w:pPr>
      <w:r w:rsidRPr="008D4355">
        <w:rPr>
          <w:b/>
          <w:noProof/>
          <w:sz w:val="32"/>
          <w:szCs w:val="32"/>
        </w:rPr>
        <w:t>Marla Cornelius</w:t>
      </w:r>
      <w:r>
        <w:rPr>
          <w:b/>
          <w:noProof/>
          <w:sz w:val="32"/>
          <w:szCs w:val="32"/>
        </w:rPr>
        <w:br/>
      </w:r>
      <w:r w:rsidRPr="009063CF">
        <w:rPr>
          <w:sz w:val="24"/>
        </w:rPr>
        <w:t>Nonprofit Leadership, Management</w:t>
      </w:r>
      <w:r>
        <w:rPr>
          <w:sz w:val="24"/>
        </w:rPr>
        <w:t>,</w:t>
      </w:r>
      <w:r w:rsidRPr="009063CF">
        <w:rPr>
          <w:sz w:val="24"/>
        </w:rPr>
        <w:t xml:space="preserve"> and Board Governance</w:t>
      </w:r>
      <w:r>
        <w:rPr>
          <w:sz w:val="24"/>
        </w:rPr>
        <w:t xml:space="preserve"> Consultant</w:t>
      </w:r>
    </w:p>
    <w:p w14:paraId="5109138D" w14:textId="721100DC" w:rsidR="008D4355" w:rsidRPr="009063CF" w:rsidRDefault="008D4355" w:rsidP="008D4355">
      <w:pPr>
        <w:spacing w:before="0" w:beforeAutospacing="0" w:after="0" w:afterAutospacing="0"/>
        <w:rPr>
          <w:sz w:val="24"/>
        </w:rPr>
      </w:pPr>
      <w:r w:rsidRPr="009063CF">
        <w:rPr>
          <w:sz w:val="24"/>
        </w:rPr>
        <w:t>510-508-2997</w:t>
      </w:r>
    </w:p>
    <w:p w14:paraId="048DB1EF" w14:textId="754E7DE6" w:rsidR="008D4355" w:rsidRPr="00F60CDD" w:rsidRDefault="00290457" w:rsidP="008D4355">
      <w:pPr>
        <w:spacing w:before="0" w:beforeAutospacing="0" w:after="0" w:afterAutospacing="0"/>
        <w:ind w:left="0"/>
      </w:pPr>
      <w:hyperlink r:id="rId21" w:history="1">
        <w:r w:rsidR="008D4355" w:rsidRPr="009063CF">
          <w:rPr>
            <w:sz w:val="24"/>
          </w:rPr>
          <w:t>marlacornelius@live.com</w:t>
        </w:r>
      </w:hyperlink>
      <w:r w:rsidR="008D4355">
        <w:rPr>
          <w:sz w:val="24"/>
        </w:rPr>
        <w:br/>
      </w:r>
      <w:hyperlink r:id="rId22" w:history="1">
        <w:r w:rsidR="008D4355" w:rsidRPr="00F60CDD">
          <w:rPr>
            <w:rStyle w:val="Hyperlink"/>
          </w:rPr>
          <w:t>LinkedIn</w:t>
        </w:r>
      </w:hyperlink>
    </w:p>
    <w:p w14:paraId="6BF59763" w14:textId="77777777" w:rsidR="008D4355" w:rsidRDefault="008D4355" w:rsidP="008D4355">
      <w:pPr>
        <w:rPr>
          <w:sz w:val="24"/>
        </w:rPr>
      </w:pPr>
      <w:r w:rsidRPr="004B0CBD">
        <w:rPr>
          <w:sz w:val="24"/>
        </w:rPr>
        <w:t>Marla Cornelius</w:t>
      </w:r>
      <w:r>
        <w:rPr>
          <w:sz w:val="24"/>
        </w:rPr>
        <w:t xml:space="preserve"> works with organizations and leaders committed to social justice. She is </w:t>
      </w:r>
      <w:r w:rsidRPr="004B0CBD">
        <w:rPr>
          <w:sz w:val="24"/>
        </w:rPr>
        <w:t>skilled at designing programs and consulting engagements blend</w:t>
      </w:r>
      <w:r>
        <w:rPr>
          <w:sz w:val="24"/>
        </w:rPr>
        <w:t xml:space="preserve">ing </w:t>
      </w:r>
      <w:r w:rsidRPr="004B0CBD">
        <w:rPr>
          <w:sz w:val="24"/>
        </w:rPr>
        <w:t>highly relevant theory with practical application.</w:t>
      </w:r>
      <w:r>
        <w:rPr>
          <w:sz w:val="24"/>
        </w:rPr>
        <w:t xml:space="preserve"> Her</w:t>
      </w:r>
      <w:r w:rsidRPr="00D56252">
        <w:rPr>
          <w:sz w:val="24"/>
        </w:rPr>
        <w:t xml:space="preserve"> </w:t>
      </w:r>
      <w:r>
        <w:rPr>
          <w:sz w:val="24"/>
        </w:rPr>
        <w:t xml:space="preserve">deep </w:t>
      </w:r>
      <w:r w:rsidRPr="00D56252">
        <w:rPr>
          <w:sz w:val="24"/>
        </w:rPr>
        <w:t xml:space="preserve">understanding of </w:t>
      </w:r>
      <w:r>
        <w:rPr>
          <w:sz w:val="24"/>
        </w:rPr>
        <w:t>nonprofits, the challenges facing leaders, and the way that power</w:t>
      </w:r>
      <w:r w:rsidRPr="00D56252">
        <w:rPr>
          <w:sz w:val="24"/>
        </w:rPr>
        <w:t xml:space="preserve"> </w:t>
      </w:r>
      <w:r>
        <w:rPr>
          <w:sz w:val="24"/>
        </w:rPr>
        <w:t xml:space="preserve">plays out in organizations </w:t>
      </w:r>
      <w:r w:rsidRPr="00D56252">
        <w:rPr>
          <w:sz w:val="24"/>
        </w:rPr>
        <w:t>enable</w:t>
      </w:r>
      <w:r>
        <w:rPr>
          <w:sz w:val="24"/>
        </w:rPr>
        <w:t>s</w:t>
      </w:r>
      <w:r w:rsidRPr="00D56252">
        <w:rPr>
          <w:sz w:val="24"/>
        </w:rPr>
        <w:t xml:space="preserve"> her to create environments where clients </w:t>
      </w:r>
      <w:r>
        <w:rPr>
          <w:sz w:val="24"/>
        </w:rPr>
        <w:t xml:space="preserve">can explore new realities, learn new approaches, and achieve their goals. </w:t>
      </w:r>
      <w:r w:rsidRPr="00D56252">
        <w:rPr>
          <w:sz w:val="24"/>
        </w:rPr>
        <w:t xml:space="preserve"> </w:t>
      </w:r>
    </w:p>
    <w:p w14:paraId="47BD93CC" w14:textId="77777777" w:rsidR="008D4355" w:rsidRDefault="008D4355" w:rsidP="008D4355">
      <w:pPr>
        <w:rPr>
          <w:sz w:val="24"/>
        </w:rPr>
      </w:pPr>
      <w:r>
        <w:rPr>
          <w:sz w:val="24"/>
        </w:rPr>
        <w:t>Marla is an expert trainer, facilitator, content coach and consultant in the following areas:</w:t>
      </w:r>
    </w:p>
    <w:p w14:paraId="4EDBC310" w14:textId="77777777" w:rsidR="008D4355" w:rsidRDefault="008D4355" w:rsidP="008D4355">
      <w:pPr>
        <w:pStyle w:val="ListParagraph"/>
        <w:numPr>
          <w:ilvl w:val="0"/>
          <w:numId w:val="46"/>
        </w:numPr>
        <w:spacing w:before="200" w:beforeAutospacing="0" w:after="200" w:afterAutospacing="0" w:line="276" w:lineRule="auto"/>
        <w:rPr>
          <w:sz w:val="24"/>
        </w:rPr>
      </w:pPr>
      <w:r>
        <w:rPr>
          <w:sz w:val="24"/>
        </w:rPr>
        <w:t>Nonprofit governance, board development</w:t>
      </w:r>
    </w:p>
    <w:p w14:paraId="5FD7215D" w14:textId="77777777" w:rsidR="008D4355" w:rsidRPr="004B0CBD" w:rsidRDefault="008D4355" w:rsidP="008D4355">
      <w:pPr>
        <w:pStyle w:val="ListParagraph"/>
        <w:numPr>
          <w:ilvl w:val="0"/>
          <w:numId w:val="46"/>
        </w:numPr>
        <w:spacing w:before="200" w:beforeAutospacing="0" w:after="200" w:afterAutospacing="0" w:line="276" w:lineRule="auto"/>
        <w:rPr>
          <w:sz w:val="24"/>
        </w:rPr>
      </w:pPr>
      <w:r w:rsidRPr="004B0CBD">
        <w:rPr>
          <w:sz w:val="24"/>
        </w:rPr>
        <w:t>Adaptive leadership</w:t>
      </w:r>
    </w:p>
    <w:p w14:paraId="5B27E3D8" w14:textId="77777777" w:rsidR="008D4355" w:rsidRPr="004B0CBD" w:rsidRDefault="008D4355" w:rsidP="008D4355">
      <w:pPr>
        <w:pStyle w:val="ListParagraph"/>
        <w:numPr>
          <w:ilvl w:val="0"/>
          <w:numId w:val="46"/>
        </w:numPr>
        <w:spacing w:before="200" w:beforeAutospacing="0" w:after="200" w:afterAutospacing="0" w:line="276" w:lineRule="auto"/>
        <w:rPr>
          <w:sz w:val="24"/>
        </w:rPr>
      </w:pPr>
      <w:r w:rsidRPr="004B0CBD">
        <w:rPr>
          <w:sz w:val="24"/>
        </w:rPr>
        <w:t xml:space="preserve">Strengths based </w:t>
      </w:r>
      <w:r>
        <w:rPr>
          <w:sz w:val="24"/>
        </w:rPr>
        <w:t>leadership</w:t>
      </w:r>
    </w:p>
    <w:p w14:paraId="245CC75D" w14:textId="77777777" w:rsidR="008D4355" w:rsidRPr="004B0CBD" w:rsidRDefault="008D4355" w:rsidP="008D4355">
      <w:pPr>
        <w:pStyle w:val="ListParagraph"/>
        <w:numPr>
          <w:ilvl w:val="0"/>
          <w:numId w:val="46"/>
        </w:numPr>
        <w:spacing w:before="200" w:beforeAutospacing="0" w:after="200" w:afterAutospacing="0" w:line="276" w:lineRule="auto"/>
        <w:rPr>
          <w:sz w:val="24"/>
        </w:rPr>
      </w:pPr>
      <w:r>
        <w:rPr>
          <w:sz w:val="24"/>
        </w:rPr>
        <w:t>Leadership development p</w:t>
      </w:r>
      <w:r w:rsidRPr="004B0CBD">
        <w:rPr>
          <w:sz w:val="24"/>
        </w:rPr>
        <w:t>rogram design</w:t>
      </w:r>
    </w:p>
    <w:p w14:paraId="1658F1DC" w14:textId="77777777" w:rsidR="008D4355" w:rsidRDefault="008D4355" w:rsidP="008D4355">
      <w:pPr>
        <w:pStyle w:val="ListParagraph"/>
        <w:numPr>
          <w:ilvl w:val="0"/>
          <w:numId w:val="46"/>
        </w:numPr>
        <w:spacing w:before="200" w:beforeAutospacing="0" w:after="200" w:afterAutospacing="0" w:line="276" w:lineRule="auto"/>
        <w:rPr>
          <w:sz w:val="24"/>
        </w:rPr>
      </w:pPr>
      <w:r>
        <w:rPr>
          <w:sz w:val="24"/>
        </w:rPr>
        <w:t xml:space="preserve">Staff/talent development, performance management </w:t>
      </w:r>
    </w:p>
    <w:p w14:paraId="6D434BCD" w14:textId="77777777" w:rsidR="008D4355" w:rsidRDefault="008D4355" w:rsidP="008D4355">
      <w:pPr>
        <w:pStyle w:val="ListParagraph"/>
        <w:numPr>
          <w:ilvl w:val="0"/>
          <w:numId w:val="46"/>
        </w:numPr>
        <w:spacing w:before="200" w:beforeAutospacing="0" w:after="200" w:afterAutospacing="0" w:line="276" w:lineRule="auto"/>
        <w:rPr>
          <w:sz w:val="24"/>
        </w:rPr>
      </w:pPr>
      <w:r>
        <w:rPr>
          <w:sz w:val="24"/>
        </w:rPr>
        <w:t>Organizational development</w:t>
      </w:r>
    </w:p>
    <w:p w14:paraId="49BFF13B" w14:textId="77777777" w:rsidR="008D4355" w:rsidRDefault="008D4355" w:rsidP="008D4355">
      <w:pPr>
        <w:pStyle w:val="ListParagraph"/>
        <w:numPr>
          <w:ilvl w:val="0"/>
          <w:numId w:val="46"/>
        </w:numPr>
        <w:spacing w:before="200" w:beforeAutospacing="0" w:after="200" w:afterAutospacing="0" w:line="276" w:lineRule="auto"/>
        <w:rPr>
          <w:sz w:val="24"/>
        </w:rPr>
      </w:pPr>
      <w:r>
        <w:rPr>
          <w:sz w:val="24"/>
        </w:rPr>
        <w:t>Theory of Change development</w:t>
      </w:r>
    </w:p>
    <w:p w14:paraId="639644B7" w14:textId="77777777" w:rsidR="008D4355" w:rsidRPr="00D56252" w:rsidRDefault="008D4355" w:rsidP="008D4355">
      <w:pPr>
        <w:rPr>
          <w:sz w:val="24"/>
        </w:rPr>
      </w:pPr>
      <w:r>
        <w:rPr>
          <w:sz w:val="24"/>
        </w:rPr>
        <w:t xml:space="preserve">While at </w:t>
      </w:r>
      <w:proofErr w:type="spellStart"/>
      <w:r>
        <w:rPr>
          <w:sz w:val="24"/>
        </w:rPr>
        <w:t>CompassPoint</w:t>
      </w:r>
      <w:proofErr w:type="spellEnd"/>
      <w:r>
        <w:rPr>
          <w:sz w:val="24"/>
        </w:rPr>
        <w:t xml:space="preserve"> (2000 to 2017), a leading nonprofit capacity building organization, she led the design and delivery of numerous leadership development cohort programs such as </w:t>
      </w:r>
      <w:r w:rsidRPr="00364C01">
        <w:rPr>
          <w:i/>
          <w:sz w:val="24"/>
        </w:rPr>
        <w:t>Next Generation Leaders of Color</w:t>
      </w:r>
      <w:r>
        <w:rPr>
          <w:sz w:val="24"/>
        </w:rPr>
        <w:t xml:space="preserve">, </w:t>
      </w:r>
      <w:r w:rsidRPr="00364C01">
        <w:rPr>
          <w:i/>
          <w:sz w:val="24"/>
        </w:rPr>
        <w:t>Organizational Sustainability</w:t>
      </w:r>
      <w:r>
        <w:rPr>
          <w:sz w:val="24"/>
        </w:rPr>
        <w:t xml:space="preserve">, and </w:t>
      </w:r>
      <w:r w:rsidRPr="00364C01">
        <w:rPr>
          <w:i/>
          <w:sz w:val="24"/>
        </w:rPr>
        <w:t>Strategic Leader Development</w:t>
      </w:r>
      <w:r>
        <w:rPr>
          <w:sz w:val="24"/>
        </w:rPr>
        <w:t xml:space="preserve">.  </w:t>
      </w:r>
      <w:r w:rsidRPr="00FF20A4">
        <w:rPr>
          <w:sz w:val="24"/>
        </w:rPr>
        <w:t>She co-authored the research report</w:t>
      </w:r>
      <w:r>
        <w:rPr>
          <w:sz w:val="24"/>
        </w:rPr>
        <w:t>s</w:t>
      </w:r>
      <w:r w:rsidRPr="00FF20A4">
        <w:rPr>
          <w:sz w:val="24"/>
        </w:rPr>
        <w:t xml:space="preserve"> </w:t>
      </w:r>
      <w:proofErr w:type="spellStart"/>
      <w:r w:rsidRPr="00FF20A4">
        <w:rPr>
          <w:i/>
          <w:sz w:val="24"/>
        </w:rPr>
        <w:t>UnderDeveloped</w:t>
      </w:r>
      <w:proofErr w:type="spellEnd"/>
      <w:r w:rsidRPr="00FF20A4">
        <w:rPr>
          <w:i/>
          <w:sz w:val="24"/>
        </w:rPr>
        <w:t>: A National Study of Challenges Facing Nonprofit Fundraisin</w:t>
      </w:r>
      <w:r w:rsidRPr="00FF20A4">
        <w:rPr>
          <w:sz w:val="24"/>
        </w:rPr>
        <w:t>g (2013)</w:t>
      </w:r>
      <w:r>
        <w:rPr>
          <w:sz w:val="24"/>
        </w:rPr>
        <w:t xml:space="preserve">, </w:t>
      </w:r>
      <w:r w:rsidRPr="00FF20A4">
        <w:rPr>
          <w:i/>
          <w:sz w:val="24"/>
        </w:rPr>
        <w:t>Daring to Lead: A National Study of</w:t>
      </w:r>
      <w:r>
        <w:rPr>
          <w:i/>
          <w:sz w:val="24"/>
        </w:rPr>
        <w:t xml:space="preserve"> Nonprofit Executive Leadership (</w:t>
      </w:r>
      <w:r w:rsidRPr="00364C01">
        <w:rPr>
          <w:sz w:val="24"/>
        </w:rPr>
        <w:t>2011)</w:t>
      </w:r>
      <w:r>
        <w:rPr>
          <w:i/>
          <w:sz w:val="24"/>
        </w:rPr>
        <w:t xml:space="preserve">, </w:t>
      </w:r>
      <w:r>
        <w:rPr>
          <w:sz w:val="24"/>
        </w:rPr>
        <w:t xml:space="preserve">and </w:t>
      </w:r>
      <w:r w:rsidRPr="00FF20A4">
        <w:rPr>
          <w:i/>
          <w:sz w:val="24"/>
        </w:rPr>
        <w:t>Ready to Lead? Next Generation Leaders Speak Out</w:t>
      </w:r>
      <w:r w:rsidRPr="00FF20A4">
        <w:rPr>
          <w:sz w:val="24"/>
        </w:rPr>
        <w:t xml:space="preserve"> (2008)</w:t>
      </w:r>
      <w:r>
        <w:rPr>
          <w:sz w:val="24"/>
        </w:rPr>
        <w:t>. Marla has a Masters in Nonprofit Administration (MNA) from the University of San Francisco.</w:t>
      </w:r>
    </w:p>
    <w:p w14:paraId="26777CB5" w14:textId="77777777" w:rsidR="008D4355" w:rsidRPr="0014337A" w:rsidRDefault="008D4355" w:rsidP="0014337A">
      <w:pPr>
        <w:spacing w:before="0" w:beforeAutospacing="0" w:after="0" w:afterAutospacing="0"/>
        <w:ind w:left="0"/>
        <w:rPr>
          <w:rFonts w:eastAsia="Times New Roman" w:cs="Times New Roman"/>
          <w:b/>
          <w:sz w:val="24"/>
          <w:szCs w:val="24"/>
        </w:rPr>
      </w:pPr>
    </w:p>
    <w:p w14:paraId="40D5DA4B" w14:textId="77777777" w:rsidR="00355429" w:rsidRPr="007B4F6E" w:rsidRDefault="00355429" w:rsidP="007B4F6E">
      <w:pPr>
        <w:pStyle w:val="ListParagraph"/>
        <w:ind w:left="0"/>
        <w:rPr>
          <w:sz w:val="24"/>
        </w:rPr>
      </w:pPr>
    </w:p>
    <w:sectPr w:rsidR="00355429" w:rsidRPr="007B4F6E" w:rsidSect="00BA4BD8">
      <w:footerReference w:type="defaul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5DA66" w14:textId="77777777" w:rsidR="00271CBC" w:rsidRDefault="00271CBC" w:rsidP="00BA4BD8">
      <w:pPr>
        <w:spacing w:before="0" w:after="0"/>
      </w:pPr>
      <w:r>
        <w:separator/>
      </w:r>
    </w:p>
  </w:endnote>
  <w:endnote w:type="continuationSeparator" w:id="0">
    <w:p w14:paraId="40D5DA67" w14:textId="77777777" w:rsidR="00271CBC" w:rsidRDefault="00271CBC" w:rsidP="00BA4BD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03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w:altName w:val="Times New Roman"/>
    <w:charset w:val="00"/>
    <w:family w:val="auto"/>
    <w:pitch w:val="variable"/>
    <w:sig w:usb0="00000001" w:usb1="00000000" w:usb2="00000000" w:usb3="00000000" w:csb0="00000009" w:csb1="00000000"/>
  </w:font>
  <w:font w:name="Officina Sans Book/Bold">
    <w:altName w:val="Kartik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271CBC" w14:paraId="40D5DA6A" w14:textId="77777777">
      <w:tc>
        <w:tcPr>
          <w:tcW w:w="918" w:type="dxa"/>
        </w:tcPr>
        <w:p w14:paraId="40D5DA68" w14:textId="38B748B0" w:rsidR="00271CBC" w:rsidRDefault="00271CBC">
          <w:pPr>
            <w:pStyle w:val="Footer"/>
            <w:jc w:val="right"/>
            <w:rPr>
              <w:b/>
              <w:color w:val="4F81BD" w:themeColor="accent1"/>
              <w:sz w:val="32"/>
              <w:szCs w:val="32"/>
            </w:rPr>
          </w:pPr>
          <w:r>
            <w:fldChar w:fldCharType="begin"/>
          </w:r>
          <w:r>
            <w:instrText xml:space="preserve"> PAGE   \* MERGEFORMAT </w:instrText>
          </w:r>
          <w:r>
            <w:fldChar w:fldCharType="separate"/>
          </w:r>
          <w:r w:rsidR="00290457" w:rsidRPr="00290457">
            <w:rPr>
              <w:b/>
              <w:noProof/>
              <w:color w:val="4F81BD" w:themeColor="accent1"/>
              <w:sz w:val="32"/>
              <w:szCs w:val="32"/>
            </w:rPr>
            <w:t>21</w:t>
          </w:r>
          <w:r>
            <w:rPr>
              <w:b/>
              <w:noProof/>
              <w:color w:val="4F81BD" w:themeColor="accent1"/>
              <w:sz w:val="32"/>
              <w:szCs w:val="32"/>
            </w:rPr>
            <w:fldChar w:fldCharType="end"/>
          </w:r>
        </w:p>
      </w:tc>
      <w:tc>
        <w:tcPr>
          <w:tcW w:w="7938" w:type="dxa"/>
        </w:tcPr>
        <w:p w14:paraId="40D5DA69" w14:textId="77777777" w:rsidR="00271CBC" w:rsidRDefault="00271CBC">
          <w:pPr>
            <w:pStyle w:val="Footer"/>
          </w:pPr>
        </w:p>
      </w:tc>
    </w:tr>
  </w:tbl>
  <w:p w14:paraId="40D5DA6B" w14:textId="77777777" w:rsidR="00271CBC" w:rsidRDefault="00271C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5DA64" w14:textId="77777777" w:rsidR="00271CBC" w:rsidRDefault="00271CBC" w:rsidP="00BA4BD8">
      <w:pPr>
        <w:spacing w:before="0" w:after="0"/>
      </w:pPr>
      <w:r>
        <w:separator/>
      </w:r>
    </w:p>
  </w:footnote>
  <w:footnote w:type="continuationSeparator" w:id="0">
    <w:p w14:paraId="40D5DA65" w14:textId="77777777" w:rsidR="00271CBC" w:rsidRDefault="00271CBC" w:rsidP="00BA4BD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art62A9"/>
      </v:shape>
    </w:pict>
  </w:numPicBullet>
  <w:abstractNum w:abstractNumId="0" w15:restartNumberingAfterBreak="0">
    <w:nsid w:val="0CFB287F"/>
    <w:multiLevelType w:val="hybridMultilevel"/>
    <w:tmpl w:val="7806F6E0"/>
    <w:lvl w:ilvl="0" w:tplc="A25C200E">
      <w:start w:val="1"/>
      <w:numFmt w:val="bullet"/>
      <w:lvlText w:val="•"/>
      <w:lvlJc w:val="left"/>
      <w:pPr>
        <w:tabs>
          <w:tab w:val="num" w:pos="720"/>
        </w:tabs>
        <w:ind w:left="720" w:hanging="360"/>
      </w:pPr>
      <w:rPr>
        <w:rFonts w:ascii="Arial" w:hAnsi="Arial" w:hint="default"/>
      </w:rPr>
    </w:lvl>
    <w:lvl w:ilvl="1" w:tplc="44DAB3FC" w:tentative="1">
      <w:start w:val="1"/>
      <w:numFmt w:val="bullet"/>
      <w:lvlText w:val="•"/>
      <w:lvlJc w:val="left"/>
      <w:pPr>
        <w:tabs>
          <w:tab w:val="num" w:pos="1440"/>
        </w:tabs>
        <w:ind w:left="1440" w:hanging="360"/>
      </w:pPr>
      <w:rPr>
        <w:rFonts w:ascii="Arial" w:hAnsi="Arial" w:hint="default"/>
      </w:rPr>
    </w:lvl>
    <w:lvl w:ilvl="2" w:tplc="4E0A51B8" w:tentative="1">
      <w:start w:val="1"/>
      <w:numFmt w:val="bullet"/>
      <w:lvlText w:val="•"/>
      <w:lvlJc w:val="left"/>
      <w:pPr>
        <w:tabs>
          <w:tab w:val="num" w:pos="2160"/>
        </w:tabs>
        <w:ind w:left="2160" w:hanging="360"/>
      </w:pPr>
      <w:rPr>
        <w:rFonts w:ascii="Arial" w:hAnsi="Arial" w:hint="default"/>
      </w:rPr>
    </w:lvl>
    <w:lvl w:ilvl="3" w:tplc="6BF27A28" w:tentative="1">
      <w:start w:val="1"/>
      <w:numFmt w:val="bullet"/>
      <w:lvlText w:val="•"/>
      <w:lvlJc w:val="left"/>
      <w:pPr>
        <w:tabs>
          <w:tab w:val="num" w:pos="2880"/>
        </w:tabs>
        <w:ind w:left="2880" w:hanging="360"/>
      </w:pPr>
      <w:rPr>
        <w:rFonts w:ascii="Arial" w:hAnsi="Arial" w:hint="default"/>
      </w:rPr>
    </w:lvl>
    <w:lvl w:ilvl="4" w:tplc="CCA461A2" w:tentative="1">
      <w:start w:val="1"/>
      <w:numFmt w:val="bullet"/>
      <w:lvlText w:val="•"/>
      <w:lvlJc w:val="left"/>
      <w:pPr>
        <w:tabs>
          <w:tab w:val="num" w:pos="3600"/>
        </w:tabs>
        <w:ind w:left="3600" w:hanging="360"/>
      </w:pPr>
      <w:rPr>
        <w:rFonts w:ascii="Arial" w:hAnsi="Arial" w:hint="default"/>
      </w:rPr>
    </w:lvl>
    <w:lvl w:ilvl="5" w:tplc="0AEC4152" w:tentative="1">
      <w:start w:val="1"/>
      <w:numFmt w:val="bullet"/>
      <w:lvlText w:val="•"/>
      <w:lvlJc w:val="left"/>
      <w:pPr>
        <w:tabs>
          <w:tab w:val="num" w:pos="4320"/>
        </w:tabs>
        <w:ind w:left="4320" w:hanging="360"/>
      </w:pPr>
      <w:rPr>
        <w:rFonts w:ascii="Arial" w:hAnsi="Arial" w:hint="default"/>
      </w:rPr>
    </w:lvl>
    <w:lvl w:ilvl="6" w:tplc="57803F5E" w:tentative="1">
      <w:start w:val="1"/>
      <w:numFmt w:val="bullet"/>
      <w:lvlText w:val="•"/>
      <w:lvlJc w:val="left"/>
      <w:pPr>
        <w:tabs>
          <w:tab w:val="num" w:pos="5040"/>
        </w:tabs>
        <w:ind w:left="5040" w:hanging="360"/>
      </w:pPr>
      <w:rPr>
        <w:rFonts w:ascii="Arial" w:hAnsi="Arial" w:hint="default"/>
      </w:rPr>
    </w:lvl>
    <w:lvl w:ilvl="7" w:tplc="8670D91A" w:tentative="1">
      <w:start w:val="1"/>
      <w:numFmt w:val="bullet"/>
      <w:lvlText w:val="•"/>
      <w:lvlJc w:val="left"/>
      <w:pPr>
        <w:tabs>
          <w:tab w:val="num" w:pos="5760"/>
        </w:tabs>
        <w:ind w:left="5760" w:hanging="360"/>
      </w:pPr>
      <w:rPr>
        <w:rFonts w:ascii="Arial" w:hAnsi="Arial" w:hint="default"/>
      </w:rPr>
    </w:lvl>
    <w:lvl w:ilvl="8" w:tplc="6DD63CD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0B5CB2"/>
    <w:multiLevelType w:val="hybridMultilevel"/>
    <w:tmpl w:val="1268A02E"/>
    <w:lvl w:ilvl="0" w:tplc="00D4214E">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12C4A"/>
    <w:multiLevelType w:val="hybridMultilevel"/>
    <w:tmpl w:val="82B0FB1C"/>
    <w:lvl w:ilvl="0" w:tplc="2138D874">
      <w:start w:val="1"/>
      <w:numFmt w:val="bullet"/>
      <w:lvlText w:val=""/>
      <w:lvlPicBulletId w:val="0"/>
      <w:lvlJc w:val="left"/>
      <w:pPr>
        <w:tabs>
          <w:tab w:val="num" w:pos="720"/>
        </w:tabs>
        <w:ind w:left="720" w:hanging="360"/>
      </w:pPr>
      <w:rPr>
        <w:rFonts w:ascii="Symbol" w:hAnsi="Symbol" w:hint="default"/>
      </w:rPr>
    </w:lvl>
    <w:lvl w:ilvl="1" w:tplc="8CFC395A" w:tentative="1">
      <w:start w:val="1"/>
      <w:numFmt w:val="bullet"/>
      <w:lvlText w:val=""/>
      <w:lvlPicBulletId w:val="0"/>
      <w:lvlJc w:val="left"/>
      <w:pPr>
        <w:tabs>
          <w:tab w:val="num" w:pos="1440"/>
        </w:tabs>
        <w:ind w:left="1440" w:hanging="360"/>
      </w:pPr>
      <w:rPr>
        <w:rFonts w:ascii="Symbol" w:hAnsi="Symbol" w:hint="default"/>
      </w:rPr>
    </w:lvl>
    <w:lvl w:ilvl="2" w:tplc="905246B8" w:tentative="1">
      <w:start w:val="1"/>
      <w:numFmt w:val="bullet"/>
      <w:lvlText w:val=""/>
      <w:lvlPicBulletId w:val="0"/>
      <w:lvlJc w:val="left"/>
      <w:pPr>
        <w:tabs>
          <w:tab w:val="num" w:pos="2160"/>
        </w:tabs>
        <w:ind w:left="2160" w:hanging="360"/>
      </w:pPr>
      <w:rPr>
        <w:rFonts w:ascii="Symbol" w:hAnsi="Symbol" w:hint="default"/>
      </w:rPr>
    </w:lvl>
    <w:lvl w:ilvl="3" w:tplc="76643A62" w:tentative="1">
      <w:start w:val="1"/>
      <w:numFmt w:val="bullet"/>
      <w:lvlText w:val=""/>
      <w:lvlPicBulletId w:val="0"/>
      <w:lvlJc w:val="left"/>
      <w:pPr>
        <w:tabs>
          <w:tab w:val="num" w:pos="2880"/>
        </w:tabs>
        <w:ind w:left="2880" w:hanging="360"/>
      </w:pPr>
      <w:rPr>
        <w:rFonts w:ascii="Symbol" w:hAnsi="Symbol" w:hint="default"/>
      </w:rPr>
    </w:lvl>
    <w:lvl w:ilvl="4" w:tplc="09D2FBDA" w:tentative="1">
      <w:start w:val="1"/>
      <w:numFmt w:val="bullet"/>
      <w:lvlText w:val=""/>
      <w:lvlPicBulletId w:val="0"/>
      <w:lvlJc w:val="left"/>
      <w:pPr>
        <w:tabs>
          <w:tab w:val="num" w:pos="3600"/>
        </w:tabs>
        <w:ind w:left="3600" w:hanging="360"/>
      </w:pPr>
      <w:rPr>
        <w:rFonts w:ascii="Symbol" w:hAnsi="Symbol" w:hint="default"/>
      </w:rPr>
    </w:lvl>
    <w:lvl w:ilvl="5" w:tplc="A6FCA53E" w:tentative="1">
      <w:start w:val="1"/>
      <w:numFmt w:val="bullet"/>
      <w:lvlText w:val=""/>
      <w:lvlPicBulletId w:val="0"/>
      <w:lvlJc w:val="left"/>
      <w:pPr>
        <w:tabs>
          <w:tab w:val="num" w:pos="4320"/>
        </w:tabs>
        <w:ind w:left="4320" w:hanging="360"/>
      </w:pPr>
      <w:rPr>
        <w:rFonts w:ascii="Symbol" w:hAnsi="Symbol" w:hint="default"/>
      </w:rPr>
    </w:lvl>
    <w:lvl w:ilvl="6" w:tplc="DBD8AD9C" w:tentative="1">
      <w:start w:val="1"/>
      <w:numFmt w:val="bullet"/>
      <w:lvlText w:val=""/>
      <w:lvlPicBulletId w:val="0"/>
      <w:lvlJc w:val="left"/>
      <w:pPr>
        <w:tabs>
          <w:tab w:val="num" w:pos="5040"/>
        </w:tabs>
        <w:ind w:left="5040" w:hanging="360"/>
      </w:pPr>
      <w:rPr>
        <w:rFonts w:ascii="Symbol" w:hAnsi="Symbol" w:hint="default"/>
      </w:rPr>
    </w:lvl>
    <w:lvl w:ilvl="7" w:tplc="E2DCA13C" w:tentative="1">
      <w:start w:val="1"/>
      <w:numFmt w:val="bullet"/>
      <w:lvlText w:val=""/>
      <w:lvlPicBulletId w:val="0"/>
      <w:lvlJc w:val="left"/>
      <w:pPr>
        <w:tabs>
          <w:tab w:val="num" w:pos="5760"/>
        </w:tabs>
        <w:ind w:left="5760" w:hanging="360"/>
      </w:pPr>
      <w:rPr>
        <w:rFonts w:ascii="Symbol" w:hAnsi="Symbol" w:hint="default"/>
      </w:rPr>
    </w:lvl>
    <w:lvl w:ilvl="8" w:tplc="0E6A414C"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0F3046AB"/>
    <w:multiLevelType w:val="hybridMultilevel"/>
    <w:tmpl w:val="92D6A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450C1"/>
    <w:multiLevelType w:val="multilevel"/>
    <w:tmpl w:val="A8A6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6D6E28"/>
    <w:multiLevelType w:val="hybridMultilevel"/>
    <w:tmpl w:val="6F8CC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84813"/>
    <w:multiLevelType w:val="hybridMultilevel"/>
    <w:tmpl w:val="9F727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1199"/>
    <w:multiLevelType w:val="hybridMultilevel"/>
    <w:tmpl w:val="B3207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56C11"/>
    <w:multiLevelType w:val="hybridMultilevel"/>
    <w:tmpl w:val="473E851C"/>
    <w:lvl w:ilvl="0" w:tplc="E27A1048">
      <w:start w:val="1"/>
      <w:numFmt w:val="bullet"/>
      <w:lvlText w:val=""/>
      <w:lvlPicBulletId w:val="0"/>
      <w:lvlJc w:val="left"/>
      <w:pPr>
        <w:tabs>
          <w:tab w:val="num" w:pos="720"/>
        </w:tabs>
        <w:ind w:left="720" w:hanging="360"/>
      </w:pPr>
      <w:rPr>
        <w:rFonts w:ascii="Symbol" w:hAnsi="Symbol" w:hint="default"/>
      </w:rPr>
    </w:lvl>
    <w:lvl w:ilvl="1" w:tplc="EE58395E" w:tentative="1">
      <w:start w:val="1"/>
      <w:numFmt w:val="bullet"/>
      <w:lvlText w:val=""/>
      <w:lvlPicBulletId w:val="0"/>
      <w:lvlJc w:val="left"/>
      <w:pPr>
        <w:tabs>
          <w:tab w:val="num" w:pos="1440"/>
        </w:tabs>
        <w:ind w:left="1440" w:hanging="360"/>
      </w:pPr>
      <w:rPr>
        <w:rFonts w:ascii="Symbol" w:hAnsi="Symbol" w:hint="default"/>
      </w:rPr>
    </w:lvl>
    <w:lvl w:ilvl="2" w:tplc="376A6E6E" w:tentative="1">
      <w:start w:val="1"/>
      <w:numFmt w:val="bullet"/>
      <w:lvlText w:val=""/>
      <w:lvlPicBulletId w:val="0"/>
      <w:lvlJc w:val="left"/>
      <w:pPr>
        <w:tabs>
          <w:tab w:val="num" w:pos="2160"/>
        </w:tabs>
        <w:ind w:left="2160" w:hanging="360"/>
      </w:pPr>
      <w:rPr>
        <w:rFonts w:ascii="Symbol" w:hAnsi="Symbol" w:hint="default"/>
      </w:rPr>
    </w:lvl>
    <w:lvl w:ilvl="3" w:tplc="E1262BC6" w:tentative="1">
      <w:start w:val="1"/>
      <w:numFmt w:val="bullet"/>
      <w:lvlText w:val=""/>
      <w:lvlPicBulletId w:val="0"/>
      <w:lvlJc w:val="left"/>
      <w:pPr>
        <w:tabs>
          <w:tab w:val="num" w:pos="2880"/>
        </w:tabs>
        <w:ind w:left="2880" w:hanging="360"/>
      </w:pPr>
      <w:rPr>
        <w:rFonts w:ascii="Symbol" w:hAnsi="Symbol" w:hint="default"/>
      </w:rPr>
    </w:lvl>
    <w:lvl w:ilvl="4" w:tplc="CC4CFDA0" w:tentative="1">
      <w:start w:val="1"/>
      <w:numFmt w:val="bullet"/>
      <w:lvlText w:val=""/>
      <w:lvlPicBulletId w:val="0"/>
      <w:lvlJc w:val="left"/>
      <w:pPr>
        <w:tabs>
          <w:tab w:val="num" w:pos="3600"/>
        </w:tabs>
        <w:ind w:left="3600" w:hanging="360"/>
      </w:pPr>
      <w:rPr>
        <w:rFonts w:ascii="Symbol" w:hAnsi="Symbol" w:hint="default"/>
      </w:rPr>
    </w:lvl>
    <w:lvl w:ilvl="5" w:tplc="9FF2A9FA" w:tentative="1">
      <w:start w:val="1"/>
      <w:numFmt w:val="bullet"/>
      <w:lvlText w:val=""/>
      <w:lvlPicBulletId w:val="0"/>
      <w:lvlJc w:val="left"/>
      <w:pPr>
        <w:tabs>
          <w:tab w:val="num" w:pos="4320"/>
        </w:tabs>
        <w:ind w:left="4320" w:hanging="360"/>
      </w:pPr>
      <w:rPr>
        <w:rFonts w:ascii="Symbol" w:hAnsi="Symbol" w:hint="default"/>
      </w:rPr>
    </w:lvl>
    <w:lvl w:ilvl="6" w:tplc="5308D83A" w:tentative="1">
      <w:start w:val="1"/>
      <w:numFmt w:val="bullet"/>
      <w:lvlText w:val=""/>
      <w:lvlPicBulletId w:val="0"/>
      <w:lvlJc w:val="left"/>
      <w:pPr>
        <w:tabs>
          <w:tab w:val="num" w:pos="5040"/>
        </w:tabs>
        <w:ind w:left="5040" w:hanging="360"/>
      </w:pPr>
      <w:rPr>
        <w:rFonts w:ascii="Symbol" w:hAnsi="Symbol" w:hint="default"/>
      </w:rPr>
    </w:lvl>
    <w:lvl w:ilvl="7" w:tplc="CBF870DE" w:tentative="1">
      <w:start w:val="1"/>
      <w:numFmt w:val="bullet"/>
      <w:lvlText w:val=""/>
      <w:lvlPicBulletId w:val="0"/>
      <w:lvlJc w:val="left"/>
      <w:pPr>
        <w:tabs>
          <w:tab w:val="num" w:pos="5760"/>
        </w:tabs>
        <w:ind w:left="5760" w:hanging="360"/>
      </w:pPr>
      <w:rPr>
        <w:rFonts w:ascii="Symbol" w:hAnsi="Symbol" w:hint="default"/>
      </w:rPr>
    </w:lvl>
    <w:lvl w:ilvl="8" w:tplc="8610BD42"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1D033B82"/>
    <w:multiLevelType w:val="hybridMultilevel"/>
    <w:tmpl w:val="43FC6802"/>
    <w:lvl w:ilvl="0" w:tplc="43F0D270">
      <w:start w:val="1"/>
      <w:numFmt w:val="bullet"/>
      <w:lvlText w:val=""/>
      <w:lvlJc w:val="left"/>
      <w:pPr>
        <w:ind w:left="720" w:hanging="360"/>
      </w:pPr>
      <w:rPr>
        <w:rFonts w:ascii="Wingdings" w:hAnsi="Wingdings" w:hint="default"/>
        <w:color w:val="F79646" w:themeColor="accent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D5A3A80"/>
    <w:multiLevelType w:val="hybridMultilevel"/>
    <w:tmpl w:val="01101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937142"/>
    <w:multiLevelType w:val="hybridMultilevel"/>
    <w:tmpl w:val="94CE23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E65FDC"/>
    <w:multiLevelType w:val="hybridMultilevel"/>
    <w:tmpl w:val="6A4676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014F33"/>
    <w:multiLevelType w:val="hybridMultilevel"/>
    <w:tmpl w:val="36AA77A6"/>
    <w:lvl w:ilvl="0" w:tplc="00D4214E">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E16AD"/>
    <w:multiLevelType w:val="hybridMultilevel"/>
    <w:tmpl w:val="3886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11667"/>
    <w:multiLevelType w:val="hybridMultilevel"/>
    <w:tmpl w:val="4E8811E0"/>
    <w:lvl w:ilvl="0" w:tplc="0B5055E8">
      <w:start w:val="1"/>
      <w:numFmt w:val="bullet"/>
      <w:lvlText w:val=""/>
      <w:lvlPicBulletId w:val="0"/>
      <w:lvlJc w:val="left"/>
      <w:pPr>
        <w:tabs>
          <w:tab w:val="num" w:pos="720"/>
        </w:tabs>
        <w:ind w:left="720" w:hanging="360"/>
      </w:pPr>
      <w:rPr>
        <w:rFonts w:ascii="Symbol" w:hAnsi="Symbol" w:hint="default"/>
      </w:rPr>
    </w:lvl>
    <w:lvl w:ilvl="1" w:tplc="12F6C858" w:tentative="1">
      <w:start w:val="1"/>
      <w:numFmt w:val="bullet"/>
      <w:lvlText w:val=""/>
      <w:lvlPicBulletId w:val="0"/>
      <w:lvlJc w:val="left"/>
      <w:pPr>
        <w:tabs>
          <w:tab w:val="num" w:pos="1440"/>
        </w:tabs>
        <w:ind w:left="1440" w:hanging="360"/>
      </w:pPr>
      <w:rPr>
        <w:rFonts w:ascii="Symbol" w:hAnsi="Symbol" w:hint="default"/>
      </w:rPr>
    </w:lvl>
    <w:lvl w:ilvl="2" w:tplc="8E000D22" w:tentative="1">
      <w:start w:val="1"/>
      <w:numFmt w:val="bullet"/>
      <w:lvlText w:val=""/>
      <w:lvlPicBulletId w:val="0"/>
      <w:lvlJc w:val="left"/>
      <w:pPr>
        <w:tabs>
          <w:tab w:val="num" w:pos="2160"/>
        </w:tabs>
        <w:ind w:left="2160" w:hanging="360"/>
      </w:pPr>
      <w:rPr>
        <w:rFonts w:ascii="Symbol" w:hAnsi="Symbol" w:hint="default"/>
      </w:rPr>
    </w:lvl>
    <w:lvl w:ilvl="3" w:tplc="2C040394" w:tentative="1">
      <w:start w:val="1"/>
      <w:numFmt w:val="bullet"/>
      <w:lvlText w:val=""/>
      <w:lvlPicBulletId w:val="0"/>
      <w:lvlJc w:val="left"/>
      <w:pPr>
        <w:tabs>
          <w:tab w:val="num" w:pos="2880"/>
        </w:tabs>
        <w:ind w:left="2880" w:hanging="360"/>
      </w:pPr>
      <w:rPr>
        <w:rFonts w:ascii="Symbol" w:hAnsi="Symbol" w:hint="default"/>
      </w:rPr>
    </w:lvl>
    <w:lvl w:ilvl="4" w:tplc="C3509014" w:tentative="1">
      <w:start w:val="1"/>
      <w:numFmt w:val="bullet"/>
      <w:lvlText w:val=""/>
      <w:lvlPicBulletId w:val="0"/>
      <w:lvlJc w:val="left"/>
      <w:pPr>
        <w:tabs>
          <w:tab w:val="num" w:pos="3600"/>
        </w:tabs>
        <w:ind w:left="3600" w:hanging="360"/>
      </w:pPr>
      <w:rPr>
        <w:rFonts w:ascii="Symbol" w:hAnsi="Symbol" w:hint="default"/>
      </w:rPr>
    </w:lvl>
    <w:lvl w:ilvl="5" w:tplc="F446CE36" w:tentative="1">
      <w:start w:val="1"/>
      <w:numFmt w:val="bullet"/>
      <w:lvlText w:val=""/>
      <w:lvlPicBulletId w:val="0"/>
      <w:lvlJc w:val="left"/>
      <w:pPr>
        <w:tabs>
          <w:tab w:val="num" w:pos="4320"/>
        </w:tabs>
        <w:ind w:left="4320" w:hanging="360"/>
      </w:pPr>
      <w:rPr>
        <w:rFonts w:ascii="Symbol" w:hAnsi="Symbol" w:hint="default"/>
      </w:rPr>
    </w:lvl>
    <w:lvl w:ilvl="6" w:tplc="773A5340" w:tentative="1">
      <w:start w:val="1"/>
      <w:numFmt w:val="bullet"/>
      <w:lvlText w:val=""/>
      <w:lvlPicBulletId w:val="0"/>
      <w:lvlJc w:val="left"/>
      <w:pPr>
        <w:tabs>
          <w:tab w:val="num" w:pos="5040"/>
        </w:tabs>
        <w:ind w:left="5040" w:hanging="360"/>
      </w:pPr>
      <w:rPr>
        <w:rFonts w:ascii="Symbol" w:hAnsi="Symbol" w:hint="default"/>
      </w:rPr>
    </w:lvl>
    <w:lvl w:ilvl="7" w:tplc="0ECE7310" w:tentative="1">
      <w:start w:val="1"/>
      <w:numFmt w:val="bullet"/>
      <w:lvlText w:val=""/>
      <w:lvlPicBulletId w:val="0"/>
      <w:lvlJc w:val="left"/>
      <w:pPr>
        <w:tabs>
          <w:tab w:val="num" w:pos="5760"/>
        </w:tabs>
        <w:ind w:left="5760" w:hanging="360"/>
      </w:pPr>
      <w:rPr>
        <w:rFonts w:ascii="Symbol" w:hAnsi="Symbol" w:hint="default"/>
      </w:rPr>
    </w:lvl>
    <w:lvl w:ilvl="8" w:tplc="8AD20632"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267A5409"/>
    <w:multiLevelType w:val="hybridMultilevel"/>
    <w:tmpl w:val="2E3E4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3F4DC3"/>
    <w:multiLevelType w:val="hybridMultilevel"/>
    <w:tmpl w:val="B0A63C20"/>
    <w:lvl w:ilvl="0" w:tplc="00D4214E">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722C91"/>
    <w:multiLevelType w:val="hybridMultilevel"/>
    <w:tmpl w:val="FD08BF08"/>
    <w:lvl w:ilvl="0" w:tplc="04090001">
      <w:start w:val="1"/>
      <w:numFmt w:val="bullet"/>
      <w:lvlText w:val=""/>
      <w:lvlJc w:val="left"/>
      <w:pPr>
        <w:ind w:left="720" w:hanging="360"/>
      </w:pPr>
      <w:rPr>
        <w:rFonts w:ascii="Symbol" w:hAnsi="Symbol" w:hint="default"/>
        <w:color w:val="00B05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D00F9"/>
    <w:multiLevelType w:val="hybridMultilevel"/>
    <w:tmpl w:val="F0684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9F0D67"/>
    <w:multiLevelType w:val="hybridMultilevel"/>
    <w:tmpl w:val="BF8E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13423"/>
    <w:multiLevelType w:val="hybridMultilevel"/>
    <w:tmpl w:val="C27CC896"/>
    <w:lvl w:ilvl="0" w:tplc="C7D2476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B17F37"/>
    <w:multiLevelType w:val="hybridMultilevel"/>
    <w:tmpl w:val="875A0B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187DC1"/>
    <w:multiLevelType w:val="hybridMultilevel"/>
    <w:tmpl w:val="2EC81F80"/>
    <w:lvl w:ilvl="0" w:tplc="00D4214E">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44778C"/>
    <w:multiLevelType w:val="hybridMultilevel"/>
    <w:tmpl w:val="4A04DF66"/>
    <w:lvl w:ilvl="0" w:tplc="00D4214E">
      <w:start w:val="1"/>
      <w:numFmt w:val="bullet"/>
      <w:lvlText w:val=""/>
      <w:lvlJc w:val="left"/>
      <w:pPr>
        <w:ind w:left="7200" w:hanging="360"/>
      </w:pPr>
      <w:rPr>
        <w:rFonts w:ascii="Wingdings" w:hAnsi="Wingdings" w:hint="default"/>
        <w:color w:val="00B050"/>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25" w15:restartNumberingAfterBreak="0">
    <w:nsid w:val="3CFB33E9"/>
    <w:multiLevelType w:val="hybridMultilevel"/>
    <w:tmpl w:val="E9D4EAF4"/>
    <w:lvl w:ilvl="0" w:tplc="00D4214E">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2957CE"/>
    <w:multiLevelType w:val="hybridMultilevel"/>
    <w:tmpl w:val="775ED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E35121"/>
    <w:multiLevelType w:val="hybridMultilevel"/>
    <w:tmpl w:val="376A2514"/>
    <w:lvl w:ilvl="0" w:tplc="FBFED432">
      <w:start w:val="1"/>
      <w:numFmt w:val="bullet"/>
      <w:lvlText w:val=""/>
      <w:lvlPicBulletId w:val="0"/>
      <w:lvlJc w:val="left"/>
      <w:pPr>
        <w:tabs>
          <w:tab w:val="num" w:pos="720"/>
        </w:tabs>
        <w:ind w:left="720" w:hanging="360"/>
      </w:pPr>
      <w:rPr>
        <w:rFonts w:ascii="Symbol" w:hAnsi="Symbol" w:hint="default"/>
      </w:rPr>
    </w:lvl>
    <w:lvl w:ilvl="1" w:tplc="30CA418E" w:tentative="1">
      <w:start w:val="1"/>
      <w:numFmt w:val="bullet"/>
      <w:lvlText w:val=""/>
      <w:lvlPicBulletId w:val="0"/>
      <w:lvlJc w:val="left"/>
      <w:pPr>
        <w:tabs>
          <w:tab w:val="num" w:pos="1440"/>
        </w:tabs>
        <w:ind w:left="1440" w:hanging="360"/>
      </w:pPr>
      <w:rPr>
        <w:rFonts w:ascii="Symbol" w:hAnsi="Symbol" w:hint="default"/>
      </w:rPr>
    </w:lvl>
    <w:lvl w:ilvl="2" w:tplc="7A56CEBE" w:tentative="1">
      <w:start w:val="1"/>
      <w:numFmt w:val="bullet"/>
      <w:lvlText w:val=""/>
      <w:lvlPicBulletId w:val="0"/>
      <w:lvlJc w:val="left"/>
      <w:pPr>
        <w:tabs>
          <w:tab w:val="num" w:pos="2160"/>
        </w:tabs>
        <w:ind w:left="2160" w:hanging="360"/>
      </w:pPr>
      <w:rPr>
        <w:rFonts w:ascii="Symbol" w:hAnsi="Symbol" w:hint="default"/>
      </w:rPr>
    </w:lvl>
    <w:lvl w:ilvl="3" w:tplc="E640CBB2" w:tentative="1">
      <w:start w:val="1"/>
      <w:numFmt w:val="bullet"/>
      <w:lvlText w:val=""/>
      <w:lvlPicBulletId w:val="0"/>
      <w:lvlJc w:val="left"/>
      <w:pPr>
        <w:tabs>
          <w:tab w:val="num" w:pos="2880"/>
        </w:tabs>
        <w:ind w:left="2880" w:hanging="360"/>
      </w:pPr>
      <w:rPr>
        <w:rFonts w:ascii="Symbol" w:hAnsi="Symbol" w:hint="default"/>
      </w:rPr>
    </w:lvl>
    <w:lvl w:ilvl="4" w:tplc="15BE8EC8" w:tentative="1">
      <w:start w:val="1"/>
      <w:numFmt w:val="bullet"/>
      <w:lvlText w:val=""/>
      <w:lvlPicBulletId w:val="0"/>
      <w:lvlJc w:val="left"/>
      <w:pPr>
        <w:tabs>
          <w:tab w:val="num" w:pos="3600"/>
        </w:tabs>
        <w:ind w:left="3600" w:hanging="360"/>
      </w:pPr>
      <w:rPr>
        <w:rFonts w:ascii="Symbol" w:hAnsi="Symbol" w:hint="default"/>
      </w:rPr>
    </w:lvl>
    <w:lvl w:ilvl="5" w:tplc="28B404C0" w:tentative="1">
      <w:start w:val="1"/>
      <w:numFmt w:val="bullet"/>
      <w:lvlText w:val=""/>
      <w:lvlPicBulletId w:val="0"/>
      <w:lvlJc w:val="left"/>
      <w:pPr>
        <w:tabs>
          <w:tab w:val="num" w:pos="4320"/>
        </w:tabs>
        <w:ind w:left="4320" w:hanging="360"/>
      </w:pPr>
      <w:rPr>
        <w:rFonts w:ascii="Symbol" w:hAnsi="Symbol" w:hint="default"/>
      </w:rPr>
    </w:lvl>
    <w:lvl w:ilvl="6" w:tplc="93A82EFC" w:tentative="1">
      <w:start w:val="1"/>
      <w:numFmt w:val="bullet"/>
      <w:lvlText w:val=""/>
      <w:lvlPicBulletId w:val="0"/>
      <w:lvlJc w:val="left"/>
      <w:pPr>
        <w:tabs>
          <w:tab w:val="num" w:pos="5040"/>
        </w:tabs>
        <w:ind w:left="5040" w:hanging="360"/>
      </w:pPr>
      <w:rPr>
        <w:rFonts w:ascii="Symbol" w:hAnsi="Symbol" w:hint="default"/>
      </w:rPr>
    </w:lvl>
    <w:lvl w:ilvl="7" w:tplc="049E8122" w:tentative="1">
      <w:start w:val="1"/>
      <w:numFmt w:val="bullet"/>
      <w:lvlText w:val=""/>
      <w:lvlPicBulletId w:val="0"/>
      <w:lvlJc w:val="left"/>
      <w:pPr>
        <w:tabs>
          <w:tab w:val="num" w:pos="5760"/>
        </w:tabs>
        <w:ind w:left="5760" w:hanging="360"/>
      </w:pPr>
      <w:rPr>
        <w:rFonts w:ascii="Symbol" w:hAnsi="Symbol" w:hint="default"/>
      </w:rPr>
    </w:lvl>
    <w:lvl w:ilvl="8" w:tplc="81D8D864" w:tentative="1">
      <w:start w:val="1"/>
      <w:numFmt w:val="bullet"/>
      <w:lvlText w:val=""/>
      <w:lvlPicBulletId w:val="0"/>
      <w:lvlJc w:val="left"/>
      <w:pPr>
        <w:tabs>
          <w:tab w:val="num" w:pos="6480"/>
        </w:tabs>
        <w:ind w:left="6480" w:hanging="360"/>
      </w:pPr>
      <w:rPr>
        <w:rFonts w:ascii="Symbol" w:hAnsi="Symbol" w:hint="default"/>
      </w:rPr>
    </w:lvl>
  </w:abstractNum>
  <w:abstractNum w:abstractNumId="28" w15:restartNumberingAfterBreak="0">
    <w:nsid w:val="44216A53"/>
    <w:multiLevelType w:val="hybridMultilevel"/>
    <w:tmpl w:val="86B20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5A6DA9"/>
    <w:multiLevelType w:val="hybridMultilevel"/>
    <w:tmpl w:val="1430CA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9A758E"/>
    <w:multiLevelType w:val="hybridMultilevel"/>
    <w:tmpl w:val="328EC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120CCE"/>
    <w:multiLevelType w:val="hybridMultilevel"/>
    <w:tmpl w:val="FAF07804"/>
    <w:lvl w:ilvl="0" w:tplc="C852A4FC">
      <w:start w:val="1"/>
      <w:numFmt w:val="bullet"/>
      <w:lvlText w:val="•"/>
      <w:lvlJc w:val="left"/>
      <w:pPr>
        <w:tabs>
          <w:tab w:val="num" w:pos="720"/>
        </w:tabs>
        <w:ind w:left="720" w:hanging="360"/>
      </w:pPr>
      <w:rPr>
        <w:rFonts w:ascii="Arial" w:hAnsi="Arial" w:hint="default"/>
      </w:rPr>
    </w:lvl>
    <w:lvl w:ilvl="1" w:tplc="E3A000BC" w:tentative="1">
      <w:start w:val="1"/>
      <w:numFmt w:val="bullet"/>
      <w:lvlText w:val="•"/>
      <w:lvlJc w:val="left"/>
      <w:pPr>
        <w:tabs>
          <w:tab w:val="num" w:pos="1440"/>
        </w:tabs>
        <w:ind w:left="1440" w:hanging="360"/>
      </w:pPr>
      <w:rPr>
        <w:rFonts w:ascii="Arial" w:hAnsi="Arial" w:hint="default"/>
      </w:rPr>
    </w:lvl>
    <w:lvl w:ilvl="2" w:tplc="772C6C36" w:tentative="1">
      <w:start w:val="1"/>
      <w:numFmt w:val="bullet"/>
      <w:lvlText w:val="•"/>
      <w:lvlJc w:val="left"/>
      <w:pPr>
        <w:tabs>
          <w:tab w:val="num" w:pos="2160"/>
        </w:tabs>
        <w:ind w:left="2160" w:hanging="360"/>
      </w:pPr>
      <w:rPr>
        <w:rFonts w:ascii="Arial" w:hAnsi="Arial" w:hint="default"/>
      </w:rPr>
    </w:lvl>
    <w:lvl w:ilvl="3" w:tplc="D378353E" w:tentative="1">
      <w:start w:val="1"/>
      <w:numFmt w:val="bullet"/>
      <w:lvlText w:val="•"/>
      <w:lvlJc w:val="left"/>
      <w:pPr>
        <w:tabs>
          <w:tab w:val="num" w:pos="2880"/>
        </w:tabs>
        <w:ind w:left="2880" w:hanging="360"/>
      </w:pPr>
      <w:rPr>
        <w:rFonts w:ascii="Arial" w:hAnsi="Arial" w:hint="default"/>
      </w:rPr>
    </w:lvl>
    <w:lvl w:ilvl="4" w:tplc="05888108" w:tentative="1">
      <w:start w:val="1"/>
      <w:numFmt w:val="bullet"/>
      <w:lvlText w:val="•"/>
      <w:lvlJc w:val="left"/>
      <w:pPr>
        <w:tabs>
          <w:tab w:val="num" w:pos="3600"/>
        </w:tabs>
        <w:ind w:left="3600" w:hanging="360"/>
      </w:pPr>
      <w:rPr>
        <w:rFonts w:ascii="Arial" w:hAnsi="Arial" w:hint="default"/>
      </w:rPr>
    </w:lvl>
    <w:lvl w:ilvl="5" w:tplc="A2D2C1FA" w:tentative="1">
      <w:start w:val="1"/>
      <w:numFmt w:val="bullet"/>
      <w:lvlText w:val="•"/>
      <w:lvlJc w:val="left"/>
      <w:pPr>
        <w:tabs>
          <w:tab w:val="num" w:pos="4320"/>
        </w:tabs>
        <w:ind w:left="4320" w:hanging="360"/>
      </w:pPr>
      <w:rPr>
        <w:rFonts w:ascii="Arial" w:hAnsi="Arial" w:hint="default"/>
      </w:rPr>
    </w:lvl>
    <w:lvl w:ilvl="6" w:tplc="09D20F50" w:tentative="1">
      <w:start w:val="1"/>
      <w:numFmt w:val="bullet"/>
      <w:lvlText w:val="•"/>
      <w:lvlJc w:val="left"/>
      <w:pPr>
        <w:tabs>
          <w:tab w:val="num" w:pos="5040"/>
        </w:tabs>
        <w:ind w:left="5040" w:hanging="360"/>
      </w:pPr>
      <w:rPr>
        <w:rFonts w:ascii="Arial" w:hAnsi="Arial" w:hint="default"/>
      </w:rPr>
    </w:lvl>
    <w:lvl w:ilvl="7" w:tplc="B50C026E" w:tentative="1">
      <w:start w:val="1"/>
      <w:numFmt w:val="bullet"/>
      <w:lvlText w:val="•"/>
      <w:lvlJc w:val="left"/>
      <w:pPr>
        <w:tabs>
          <w:tab w:val="num" w:pos="5760"/>
        </w:tabs>
        <w:ind w:left="5760" w:hanging="360"/>
      </w:pPr>
      <w:rPr>
        <w:rFonts w:ascii="Arial" w:hAnsi="Arial" w:hint="default"/>
      </w:rPr>
    </w:lvl>
    <w:lvl w:ilvl="8" w:tplc="6FEAE71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DA56B79"/>
    <w:multiLevelType w:val="hybridMultilevel"/>
    <w:tmpl w:val="81C0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902314"/>
    <w:multiLevelType w:val="hybridMultilevel"/>
    <w:tmpl w:val="F6DE63E8"/>
    <w:lvl w:ilvl="0" w:tplc="843A482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B202C87"/>
    <w:multiLevelType w:val="hybridMultilevel"/>
    <w:tmpl w:val="E384F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086D06"/>
    <w:multiLevelType w:val="hybridMultilevel"/>
    <w:tmpl w:val="9D94D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B6469C"/>
    <w:multiLevelType w:val="multilevel"/>
    <w:tmpl w:val="267E16FC"/>
    <w:lvl w:ilvl="0">
      <w:start w:val="1"/>
      <w:numFmt w:val="bullet"/>
      <w:lvlText w:val=""/>
      <w:lvlJc w:val="left"/>
      <w:pPr>
        <w:tabs>
          <w:tab w:val="num" w:pos="720"/>
        </w:tabs>
        <w:ind w:left="720" w:hanging="360"/>
      </w:pPr>
      <w:rPr>
        <w:rFonts w:ascii="Wingdings" w:hAnsi="Wingdings" w:hint="default"/>
        <w:color w:val="00B050"/>
        <w:sz w:val="20"/>
      </w:rPr>
    </w:lvl>
    <w:lvl w:ilvl="1">
      <w:start w:val="1"/>
      <w:numFmt w:val="decimal"/>
      <w:lvlText w:val="%2."/>
      <w:lvlJc w:val="left"/>
      <w:pPr>
        <w:ind w:left="1575" w:hanging="49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964293"/>
    <w:multiLevelType w:val="hybridMultilevel"/>
    <w:tmpl w:val="A2A89422"/>
    <w:lvl w:ilvl="0" w:tplc="00784D32">
      <w:start w:val="1"/>
      <w:numFmt w:val="bullet"/>
      <w:pStyle w:val="ParaBulleted"/>
      <w:lvlText w:val="o"/>
      <w:lvlJc w:val="left"/>
      <w:pPr>
        <w:ind w:left="2160" w:hanging="360"/>
      </w:pPr>
      <w:rPr>
        <w:rFonts w:ascii="Courier New" w:hAnsi="Courier New" w:cs="Lucida Grande" w:hint="default"/>
      </w:rPr>
    </w:lvl>
    <w:lvl w:ilvl="1" w:tplc="04090003" w:tentative="1">
      <w:start w:val="1"/>
      <w:numFmt w:val="bullet"/>
      <w:lvlText w:val="o"/>
      <w:lvlJc w:val="left"/>
      <w:pPr>
        <w:ind w:left="2880" w:hanging="360"/>
      </w:pPr>
      <w:rPr>
        <w:rFonts w:ascii="Courier New" w:hAnsi="Courier New" w:cs="Lucida Grande"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Lucida Grande"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Lucida Grande"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8D90FC6"/>
    <w:multiLevelType w:val="hybridMultilevel"/>
    <w:tmpl w:val="18746FC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9" w15:restartNumberingAfterBreak="0">
    <w:nsid w:val="6B711DFB"/>
    <w:multiLevelType w:val="hybridMultilevel"/>
    <w:tmpl w:val="B1EE7A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6C5DFD"/>
    <w:multiLevelType w:val="hybridMultilevel"/>
    <w:tmpl w:val="F056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E42829"/>
    <w:multiLevelType w:val="hybridMultilevel"/>
    <w:tmpl w:val="BF6C2AB2"/>
    <w:lvl w:ilvl="0" w:tplc="5A0E4E84">
      <w:start w:val="1"/>
      <w:numFmt w:val="bullet"/>
      <w:lvlText w:val=""/>
      <w:lvlPicBulletId w:val="0"/>
      <w:lvlJc w:val="left"/>
      <w:pPr>
        <w:tabs>
          <w:tab w:val="num" w:pos="720"/>
        </w:tabs>
        <w:ind w:left="720" w:hanging="360"/>
      </w:pPr>
      <w:rPr>
        <w:rFonts w:ascii="Symbol" w:hAnsi="Symbol" w:hint="default"/>
      </w:rPr>
    </w:lvl>
    <w:lvl w:ilvl="1" w:tplc="95F8C2A8" w:tentative="1">
      <w:start w:val="1"/>
      <w:numFmt w:val="bullet"/>
      <w:lvlText w:val=""/>
      <w:lvlPicBulletId w:val="0"/>
      <w:lvlJc w:val="left"/>
      <w:pPr>
        <w:tabs>
          <w:tab w:val="num" w:pos="1440"/>
        </w:tabs>
        <w:ind w:left="1440" w:hanging="360"/>
      </w:pPr>
      <w:rPr>
        <w:rFonts w:ascii="Symbol" w:hAnsi="Symbol" w:hint="default"/>
      </w:rPr>
    </w:lvl>
    <w:lvl w:ilvl="2" w:tplc="5D12FDF8" w:tentative="1">
      <w:start w:val="1"/>
      <w:numFmt w:val="bullet"/>
      <w:lvlText w:val=""/>
      <w:lvlPicBulletId w:val="0"/>
      <w:lvlJc w:val="left"/>
      <w:pPr>
        <w:tabs>
          <w:tab w:val="num" w:pos="2160"/>
        </w:tabs>
        <w:ind w:left="2160" w:hanging="360"/>
      </w:pPr>
      <w:rPr>
        <w:rFonts w:ascii="Symbol" w:hAnsi="Symbol" w:hint="default"/>
      </w:rPr>
    </w:lvl>
    <w:lvl w:ilvl="3" w:tplc="BBFE8FFC" w:tentative="1">
      <w:start w:val="1"/>
      <w:numFmt w:val="bullet"/>
      <w:lvlText w:val=""/>
      <w:lvlPicBulletId w:val="0"/>
      <w:lvlJc w:val="left"/>
      <w:pPr>
        <w:tabs>
          <w:tab w:val="num" w:pos="2880"/>
        </w:tabs>
        <w:ind w:left="2880" w:hanging="360"/>
      </w:pPr>
      <w:rPr>
        <w:rFonts w:ascii="Symbol" w:hAnsi="Symbol" w:hint="default"/>
      </w:rPr>
    </w:lvl>
    <w:lvl w:ilvl="4" w:tplc="3D2C1A34" w:tentative="1">
      <w:start w:val="1"/>
      <w:numFmt w:val="bullet"/>
      <w:lvlText w:val=""/>
      <w:lvlPicBulletId w:val="0"/>
      <w:lvlJc w:val="left"/>
      <w:pPr>
        <w:tabs>
          <w:tab w:val="num" w:pos="3600"/>
        </w:tabs>
        <w:ind w:left="3600" w:hanging="360"/>
      </w:pPr>
      <w:rPr>
        <w:rFonts w:ascii="Symbol" w:hAnsi="Symbol" w:hint="default"/>
      </w:rPr>
    </w:lvl>
    <w:lvl w:ilvl="5" w:tplc="8EEC80F2" w:tentative="1">
      <w:start w:val="1"/>
      <w:numFmt w:val="bullet"/>
      <w:lvlText w:val=""/>
      <w:lvlPicBulletId w:val="0"/>
      <w:lvlJc w:val="left"/>
      <w:pPr>
        <w:tabs>
          <w:tab w:val="num" w:pos="4320"/>
        </w:tabs>
        <w:ind w:left="4320" w:hanging="360"/>
      </w:pPr>
      <w:rPr>
        <w:rFonts w:ascii="Symbol" w:hAnsi="Symbol" w:hint="default"/>
      </w:rPr>
    </w:lvl>
    <w:lvl w:ilvl="6" w:tplc="61322680" w:tentative="1">
      <w:start w:val="1"/>
      <w:numFmt w:val="bullet"/>
      <w:lvlText w:val=""/>
      <w:lvlPicBulletId w:val="0"/>
      <w:lvlJc w:val="left"/>
      <w:pPr>
        <w:tabs>
          <w:tab w:val="num" w:pos="5040"/>
        </w:tabs>
        <w:ind w:left="5040" w:hanging="360"/>
      </w:pPr>
      <w:rPr>
        <w:rFonts w:ascii="Symbol" w:hAnsi="Symbol" w:hint="default"/>
      </w:rPr>
    </w:lvl>
    <w:lvl w:ilvl="7" w:tplc="84B216BE" w:tentative="1">
      <w:start w:val="1"/>
      <w:numFmt w:val="bullet"/>
      <w:lvlText w:val=""/>
      <w:lvlPicBulletId w:val="0"/>
      <w:lvlJc w:val="left"/>
      <w:pPr>
        <w:tabs>
          <w:tab w:val="num" w:pos="5760"/>
        </w:tabs>
        <w:ind w:left="5760" w:hanging="360"/>
      </w:pPr>
      <w:rPr>
        <w:rFonts w:ascii="Symbol" w:hAnsi="Symbol" w:hint="default"/>
      </w:rPr>
    </w:lvl>
    <w:lvl w:ilvl="8" w:tplc="FCE457C6" w:tentative="1">
      <w:start w:val="1"/>
      <w:numFmt w:val="bullet"/>
      <w:lvlText w:val=""/>
      <w:lvlPicBulletId w:val="0"/>
      <w:lvlJc w:val="left"/>
      <w:pPr>
        <w:tabs>
          <w:tab w:val="num" w:pos="6480"/>
        </w:tabs>
        <w:ind w:left="6480" w:hanging="360"/>
      </w:pPr>
      <w:rPr>
        <w:rFonts w:ascii="Symbol" w:hAnsi="Symbol" w:hint="default"/>
      </w:rPr>
    </w:lvl>
  </w:abstractNum>
  <w:abstractNum w:abstractNumId="42" w15:restartNumberingAfterBreak="0">
    <w:nsid w:val="716B54A7"/>
    <w:multiLevelType w:val="hybridMultilevel"/>
    <w:tmpl w:val="EF4E43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3" w15:restartNumberingAfterBreak="0">
    <w:nsid w:val="74995D2E"/>
    <w:multiLevelType w:val="hybridMultilevel"/>
    <w:tmpl w:val="8DF46AD8"/>
    <w:lvl w:ilvl="0" w:tplc="0409000F">
      <w:start w:val="1"/>
      <w:numFmt w:val="decimal"/>
      <w:lvlText w:val="%1."/>
      <w:lvlJc w:val="left"/>
      <w:pPr>
        <w:ind w:left="360" w:hanging="360"/>
      </w:pPr>
      <w:rPr>
        <w:rFonts w:hint="default"/>
      </w:rPr>
    </w:lvl>
    <w:lvl w:ilvl="1" w:tplc="04090003">
      <w:start w:val="1"/>
      <w:numFmt w:val="bullet"/>
      <w:lvlText w:val="o"/>
      <w:lvlJc w:val="left"/>
      <w:pPr>
        <w:ind w:left="720" w:hanging="360"/>
      </w:pPr>
      <w:rPr>
        <w:rFonts w:ascii="Courier New" w:hAnsi="Courier New" w:hint="default"/>
      </w:rPr>
    </w:lvl>
    <w:lvl w:ilvl="2" w:tplc="8020AD56">
      <w:start w:val="1"/>
      <w:numFmt w:val="decimal"/>
      <w:lvlText w:val="%3)"/>
      <w:lvlJc w:val="left"/>
      <w:pPr>
        <w:ind w:left="1440" w:hanging="360"/>
      </w:pPr>
      <w:rPr>
        <w:rFont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4" w15:restartNumberingAfterBreak="0">
    <w:nsid w:val="765030BB"/>
    <w:multiLevelType w:val="hybridMultilevel"/>
    <w:tmpl w:val="7568A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BC44ED"/>
    <w:multiLevelType w:val="hybridMultilevel"/>
    <w:tmpl w:val="CEA898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8"/>
  </w:num>
  <w:num w:numId="2">
    <w:abstractNumId w:val="24"/>
  </w:num>
  <w:num w:numId="3">
    <w:abstractNumId w:val="22"/>
  </w:num>
  <w:num w:numId="4">
    <w:abstractNumId w:val="29"/>
  </w:num>
  <w:num w:numId="5">
    <w:abstractNumId w:val="35"/>
  </w:num>
  <w:num w:numId="6">
    <w:abstractNumId w:val="17"/>
  </w:num>
  <w:num w:numId="7">
    <w:abstractNumId w:val="10"/>
  </w:num>
  <w:num w:numId="8">
    <w:abstractNumId w:val="11"/>
  </w:num>
  <w:num w:numId="9">
    <w:abstractNumId w:val="21"/>
  </w:num>
  <w:num w:numId="10">
    <w:abstractNumId w:val="27"/>
  </w:num>
  <w:num w:numId="11">
    <w:abstractNumId w:val="2"/>
  </w:num>
  <w:num w:numId="12">
    <w:abstractNumId w:val="8"/>
  </w:num>
  <w:num w:numId="13">
    <w:abstractNumId w:val="41"/>
  </w:num>
  <w:num w:numId="14">
    <w:abstractNumId w:val="15"/>
  </w:num>
  <w:num w:numId="15">
    <w:abstractNumId w:val="34"/>
  </w:num>
  <w:num w:numId="16">
    <w:abstractNumId w:val="16"/>
  </w:num>
  <w:num w:numId="17">
    <w:abstractNumId w:val="19"/>
  </w:num>
  <w:num w:numId="18">
    <w:abstractNumId w:val="33"/>
  </w:num>
  <w:num w:numId="19">
    <w:abstractNumId w:val="44"/>
  </w:num>
  <w:num w:numId="20">
    <w:abstractNumId w:val="20"/>
  </w:num>
  <w:num w:numId="21">
    <w:abstractNumId w:val="26"/>
  </w:num>
  <w:num w:numId="22">
    <w:abstractNumId w:val="25"/>
  </w:num>
  <w:num w:numId="23">
    <w:abstractNumId w:val="1"/>
  </w:num>
  <w:num w:numId="24">
    <w:abstractNumId w:val="18"/>
  </w:num>
  <w:num w:numId="25">
    <w:abstractNumId w:val="28"/>
  </w:num>
  <w:num w:numId="26">
    <w:abstractNumId w:val="36"/>
  </w:num>
  <w:num w:numId="27">
    <w:abstractNumId w:val="31"/>
  </w:num>
  <w:num w:numId="28">
    <w:abstractNumId w:val="0"/>
  </w:num>
  <w:num w:numId="29">
    <w:abstractNumId w:val="43"/>
  </w:num>
  <w:num w:numId="30">
    <w:abstractNumId w:val="42"/>
  </w:num>
  <w:num w:numId="31">
    <w:abstractNumId w:val="23"/>
  </w:num>
  <w:num w:numId="32">
    <w:abstractNumId w:val="13"/>
  </w:num>
  <w:num w:numId="33">
    <w:abstractNumId w:val="37"/>
  </w:num>
  <w:num w:numId="34">
    <w:abstractNumId w:val="7"/>
  </w:num>
  <w:num w:numId="35">
    <w:abstractNumId w:val="12"/>
  </w:num>
  <w:num w:numId="36">
    <w:abstractNumId w:val="4"/>
  </w:num>
  <w:num w:numId="37">
    <w:abstractNumId w:val="40"/>
  </w:num>
  <w:num w:numId="38">
    <w:abstractNumId w:val="30"/>
  </w:num>
  <w:num w:numId="39">
    <w:abstractNumId w:val="39"/>
  </w:num>
  <w:num w:numId="40">
    <w:abstractNumId w:val="6"/>
  </w:num>
  <w:num w:numId="41">
    <w:abstractNumId w:val="9"/>
  </w:num>
  <w:num w:numId="42">
    <w:abstractNumId w:val="5"/>
  </w:num>
  <w:num w:numId="43">
    <w:abstractNumId w:val="3"/>
  </w:num>
  <w:num w:numId="44">
    <w:abstractNumId w:val="45"/>
  </w:num>
  <w:num w:numId="45">
    <w:abstractNumId w:val="14"/>
  </w:num>
  <w:num w:numId="46">
    <w:abstractNumId w:val="3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D8"/>
    <w:rsid w:val="00002ED2"/>
    <w:rsid w:val="0003069C"/>
    <w:rsid w:val="0004380C"/>
    <w:rsid w:val="00045568"/>
    <w:rsid w:val="00050AEC"/>
    <w:rsid w:val="000612DD"/>
    <w:rsid w:val="0006779B"/>
    <w:rsid w:val="00083208"/>
    <w:rsid w:val="000A244E"/>
    <w:rsid w:val="000C5943"/>
    <w:rsid w:val="000D554B"/>
    <w:rsid w:val="000D7767"/>
    <w:rsid w:val="000E76CB"/>
    <w:rsid w:val="000F609D"/>
    <w:rsid w:val="00101DE8"/>
    <w:rsid w:val="00112435"/>
    <w:rsid w:val="00117A41"/>
    <w:rsid w:val="001238C0"/>
    <w:rsid w:val="0013543C"/>
    <w:rsid w:val="0013786B"/>
    <w:rsid w:val="00140507"/>
    <w:rsid w:val="00142AE6"/>
    <w:rsid w:val="0014337A"/>
    <w:rsid w:val="00151FD2"/>
    <w:rsid w:val="00164FC1"/>
    <w:rsid w:val="00172FFF"/>
    <w:rsid w:val="00182FF1"/>
    <w:rsid w:val="001A2A12"/>
    <w:rsid w:val="001C4564"/>
    <w:rsid w:val="001D25EF"/>
    <w:rsid w:val="001E4D0D"/>
    <w:rsid w:val="001E6B47"/>
    <w:rsid w:val="001F51C3"/>
    <w:rsid w:val="0020400E"/>
    <w:rsid w:val="0023301D"/>
    <w:rsid w:val="002475AD"/>
    <w:rsid w:val="00253F24"/>
    <w:rsid w:val="00254CAA"/>
    <w:rsid w:val="00255FFB"/>
    <w:rsid w:val="00265DF2"/>
    <w:rsid w:val="00270C14"/>
    <w:rsid w:val="00271CBC"/>
    <w:rsid w:val="00290457"/>
    <w:rsid w:val="002949CD"/>
    <w:rsid w:val="002B2F71"/>
    <w:rsid w:val="002B7D68"/>
    <w:rsid w:val="002C2E26"/>
    <w:rsid w:val="002D3C3F"/>
    <w:rsid w:val="002E5D42"/>
    <w:rsid w:val="002E7764"/>
    <w:rsid w:val="002F0A73"/>
    <w:rsid w:val="00310A2F"/>
    <w:rsid w:val="0032361F"/>
    <w:rsid w:val="00325933"/>
    <w:rsid w:val="00334D4B"/>
    <w:rsid w:val="00346C72"/>
    <w:rsid w:val="00347BFE"/>
    <w:rsid w:val="0035186F"/>
    <w:rsid w:val="00352EE9"/>
    <w:rsid w:val="00355429"/>
    <w:rsid w:val="00385A1D"/>
    <w:rsid w:val="00385F53"/>
    <w:rsid w:val="0039606A"/>
    <w:rsid w:val="003A3356"/>
    <w:rsid w:val="003C1F23"/>
    <w:rsid w:val="003C6F9C"/>
    <w:rsid w:val="003D7A64"/>
    <w:rsid w:val="003F672D"/>
    <w:rsid w:val="004379CB"/>
    <w:rsid w:val="004405B1"/>
    <w:rsid w:val="004410A4"/>
    <w:rsid w:val="00450B3C"/>
    <w:rsid w:val="00475CEF"/>
    <w:rsid w:val="00476003"/>
    <w:rsid w:val="00494B2E"/>
    <w:rsid w:val="004B1A30"/>
    <w:rsid w:val="004B2B71"/>
    <w:rsid w:val="004D61D1"/>
    <w:rsid w:val="004E2B63"/>
    <w:rsid w:val="004E714E"/>
    <w:rsid w:val="004F68F4"/>
    <w:rsid w:val="00521FA0"/>
    <w:rsid w:val="00522BCD"/>
    <w:rsid w:val="00526F06"/>
    <w:rsid w:val="005312AC"/>
    <w:rsid w:val="00532C76"/>
    <w:rsid w:val="00536B93"/>
    <w:rsid w:val="00540E95"/>
    <w:rsid w:val="00547B1A"/>
    <w:rsid w:val="00551BAA"/>
    <w:rsid w:val="00552FFC"/>
    <w:rsid w:val="00560CDF"/>
    <w:rsid w:val="0057738B"/>
    <w:rsid w:val="00580D44"/>
    <w:rsid w:val="00597ADF"/>
    <w:rsid w:val="00597CA7"/>
    <w:rsid w:val="005A1CB2"/>
    <w:rsid w:val="005A4773"/>
    <w:rsid w:val="005B6F36"/>
    <w:rsid w:val="005C40A5"/>
    <w:rsid w:val="005E0F93"/>
    <w:rsid w:val="00600244"/>
    <w:rsid w:val="0063029A"/>
    <w:rsid w:val="006410FE"/>
    <w:rsid w:val="00644BE3"/>
    <w:rsid w:val="00647966"/>
    <w:rsid w:val="0068075E"/>
    <w:rsid w:val="00680F4E"/>
    <w:rsid w:val="006B488C"/>
    <w:rsid w:val="006C118A"/>
    <w:rsid w:val="006D0980"/>
    <w:rsid w:val="006D1C4D"/>
    <w:rsid w:val="006D2913"/>
    <w:rsid w:val="006E40A3"/>
    <w:rsid w:val="007127E0"/>
    <w:rsid w:val="00712A8F"/>
    <w:rsid w:val="0072109A"/>
    <w:rsid w:val="00723DC2"/>
    <w:rsid w:val="00725931"/>
    <w:rsid w:val="007360E0"/>
    <w:rsid w:val="00740E44"/>
    <w:rsid w:val="00751FA0"/>
    <w:rsid w:val="00757CEE"/>
    <w:rsid w:val="007623CF"/>
    <w:rsid w:val="007711BC"/>
    <w:rsid w:val="00790816"/>
    <w:rsid w:val="00795912"/>
    <w:rsid w:val="007959A4"/>
    <w:rsid w:val="007B4F6E"/>
    <w:rsid w:val="007D311A"/>
    <w:rsid w:val="007E6D54"/>
    <w:rsid w:val="008158E8"/>
    <w:rsid w:val="00817704"/>
    <w:rsid w:val="008217CD"/>
    <w:rsid w:val="00826824"/>
    <w:rsid w:val="00831644"/>
    <w:rsid w:val="008362DF"/>
    <w:rsid w:val="008428DD"/>
    <w:rsid w:val="00842E68"/>
    <w:rsid w:val="00862F6B"/>
    <w:rsid w:val="008631D2"/>
    <w:rsid w:val="00881F33"/>
    <w:rsid w:val="008827D9"/>
    <w:rsid w:val="008857A3"/>
    <w:rsid w:val="00890A2E"/>
    <w:rsid w:val="00890B65"/>
    <w:rsid w:val="00895335"/>
    <w:rsid w:val="008A40FC"/>
    <w:rsid w:val="008B2AF0"/>
    <w:rsid w:val="008C2BE4"/>
    <w:rsid w:val="008C35AA"/>
    <w:rsid w:val="008D4355"/>
    <w:rsid w:val="008F2B68"/>
    <w:rsid w:val="008F75DA"/>
    <w:rsid w:val="00900D00"/>
    <w:rsid w:val="0093210A"/>
    <w:rsid w:val="00947500"/>
    <w:rsid w:val="009803AE"/>
    <w:rsid w:val="00980A86"/>
    <w:rsid w:val="00981626"/>
    <w:rsid w:val="00987754"/>
    <w:rsid w:val="009A37CE"/>
    <w:rsid w:val="009B6DAE"/>
    <w:rsid w:val="009C6444"/>
    <w:rsid w:val="009E10F6"/>
    <w:rsid w:val="009E240F"/>
    <w:rsid w:val="009F7831"/>
    <w:rsid w:val="009F7928"/>
    <w:rsid w:val="00A00258"/>
    <w:rsid w:val="00A1359B"/>
    <w:rsid w:val="00A178BE"/>
    <w:rsid w:val="00A21859"/>
    <w:rsid w:val="00A73B24"/>
    <w:rsid w:val="00A74620"/>
    <w:rsid w:val="00AA1FCD"/>
    <w:rsid w:val="00AA368C"/>
    <w:rsid w:val="00AB0757"/>
    <w:rsid w:val="00AB1E5E"/>
    <w:rsid w:val="00AC5501"/>
    <w:rsid w:val="00AC6DE2"/>
    <w:rsid w:val="00AF3A27"/>
    <w:rsid w:val="00B02632"/>
    <w:rsid w:val="00B03E15"/>
    <w:rsid w:val="00B12469"/>
    <w:rsid w:val="00B16E81"/>
    <w:rsid w:val="00B32FA0"/>
    <w:rsid w:val="00B33612"/>
    <w:rsid w:val="00B52198"/>
    <w:rsid w:val="00B61693"/>
    <w:rsid w:val="00B67EB0"/>
    <w:rsid w:val="00B828A6"/>
    <w:rsid w:val="00B90118"/>
    <w:rsid w:val="00B92877"/>
    <w:rsid w:val="00BA3268"/>
    <w:rsid w:val="00BA4BD8"/>
    <w:rsid w:val="00BB2BD9"/>
    <w:rsid w:val="00BB5032"/>
    <w:rsid w:val="00BC5774"/>
    <w:rsid w:val="00BE2FC2"/>
    <w:rsid w:val="00BF4886"/>
    <w:rsid w:val="00C048D5"/>
    <w:rsid w:val="00C14062"/>
    <w:rsid w:val="00C35F58"/>
    <w:rsid w:val="00C45611"/>
    <w:rsid w:val="00C47F19"/>
    <w:rsid w:val="00C93F5C"/>
    <w:rsid w:val="00C95C88"/>
    <w:rsid w:val="00CA011B"/>
    <w:rsid w:val="00CA6D9A"/>
    <w:rsid w:val="00CC4862"/>
    <w:rsid w:val="00CC7053"/>
    <w:rsid w:val="00CC7FF4"/>
    <w:rsid w:val="00CF7B9F"/>
    <w:rsid w:val="00CF7BAA"/>
    <w:rsid w:val="00D07F44"/>
    <w:rsid w:val="00D106B6"/>
    <w:rsid w:val="00D206D9"/>
    <w:rsid w:val="00D55FAE"/>
    <w:rsid w:val="00D57355"/>
    <w:rsid w:val="00D868DA"/>
    <w:rsid w:val="00DA756D"/>
    <w:rsid w:val="00DC38FC"/>
    <w:rsid w:val="00DC7669"/>
    <w:rsid w:val="00DD4212"/>
    <w:rsid w:val="00DE351B"/>
    <w:rsid w:val="00DE6C3C"/>
    <w:rsid w:val="00DE72A1"/>
    <w:rsid w:val="00DF1E78"/>
    <w:rsid w:val="00DF4C88"/>
    <w:rsid w:val="00E1149C"/>
    <w:rsid w:val="00E12364"/>
    <w:rsid w:val="00E2321B"/>
    <w:rsid w:val="00E3575E"/>
    <w:rsid w:val="00E367FF"/>
    <w:rsid w:val="00E54AF6"/>
    <w:rsid w:val="00E76936"/>
    <w:rsid w:val="00E85C64"/>
    <w:rsid w:val="00E90927"/>
    <w:rsid w:val="00EA0E5C"/>
    <w:rsid w:val="00EA5C17"/>
    <w:rsid w:val="00EB4E44"/>
    <w:rsid w:val="00ED1B58"/>
    <w:rsid w:val="00ED1EDE"/>
    <w:rsid w:val="00EE0774"/>
    <w:rsid w:val="00EF183C"/>
    <w:rsid w:val="00EF7995"/>
    <w:rsid w:val="00F22A47"/>
    <w:rsid w:val="00F26CB0"/>
    <w:rsid w:val="00F3182D"/>
    <w:rsid w:val="00F4058F"/>
    <w:rsid w:val="00F45937"/>
    <w:rsid w:val="00F466EA"/>
    <w:rsid w:val="00F728D2"/>
    <w:rsid w:val="00F87384"/>
    <w:rsid w:val="00F959C4"/>
    <w:rsid w:val="00F95AD6"/>
    <w:rsid w:val="00FB15FC"/>
    <w:rsid w:val="00FB4F88"/>
    <w:rsid w:val="00FB6B3C"/>
    <w:rsid w:val="00FD004A"/>
    <w:rsid w:val="00FD7D2C"/>
    <w:rsid w:val="00FE1812"/>
    <w:rsid w:val="00FE6506"/>
    <w:rsid w:val="00FF4971"/>
    <w:rsid w:val="00FF6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1300]" strokecolor="none"/>
    </o:shapedefaults>
    <o:shapelayout v:ext="edit">
      <o:idmap v:ext="edit" data="1"/>
    </o:shapelayout>
  </w:shapeDefaults>
  <w:decimalSymbol w:val="."/>
  <w:listSeparator w:val=","/>
  <w14:docId w14:val="40D5D80F"/>
  <w15:docId w15:val="{FA853823-8FCD-46C4-899E-E4ED392F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14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D54"/>
  </w:style>
  <w:style w:type="paragraph" w:styleId="Heading1">
    <w:name w:val="heading 1"/>
    <w:basedOn w:val="Normal"/>
    <w:next w:val="Normal"/>
    <w:link w:val="Heading1Char"/>
    <w:uiPriority w:val="9"/>
    <w:qFormat/>
    <w:rsid w:val="003554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47B1A"/>
    <w:pPr>
      <w:ind w:left="0"/>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3554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72FF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5542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4BD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BD8"/>
    <w:rPr>
      <w:rFonts w:ascii="Tahoma" w:hAnsi="Tahoma" w:cs="Tahoma"/>
      <w:sz w:val="16"/>
      <w:szCs w:val="16"/>
    </w:rPr>
  </w:style>
  <w:style w:type="paragraph" w:styleId="Header">
    <w:name w:val="header"/>
    <w:basedOn w:val="Normal"/>
    <w:link w:val="HeaderChar"/>
    <w:uiPriority w:val="99"/>
    <w:semiHidden/>
    <w:unhideWhenUsed/>
    <w:rsid w:val="00BA4BD8"/>
    <w:pPr>
      <w:tabs>
        <w:tab w:val="center" w:pos="4680"/>
        <w:tab w:val="right" w:pos="9360"/>
      </w:tabs>
      <w:spacing w:before="0" w:after="0"/>
    </w:pPr>
  </w:style>
  <w:style w:type="character" w:customStyle="1" w:styleId="HeaderChar">
    <w:name w:val="Header Char"/>
    <w:basedOn w:val="DefaultParagraphFont"/>
    <w:link w:val="Header"/>
    <w:uiPriority w:val="99"/>
    <w:semiHidden/>
    <w:rsid w:val="00BA4BD8"/>
  </w:style>
  <w:style w:type="paragraph" w:styleId="Footer">
    <w:name w:val="footer"/>
    <w:basedOn w:val="Normal"/>
    <w:link w:val="FooterChar"/>
    <w:uiPriority w:val="99"/>
    <w:unhideWhenUsed/>
    <w:rsid w:val="00BA4BD8"/>
    <w:pPr>
      <w:tabs>
        <w:tab w:val="center" w:pos="4680"/>
        <w:tab w:val="right" w:pos="9360"/>
      </w:tabs>
      <w:spacing w:before="0" w:after="0"/>
    </w:pPr>
  </w:style>
  <w:style w:type="character" w:customStyle="1" w:styleId="FooterChar">
    <w:name w:val="Footer Char"/>
    <w:basedOn w:val="DefaultParagraphFont"/>
    <w:link w:val="Footer"/>
    <w:uiPriority w:val="99"/>
    <w:rsid w:val="00BA4BD8"/>
  </w:style>
  <w:style w:type="paragraph" w:styleId="ListParagraph">
    <w:name w:val="List Paragraph"/>
    <w:basedOn w:val="Normal"/>
    <w:uiPriority w:val="34"/>
    <w:qFormat/>
    <w:rsid w:val="000A244E"/>
    <w:pPr>
      <w:ind w:left="720"/>
      <w:contextualSpacing/>
    </w:pPr>
  </w:style>
  <w:style w:type="paragraph" w:customStyle="1" w:styleId="PlainText1">
    <w:name w:val="Plain Text1"/>
    <w:basedOn w:val="Normal"/>
    <w:rsid w:val="00521FA0"/>
    <w:pPr>
      <w:spacing w:before="0" w:beforeAutospacing="0" w:after="0" w:afterAutospacing="0" w:line="300" w:lineRule="atLeast"/>
      <w:ind w:left="0"/>
    </w:pPr>
    <w:rPr>
      <w:rFonts w:ascii="Arial" w:eastAsia="Times New Roman" w:hAnsi="Arial" w:cs="Times New Roman"/>
      <w:szCs w:val="20"/>
    </w:rPr>
  </w:style>
  <w:style w:type="paragraph" w:styleId="FootnoteText">
    <w:name w:val="footnote text"/>
    <w:basedOn w:val="Normal"/>
    <w:link w:val="FootnoteTextChar"/>
    <w:uiPriority w:val="99"/>
    <w:rsid w:val="00521FA0"/>
    <w:pPr>
      <w:spacing w:before="0" w:beforeAutospacing="0" w:after="0" w:afterAutospacing="0" w:line="300" w:lineRule="atLeast"/>
      <w:ind w:left="0"/>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521FA0"/>
    <w:rPr>
      <w:rFonts w:ascii="Arial" w:eastAsia="Times New Roman" w:hAnsi="Arial" w:cs="Times New Roman"/>
      <w:sz w:val="20"/>
      <w:szCs w:val="20"/>
    </w:rPr>
  </w:style>
  <w:style w:type="character" w:styleId="FootnoteReference">
    <w:name w:val="footnote reference"/>
    <w:basedOn w:val="DefaultParagraphFont"/>
    <w:uiPriority w:val="99"/>
    <w:rsid w:val="00521FA0"/>
    <w:rPr>
      <w:rFonts w:ascii="Arial" w:hAnsi="Arial"/>
      <w:b/>
      <w:dstrike w:val="0"/>
      <w:color w:val="0000FF"/>
      <w:sz w:val="22"/>
      <w:vertAlign w:val="superscript"/>
    </w:rPr>
  </w:style>
  <w:style w:type="character" w:customStyle="1" w:styleId="Heading2Char">
    <w:name w:val="Heading 2 Char"/>
    <w:basedOn w:val="DefaultParagraphFont"/>
    <w:link w:val="Heading2"/>
    <w:uiPriority w:val="9"/>
    <w:rsid w:val="00547B1A"/>
    <w:rPr>
      <w:rFonts w:ascii="Times New Roman" w:eastAsia="Times New Roman" w:hAnsi="Times New Roman" w:cs="Times New Roman"/>
      <w:b/>
      <w:bCs/>
      <w:sz w:val="36"/>
      <w:szCs w:val="36"/>
    </w:rPr>
  </w:style>
  <w:style w:type="character" w:styleId="Strong">
    <w:name w:val="Strong"/>
    <w:basedOn w:val="DefaultParagraphFont"/>
    <w:uiPriority w:val="22"/>
    <w:qFormat/>
    <w:rsid w:val="00547B1A"/>
    <w:rPr>
      <w:b/>
      <w:bCs/>
    </w:rPr>
  </w:style>
  <w:style w:type="character" w:customStyle="1" w:styleId="apple-converted-space">
    <w:name w:val="apple-converted-space"/>
    <w:basedOn w:val="DefaultParagraphFont"/>
    <w:rsid w:val="00547B1A"/>
  </w:style>
  <w:style w:type="character" w:styleId="Emphasis">
    <w:name w:val="Emphasis"/>
    <w:basedOn w:val="DefaultParagraphFont"/>
    <w:uiPriority w:val="20"/>
    <w:qFormat/>
    <w:rsid w:val="00547B1A"/>
    <w:rPr>
      <w:i/>
      <w:iCs/>
    </w:rPr>
  </w:style>
  <w:style w:type="table" w:styleId="TableGrid">
    <w:name w:val="Table Grid"/>
    <w:basedOn w:val="TableNormal"/>
    <w:uiPriority w:val="59"/>
    <w:rsid w:val="00FF497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FF4971"/>
    <w:pPr>
      <w:spacing w:before="0"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rsid w:val="00600244"/>
    <w:pPr>
      <w:spacing w:before="0" w:beforeAutospacing="0" w:after="0" w:afterAutospacing="0" w:line="360" w:lineRule="auto"/>
      <w:ind w:left="0"/>
    </w:pPr>
    <w:rPr>
      <w:rFonts w:ascii="Arial" w:eastAsia="Times New Roman" w:hAnsi="Arial" w:cs="Times New Roman"/>
      <w:sz w:val="24"/>
      <w:szCs w:val="20"/>
    </w:rPr>
  </w:style>
  <w:style w:type="character" w:customStyle="1" w:styleId="BodyTextChar">
    <w:name w:val="Body Text Char"/>
    <w:basedOn w:val="DefaultParagraphFont"/>
    <w:link w:val="BodyText"/>
    <w:rsid w:val="00600244"/>
    <w:rPr>
      <w:rFonts w:ascii="Arial" w:eastAsia="Times New Roman" w:hAnsi="Arial" w:cs="Times New Roman"/>
      <w:sz w:val="24"/>
      <w:szCs w:val="20"/>
    </w:rPr>
  </w:style>
  <w:style w:type="paragraph" w:customStyle="1" w:styleId="HeadB">
    <w:name w:val="Head B"/>
    <w:rsid w:val="00600244"/>
    <w:pPr>
      <w:overflowPunct w:val="0"/>
      <w:autoSpaceDE w:val="0"/>
      <w:autoSpaceDN w:val="0"/>
      <w:adjustRightInd w:val="0"/>
      <w:spacing w:before="0" w:beforeAutospacing="0" w:after="60" w:afterAutospacing="0"/>
      <w:ind w:left="0"/>
      <w:textAlignment w:val="baseline"/>
    </w:pPr>
    <w:rPr>
      <w:rFonts w:ascii="Franklin Gothic" w:eastAsia="Times New Roman" w:hAnsi="Franklin Gothic" w:cs="Times New Roman"/>
      <w:b/>
      <w:sz w:val="28"/>
      <w:szCs w:val="20"/>
    </w:rPr>
  </w:style>
  <w:style w:type="character" w:styleId="Hyperlink">
    <w:name w:val="Hyperlink"/>
    <w:basedOn w:val="DefaultParagraphFont"/>
    <w:uiPriority w:val="99"/>
    <w:unhideWhenUsed/>
    <w:rsid w:val="003D7A64"/>
    <w:rPr>
      <w:color w:val="0000FF" w:themeColor="hyperlink"/>
      <w:u w:val="single"/>
    </w:rPr>
  </w:style>
  <w:style w:type="paragraph" w:styleId="NormalWeb">
    <w:name w:val="Normal (Web)"/>
    <w:basedOn w:val="Normal"/>
    <w:uiPriority w:val="99"/>
    <w:unhideWhenUsed/>
    <w:rsid w:val="00723DC2"/>
    <w:pPr>
      <w:ind w:left="0"/>
    </w:pPr>
    <w:rPr>
      <w:rFonts w:ascii="Times New Roman" w:eastAsiaTheme="minorEastAsia" w:hAnsi="Times New Roman" w:cs="Times New Roman"/>
      <w:sz w:val="24"/>
      <w:szCs w:val="24"/>
    </w:rPr>
  </w:style>
  <w:style w:type="character" w:customStyle="1" w:styleId="mhs">
    <w:name w:val="mhs"/>
    <w:basedOn w:val="DefaultParagraphFont"/>
    <w:rsid w:val="00AA1FCD"/>
  </w:style>
  <w:style w:type="table" w:customStyle="1" w:styleId="LightShading-Accent12">
    <w:name w:val="Light Shading - Accent 12"/>
    <w:basedOn w:val="TableNormal"/>
    <w:uiPriority w:val="60"/>
    <w:rsid w:val="0004380C"/>
    <w:pPr>
      <w:spacing w:before="0"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6Char">
    <w:name w:val="Heading 6 Char"/>
    <w:basedOn w:val="DefaultParagraphFont"/>
    <w:link w:val="Heading6"/>
    <w:uiPriority w:val="9"/>
    <w:semiHidden/>
    <w:rsid w:val="00355429"/>
    <w:rPr>
      <w:rFonts w:asciiTheme="majorHAnsi" w:eastAsiaTheme="majorEastAsia" w:hAnsiTheme="majorHAnsi" w:cstheme="majorBidi"/>
      <w:i/>
      <w:iCs/>
      <w:color w:val="243F60" w:themeColor="accent1" w:themeShade="7F"/>
    </w:rPr>
  </w:style>
  <w:style w:type="paragraph" w:customStyle="1" w:styleId="ParaBulleted">
    <w:name w:val="ParaBulleted"/>
    <w:rsid w:val="00355429"/>
    <w:pPr>
      <w:numPr>
        <w:numId w:val="33"/>
      </w:numPr>
      <w:spacing w:before="120" w:beforeAutospacing="0" w:after="120" w:afterAutospacing="0"/>
      <w:contextualSpacing/>
    </w:pPr>
    <w:rPr>
      <w:rFonts w:ascii="Times New Roman" w:eastAsia="Times New Roman" w:hAnsi="Times New Roman" w:cs="Times New Roman"/>
      <w:snapToGrid w:val="0"/>
      <w:sz w:val="26"/>
      <w:szCs w:val="20"/>
    </w:rPr>
  </w:style>
  <w:style w:type="character" w:customStyle="1" w:styleId="Heading1Char">
    <w:name w:val="Heading 1 Char"/>
    <w:basedOn w:val="DefaultParagraphFont"/>
    <w:link w:val="Heading1"/>
    <w:uiPriority w:val="9"/>
    <w:rsid w:val="00355429"/>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355429"/>
    <w:rPr>
      <w:rFonts w:asciiTheme="majorHAnsi" w:eastAsiaTheme="majorEastAsia" w:hAnsiTheme="majorHAnsi" w:cstheme="majorBidi"/>
      <w:b/>
      <w:bCs/>
      <w:i/>
      <w:iCs/>
      <w:color w:val="4F81BD" w:themeColor="accent1"/>
    </w:rPr>
  </w:style>
  <w:style w:type="paragraph" w:customStyle="1" w:styleId="SCNormal">
    <w:name w:val="SCNormal"/>
    <w:rsid w:val="00355429"/>
    <w:pPr>
      <w:widowControl w:val="0"/>
      <w:spacing w:before="0" w:beforeAutospacing="0" w:after="360" w:afterAutospacing="0" w:line="25" w:lineRule="atLeast"/>
      <w:ind w:left="0"/>
    </w:pPr>
    <w:rPr>
      <w:rFonts w:ascii="Times New Roman" w:eastAsia="Times New Roman" w:hAnsi="Times New Roman" w:cs="Times New Roman"/>
      <w:sz w:val="24"/>
      <w:szCs w:val="20"/>
    </w:rPr>
  </w:style>
  <w:style w:type="paragraph" w:styleId="EndnoteText">
    <w:name w:val="endnote text"/>
    <w:basedOn w:val="Normal"/>
    <w:link w:val="EndnoteTextChar"/>
    <w:semiHidden/>
    <w:rsid w:val="007B4F6E"/>
    <w:pPr>
      <w:spacing w:before="0" w:beforeAutospacing="0" w:after="0" w:afterAutospacing="0"/>
      <w:ind w:left="720"/>
    </w:pPr>
    <w:rPr>
      <w:rFonts w:ascii="Officina Sans Book/Bold" w:eastAsia="Times New Roman" w:hAnsi="Officina Sans Book/Bold" w:cs="Times New Roman"/>
      <w:sz w:val="20"/>
      <w:szCs w:val="20"/>
    </w:rPr>
  </w:style>
  <w:style w:type="character" w:customStyle="1" w:styleId="EndnoteTextChar">
    <w:name w:val="Endnote Text Char"/>
    <w:basedOn w:val="DefaultParagraphFont"/>
    <w:link w:val="EndnoteText"/>
    <w:semiHidden/>
    <w:rsid w:val="007B4F6E"/>
    <w:rPr>
      <w:rFonts w:ascii="Officina Sans Book/Bold" w:eastAsia="Times New Roman" w:hAnsi="Officina Sans Book/Bold" w:cs="Times New Roman"/>
      <w:sz w:val="20"/>
      <w:szCs w:val="20"/>
    </w:rPr>
  </w:style>
  <w:style w:type="paragraph" w:customStyle="1" w:styleId="byline">
    <w:name w:val="byline"/>
    <w:basedOn w:val="Normal"/>
    <w:rsid w:val="00172FFF"/>
    <w:pPr>
      <w:ind w:left="0"/>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172FFF"/>
    <w:rPr>
      <w:rFonts w:asciiTheme="majorHAnsi" w:eastAsiaTheme="majorEastAsia" w:hAnsiTheme="majorHAnsi" w:cstheme="majorBidi"/>
      <w:color w:val="365F91" w:themeColor="accent1" w:themeShade="BF"/>
    </w:rPr>
  </w:style>
  <w:style w:type="character" w:customStyle="1" w:styleId="UnresolvedMention">
    <w:name w:val="Unresolved Mention"/>
    <w:basedOn w:val="DefaultParagraphFont"/>
    <w:uiPriority w:val="99"/>
    <w:semiHidden/>
    <w:unhideWhenUsed/>
    <w:rsid w:val="008D435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9716">
      <w:bodyDiv w:val="1"/>
      <w:marLeft w:val="0"/>
      <w:marRight w:val="0"/>
      <w:marTop w:val="0"/>
      <w:marBottom w:val="0"/>
      <w:divBdr>
        <w:top w:val="none" w:sz="0" w:space="0" w:color="auto"/>
        <w:left w:val="none" w:sz="0" w:space="0" w:color="auto"/>
        <w:bottom w:val="none" w:sz="0" w:space="0" w:color="auto"/>
        <w:right w:val="none" w:sz="0" w:space="0" w:color="auto"/>
      </w:divBdr>
    </w:div>
    <w:div w:id="227421797">
      <w:bodyDiv w:val="1"/>
      <w:marLeft w:val="0"/>
      <w:marRight w:val="0"/>
      <w:marTop w:val="0"/>
      <w:marBottom w:val="0"/>
      <w:divBdr>
        <w:top w:val="none" w:sz="0" w:space="0" w:color="auto"/>
        <w:left w:val="none" w:sz="0" w:space="0" w:color="auto"/>
        <w:bottom w:val="none" w:sz="0" w:space="0" w:color="auto"/>
        <w:right w:val="none" w:sz="0" w:space="0" w:color="auto"/>
      </w:divBdr>
      <w:divsChild>
        <w:div w:id="1228032115">
          <w:marLeft w:val="547"/>
          <w:marRight w:val="0"/>
          <w:marTop w:val="0"/>
          <w:marBottom w:val="0"/>
          <w:divBdr>
            <w:top w:val="none" w:sz="0" w:space="0" w:color="auto"/>
            <w:left w:val="none" w:sz="0" w:space="0" w:color="auto"/>
            <w:bottom w:val="none" w:sz="0" w:space="0" w:color="auto"/>
            <w:right w:val="none" w:sz="0" w:space="0" w:color="auto"/>
          </w:divBdr>
        </w:div>
      </w:divsChild>
    </w:div>
    <w:div w:id="279187772">
      <w:bodyDiv w:val="1"/>
      <w:marLeft w:val="0"/>
      <w:marRight w:val="0"/>
      <w:marTop w:val="0"/>
      <w:marBottom w:val="0"/>
      <w:divBdr>
        <w:top w:val="none" w:sz="0" w:space="0" w:color="auto"/>
        <w:left w:val="none" w:sz="0" w:space="0" w:color="auto"/>
        <w:bottom w:val="none" w:sz="0" w:space="0" w:color="auto"/>
        <w:right w:val="none" w:sz="0" w:space="0" w:color="auto"/>
      </w:divBdr>
    </w:div>
    <w:div w:id="284165411">
      <w:bodyDiv w:val="1"/>
      <w:marLeft w:val="0"/>
      <w:marRight w:val="0"/>
      <w:marTop w:val="0"/>
      <w:marBottom w:val="0"/>
      <w:divBdr>
        <w:top w:val="none" w:sz="0" w:space="0" w:color="auto"/>
        <w:left w:val="none" w:sz="0" w:space="0" w:color="auto"/>
        <w:bottom w:val="none" w:sz="0" w:space="0" w:color="auto"/>
        <w:right w:val="none" w:sz="0" w:space="0" w:color="auto"/>
      </w:divBdr>
    </w:div>
    <w:div w:id="340932360">
      <w:bodyDiv w:val="1"/>
      <w:marLeft w:val="0"/>
      <w:marRight w:val="0"/>
      <w:marTop w:val="0"/>
      <w:marBottom w:val="0"/>
      <w:divBdr>
        <w:top w:val="none" w:sz="0" w:space="0" w:color="auto"/>
        <w:left w:val="none" w:sz="0" w:space="0" w:color="auto"/>
        <w:bottom w:val="none" w:sz="0" w:space="0" w:color="auto"/>
        <w:right w:val="none" w:sz="0" w:space="0" w:color="auto"/>
      </w:divBdr>
    </w:div>
    <w:div w:id="401295367">
      <w:bodyDiv w:val="1"/>
      <w:marLeft w:val="0"/>
      <w:marRight w:val="0"/>
      <w:marTop w:val="0"/>
      <w:marBottom w:val="0"/>
      <w:divBdr>
        <w:top w:val="none" w:sz="0" w:space="0" w:color="auto"/>
        <w:left w:val="none" w:sz="0" w:space="0" w:color="auto"/>
        <w:bottom w:val="none" w:sz="0" w:space="0" w:color="auto"/>
        <w:right w:val="none" w:sz="0" w:space="0" w:color="auto"/>
      </w:divBdr>
    </w:div>
    <w:div w:id="410927081">
      <w:bodyDiv w:val="1"/>
      <w:marLeft w:val="0"/>
      <w:marRight w:val="0"/>
      <w:marTop w:val="0"/>
      <w:marBottom w:val="0"/>
      <w:divBdr>
        <w:top w:val="none" w:sz="0" w:space="0" w:color="auto"/>
        <w:left w:val="none" w:sz="0" w:space="0" w:color="auto"/>
        <w:bottom w:val="none" w:sz="0" w:space="0" w:color="auto"/>
        <w:right w:val="none" w:sz="0" w:space="0" w:color="auto"/>
      </w:divBdr>
      <w:divsChild>
        <w:div w:id="1280256467">
          <w:marLeft w:val="547"/>
          <w:marRight w:val="0"/>
          <w:marTop w:val="115"/>
          <w:marBottom w:val="0"/>
          <w:divBdr>
            <w:top w:val="none" w:sz="0" w:space="0" w:color="auto"/>
            <w:left w:val="none" w:sz="0" w:space="0" w:color="auto"/>
            <w:bottom w:val="none" w:sz="0" w:space="0" w:color="auto"/>
            <w:right w:val="none" w:sz="0" w:space="0" w:color="auto"/>
          </w:divBdr>
        </w:div>
      </w:divsChild>
    </w:div>
    <w:div w:id="447628246">
      <w:bodyDiv w:val="1"/>
      <w:marLeft w:val="0"/>
      <w:marRight w:val="0"/>
      <w:marTop w:val="0"/>
      <w:marBottom w:val="0"/>
      <w:divBdr>
        <w:top w:val="none" w:sz="0" w:space="0" w:color="auto"/>
        <w:left w:val="none" w:sz="0" w:space="0" w:color="auto"/>
        <w:bottom w:val="none" w:sz="0" w:space="0" w:color="auto"/>
        <w:right w:val="none" w:sz="0" w:space="0" w:color="auto"/>
      </w:divBdr>
      <w:divsChild>
        <w:div w:id="1030375236">
          <w:marLeft w:val="547"/>
          <w:marRight w:val="0"/>
          <w:marTop w:val="115"/>
          <w:marBottom w:val="0"/>
          <w:divBdr>
            <w:top w:val="none" w:sz="0" w:space="0" w:color="auto"/>
            <w:left w:val="none" w:sz="0" w:space="0" w:color="auto"/>
            <w:bottom w:val="none" w:sz="0" w:space="0" w:color="auto"/>
            <w:right w:val="none" w:sz="0" w:space="0" w:color="auto"/>
          </w:divBdr>
        </w:div>
      </w:divsChild>
    </w:div>
    <w:div w:id="480392922">
      <w:bodyDiv w:val="1"/>
      <w:marLeft w:val="0"/>
      <w:marRight w:val="0"/>
      <w:marTop w:val="0"/>
      <w:marBottom w:val="0"/>
      <w:divBdr>
        <w:top w:val="none" w:sz="0" w:space="0" w:color="auto"/>
        <w:left w:val="none" w:sz="0" w:space="0" w:color="auto"/>
        <w:bottom w:val="none" w:sz="0" w:space="0" w:color="auto"/>
        <w:right w:val="none" w:sz="0" w:space="0" w:color="auto"/>
      </w:divBdr>
      <w:divsChild>
        <w:div w:id="520896143">
          <w:marLeft w:val="547"/>
          <w:marRight w:val="0"/>
          <w:marTop w:val="115"/>
          <w:marBottom w:val="0"/>
          <w:divBdr>
            <w:top w:val="none" w:sz="0" w:space="0" w:color="auto"/>
            <w:left w:val="none" w:sz="0" w:space="0" w:color="auto"/>
            <w:bottom w:val="none" w:sz="0" w:space="0" w:color="auto"/>
            <w:right w:val="none" w:sz="0" w:space="0" w:color="auto"/>
          </w:divBdr>
        </w:div>
        <w:div w:id="262349465">
          <w:marLeft w:val="547"/>
          <w:marRight w:val="0"/>
          <w:marTop w:val="115"/>
          <w:marBottom w:val="0"/>
          <w:divBdr>
            <w:top w:val="none" w:sz="0" w:space="0" w:color="auto"/>
            <w:left w:val="none" w:sz="0" w:space="0" w:color="auto"/>
            <w:bottom w:val="none" w:sz="0" w:space="0" w:color="auto"/>
            <w:right w:val="none" w:sz="0" w:space="0" w:color="auto"/>
          </w:divBdr>
        </w:div>
        <w:div w:id="1497763469">
          <w:marLeft w:val="547"/>
          <w:marRight w:val="0"/>
          <w:marTop w:val="115"/>
          <w:marBottom w:val="0"/>
          <w:divBdr>
            <w:top w:val="none" w:sz="0" w:space="0" w:color="auto"/>
            <w:left w:val="none" w:sz="0" w:space="0" w:color="auto"/>
            <w:bottom w:val="none" w:sz="0" w:space="0" w:color="auto"/>
            <w:right w:val="none" w:sz="0" w:space="0" w:color="auto"/>
          </w:divBdr>
        </w:div>
        <w:div w:id="1129200318">
          <w:marLeft w:val="547"/>
          <w:marRight w:val="0"/>
          <w:marTop w:val="115"/>
          <w:marBottom w:val="0"/>
          <w:divBdr>
            <w:top w:val="none" w:sz="0" w:space="0" w:color="auto"/>
            <w:left w:val="none" w:sz="0" w:space="0" w:color="auto"/>
            <w:bottom w:val="none" w:sz="0" w:space="0" w:color="auto"/>
            <w:right w:val="none" w:sz="0" w:space="0" w:color="auto"/>
          </w:divBdr>
        </w:div>
        <w:div w:id="819691513">
          <w:marLeft w:val="547"/>
          <w:marRight w:val="0"/>
          <w:marTop w:val="115"/>
          <w:marBottom w:val="0"/>
          <w:divBdr>
            <w:top w:val="none" w:sz="0" w:space="0" w:color="auto"/>
            <w:left w:val="none" w:sz="0" w:space="0" w:color="auto"/>
            <w:bottom w:val="none" w:sz="0" w:space="0" w:color="auto"/>
            <w:right w:val="none" w:sz="0" w:space="0" w:color="auto"/>
          </w:divBdr>
        </w:div>
        <w:div w:id="741951177">
          <w:marLeft w:val="547"/>
          <w:marRight w:val="0"/>
          <w:marTop w:val="115"/>
          <w:marBottom w:val="0"/>
          <w:divBdr>
            <w:top w:val="none" w:sz="0" w:space="0" w:color="auto"/>
            <w:left w:val="none" w:sz="0" w:space="0" w:color="auto"/>
            <w:bottom w:val="none" w:sz="0" w:space="0" w:color="auto"/>
            <w:right w:val="none" w:sz="0" w:space="0" w:color="auto"/>
          </w:divBdr>
        </w:div>
        <w:div w:id="1026753416">
          <w:marLeft w:val="547"/>
          <w:marRight w:val="0"/>
          <w:marTop w:val="115"/>
          <w:marBottom w:val="0"/>
          <w:divBdr>
            <w:top w:val="none" w:sz="0" w:space="0" w:color="auto"/>
            <w:left w:val="none" w:sz="0" w:space="0" w:color="auto"/>
            <w:bottom w:val="none" w:sz="0" w:space="0" w:color="auto"/>
            <w:right w:val="none" w:sz="0" w:space="0" w:color="auto"/>
          </w:divBdr>
        </w:div>
        <w:div w:id="240531895">
          <w:marLeft w:val="1166"/>
          <w:marRight w:val="0"/>
          <w:marTop w:val="115"/>
          <w:marBottom w:val="0"/>
          <w:divBdr>
            <w:top w:val="none" w:sz="0" w:space="0" w:color="auto"/>
            <w:left w:val="none" w:sz="0" w:space="0" w:color="auto"/>
            <w:bottom w:val="none" w:sz="0" w:space="0" w:color="auto"/>
            <w:right w:val="none" w:sz="0" w:space="0" w:color="auto"/>
          </w:divBdr>
        </w:div>
        <w:div w:id="908734220">
          <w:marLeft w:val="1166"/>
          <w:marRight w:val="0"/>
          <w:marTop w:val="115"/>
          <w:marBottom w:val="0"/>
          <w:divBdr>
            <w:top w:val="none" w:sz="0" w:space="0" w:color="auto"/>
            <w:left w:val="none" w:sz="0" w:space="0" w:color="auto"/>
            <w:bottom w:val="none" w:sz="0" w:space="0" w:color="auto"/>
            <w:right w:val="none" w:sz="0" w:space="0" w:color="auto"/>
          </w:divBdr>
        </w:div>
        <w:div w:id="2013337352">
          <w:marLeft w:val="1166"/>
          <w:marRight w:val="0"/>
          <w:marTop w:val="115"/>
          <w:marBottom w:val="0"/>
          <w:divBdr>
            <w:top w:val="none" w:sz="0" w:space="0" w:color="auto"/>
            <w:left w:val="none" w:sz="0" w:space="0" w:color="auto"/>
            <w:bottom w:val="none" w:sz="0" w:space="0" w:color="auto"/>
            <w:right w:val="none" w:sz="0" w:space="0" w:color="auto"/>
          </w:divBdr>
        </w:div>
      </w:divsChild>
    </w:div>
    <w:div w:id="482548663">
      <w:bodyDiv w:val="1"/>
      <w:marLeft w:val="0"/>
      <w:marRight w:val="0"/>
      <w:marTop w:val="0"/>
      <w:marBottom w:val="0"/>
      <w:divBdr>
        <w:top w:val="none" w:sz="0" w:space="0" w:color="auto"/>
        <w:left w:val="none" w:sz="0" w:space="0" w:color="auto"/>
        <w:bottom w:val="none" w:sz="0" w:space="0" w:color="auto"/>
        <w:right w:val="none" w:sz="0" w:space="0" w:color="auto"/>
      </w:divBdr>
      <w:divsChild>
        <w:div w:id="220823184">
          <w:marLeft w:val="547"/>
          <w:marRight w:val="0"/>
          <w:marTop w:val="134"/>
          <w:marBottom w:val="0"/>
          <w:divBdr>
            <w:top w:val="none" w:sz="0" w:space="0" w:color="auto"/>
            <w:left w:val="none" w:sz="0" w:space="0" w:color="auto"/>
            <w:bottom w:val="none" w:sz="0" w:space="0" w:color="auto"/>
            <w:right w:val="none" w:sz="0" w:space="0" w:color="auto"/>
          </w:divBdr>
        </w:div>
        <w:div w:id="1120802234">
          <w:marLeft w:val="547"/>
          <w:marRight w:val="0"/>
          <w:marTop w:val="134"/>
          <w:marBottom w:val="0"/>
          <w:divBdr>
            <w:top w:val="none" w:sz="0" w:space="0" w:color="auto"/>
            <w:left w:val="none" w:sz="0" w:space="0" w:color="auto"/>
            <w:bottom w:val="none" w:sz="0" w:space="0" w:color="auto"/>
            <w:right w:val="none" w:sz="0" w:space="0" w:color="auto"/>
          </w:divBdr>
        </w:div>
        <w:div w:id="589310425">
          <w:marLeft w:val="547"/>
          <w:marRight w:val="0"/>
          <w:marTop w:val="134"/>
          <w:marBottom w:val="0"/>
          <w:divBdr>
            <w:top w:val="none" w:sz="0" w:space="0" w:color="auto"/>
            <w:left w:val="none" w:sz="0" w:space="0" w:color="auto"/>
            <w:bottom w:val="none" w:sz="0" w:space="0" w:color="auto"/>
            <w:right w:val="none" w:sz="0" w:space="0" w:color="auto"/>
          </w:divBdr>
        </w:div>
        <w:div w:id="1803112675">
          <w:marLeft w:val="547"/>
          <w:marRight w:val="0"/>
          <w:marTop w:val="134"/>
          <w:marBottom w:val="0"/>
          <w:divBdr>
            <w:top w:val="none" w:sz="0" w:space="0" w:color="auto"/>
            <w:left w:val="none" w:sz="0" w:space="0" w:color="auto"/>
            <w:bottom w:val="none" w:sz="0" w:space="0" w:color="auto"/>
            <w:right w:val="none" w:sz="0" w:space="0" w:color="auto"/>
          </w:divBdr>
        </w:div>
        <w:div w:id="84158604">
          <w:marLeft w:val="547"/>
          <w:marRight w:val="0"/>
          <w:marTop w:val="134"/>
          <w:marBottom w:val="0"/>
          <w:divBdr>
            <w:top w:val="none" w:sz="0" w:space="0" w:color="auto"/>
            <w:left w:val="none" w:sz="0" w:space="0" w:color="auto"/>
            <w:bottom w:val="none" w:sz="0" w:space="0" w:color="auto"/>
            <w:right w:val="none" w:sz="0" w:space="0" w:color="auto"/>
          </w:divBdr>
        </w:div>
      </w:divsChild>
    </w:div>
    <w:div w:id="525825601">
      <w:bodyDiv w:val="1"/>
      <w:marLeft w:val="0"/>
      <w:marRight w:val="0"/>
      <w:marTop w:val="0"/>
      <w:marBottom w:val="0"/>
      <w:divBdr>
        <w:top w:val="none" w:sz="0" w:space="0" w:color="auto"/>
        <w:left w:val="none" w:sz="0" w:space="0" w:color="auto"/>
        <w:bottom w:val="none" w:sz="0" w:space="0" w:color="auto"/>
        <w:right w:val="none" w:sz="0" w:space="0" w:color="auto"/>
      </w:divBdr>
    </w:div>
    <w:div w:id="780295366">
      <w:bodyDiv w:val="1"/>
      <w:marLeft w:val="0"/>
      <w:marRight w:val="0"/>
      <w:marTop w:val="0"/>
      <w:marBottom w:val="0"/>
      <w:divBdr>
        <w:top w:val="none" w:sz="0" w:space="0" w:color="auto"/>
        <w:left w:val="none" w:sz="0" w:space="0" w:color="auto"/>
        <w:bottom w:val="none" w:sz="0" w:space="0" w:color="auto"/>
        <w:right w:val="none" w:sz="0" w:space="0" w:color="auto"/>
      </w:divBdr>
      <w:divsChild>
        <w:div w:id="2114202451">
          <w:marLeft w:val="547"/>
          <w:marRight w:val="0"/>
          <w:marTop w:val="0"/>
          <w:marBottom w:val="0"/>
          <w:divBdr>
            <w:top w:val="none" w:sz="0" w:space="0" w:color="auto"/>
            <w:left w:val="none" w:sz="0" w:space="0" w:color="auto"/>
            <w:bottom w:val="none" w:sz="0" w:space="0" w:color="auto"/>
            <w:right w:val="none" w:sz="0" w:space="0" w:color="auto"/>
          </w:divBdr>
        </w:div>
      </w:divsChild>
    </w:div>
    <w:div w:id="810830878">
      <w:bodyDiv w:val="1"/>
      <w:marLeft w:val="0"/>
      <w:marRight w:val="0"/>
      <w:marTop w:val="0"/>
      <w:marBottom w:val="0"/>
      <w:divBdr>
        <w:top w:val="none" w:sz="0" w:space="0" w:color="auto"/>
        <w:left w:val="none" w:sz="0" w:space="0" w:color="auto"/>
        <w:bottom w:val="none" w:sz="0" w:space="0" w:color="auto"/>
        <w:right w:val="none" w:sz="0" w:space="0" w:color="auto"/>
      </w:divBdr>
    </w:div>
    <w:div w:id="846795972">
      <w:bodyDiv w:val="1"/>
      <w:marLeft w:val="0"/>
      <w:marRight w:val="0"/>
      <w:marTop w:val="0"/>
      <w:marBottom w:val="0"/>
      <w:divBdr>
        <w:top w:val="none" w:sz="0" w:space="0" w:color="auto"/>
        <w:left w:val="none" w:sz="0" w:space="0" w:color="auto"/>
        <w:bottom w:val="none" w:sz="0" w:space="0" w:color="auto"/>
        <w:right w:val="none" w:sz="0" w:space="0" w:color="auto"/>
      </w:divBdr>
      <w:divsChild>
        <w:div w:id="2031643490">
          <w:marLeft w:val="547"/>
          <w:marRight w:val="0"/>
          <w:marTop w:val="0"/>
          <w:marBottom w:val="0"/>
          <w:divBdr>
            <w:top w:val="none" w:sz="0" w:space="0" w:color="auto"/>
            <w:left w:val="none" w:sz="0" w:space="0" w:color="auto"/>
            <w:bottom w:val="none" w:sz="0" w:space="0" w:color="auto"/>
            <w:right w:val="none" w:sz="0" w:space="0" w:color="auto"/>
          </w:divBdr>
        </w:div>
      </w:divsChild>
    </w:div>
    <w:div w:id="867765387">
      <w:bodyDiv w:val="1"/>
      <w:marLeft w:val="0"/>
      <w:marRight w:val="0"/>
      <w:marTop w:val="0"/>
      <w:marBottom w:val="0"/>
      <w:divBdr>
        <w:top w:val="none" w:sz="0" w:space="0" w:color="auto"/>
        <w:left w:val="none" w:sz="0" w:space="0" w:color="auto"/>
        <w:bottom w:val="none" w:sz="0" w:space="0" w:color="auto"/>
        <w:right w:val="none" w:sz="0" w:space="0" w:color="auto"/>
      </w:divBdr>
    </w:div>
    <w:div w:id="907036130">
      <w:bodyDiv w:val="1"/>
      <w:marLeft w:val="0"/>
      <w:marRight w:val="0"/>
      <w:marTop w:val="0"/>
      <w:marBottom w:val="0"/>
      <w:divBdr>
        <w:top w:val="none" w:sz="0" w:space="0" w:color="auto"/>
        <w:left w:val="none" w:sz="0" w:space="0" w:color="auto"/>
        <w:bottom w:val="none" w:sz="0" w:space="0" w:color="auto"/>
        <w:right w:val="none" w:sz="0" w:space="0" w:color="auto"/>
      </w:divBdr>
    </w:div>
    <w:div w:id="1066150012">
      <w:bodyDiv w:val="1"/>
      <w:marLeft w:val="0"/>
      <w:marRight w:val="0"/>
      <w:marTop w:val="0"/>
      <w:marBottom w:val="0"/>
      <w:divBdr>
        <w:top w:val="none" w:sz="0" w:space="0" w:color="auto"/>
        <w:left w:val="none" w:sz="0" w:space="0" w:color="auto"/>
        <w:bottom w:val="none" w:sz="0" w:space="0" w:color="auto"/>
        <w:right w:val="none" w:sz="0" w:space="0" w:color="auto"/>
      </w:divBdr>
      <w:divsChild>
        <w:div w:id="704135277">
          <w:marLeft w:val="547"/>
          <w:marRight w:val="0"/>
          <w:marTop w:val="0"/>
          <w:marBottom w:val="0"/>
          <w:divBdr>
            <w:top w:val="none" w:sz="0" w:space="0" w:color="auto"/>
            <w:left w:val="none" w:sz="0" w:space="0" w:color="auto"/>
            <w:bottom w:val="none" w:sz="0" w:space="0" w:color="auto"/>
            <w:right w:val="none" w:sz="0" w:space="0" w:color="auto"/>
          </w:divBdr>
        </w:div>
      </w:divsChild>
    </w:div>
    <w:div w:id="1112625650">
      <w:bodyDiv w:val="1"/>
      <w:marLeft w:val="0"/>
      <w:marRight w:val="0"/>
      <w:marTop w:val="0"/>
      <w:marBottom w:val="0"/>
      <w:divBdr>
        <w:top w:val="none" w:sz="0" w:space="0" w:color="auto"/>
        <w:left w:val="none" w:sz="0" w:space="0" w:color="auto"/>
        <w:bottom w:val="none" w:sz="0" w:space="0" w:color="auto"/>
        <w:right w:val="none" w:sz="0" w:space="0" w:color="auto"/>
      </w:divBdr>
    </w:div>
    <w:div w:id="1149398272">
      <w:bodyDiv w:val="1"/>
      <w:marLeft w:val="0"/>
      <w:marRight w:val="0"/>
      <w:marTop w:val="0"/>
      <w:marBottom w:val="0"/>
      <w:divBdr>
        <w:top w:val="none" w:sz="0" w:space="0" w:color="auto"/>
        <w:left w:val="none" w:sz="0" w:space="0" w:color="auto"/>
        <w:bottom w:val="none" w:sz="0" w:space="0" w:color="auto"/>
        <w:right w:val="none" w:sz="0" w:space="0" w:color="auto"/>
      </w:divBdr>
      <w:divsChild>
        <w:div w:id="229120813">
          <w:marLeft w:val="547"/>
          <w:marRight w:val="0"/>
          <w:marTop w:val="115"/>
          <w:marBottom w:val="0"/>
          <w:divBdr>
            <w:top w:val="none" w:sz="0" w:space="0" w:color="auto"/>
            <w:left w:val="none" w:sz="0" w:space="0" w:color="auto"/>
            <w:bottom w:val="none" w:sz="0" w:space="0" w:color="auto"/>
            <w:right w:val="none" w:sz="0" w:space="0" w:color="auto"/>
          </w:divBdr>
        </w:div>
        <w:div w:id="525215308">
          <w:marLeft w:val="547"/>
          <w:marRight w:val="0"/>
          <w:marTop w:val="115"/>
          <w:marBottom w:val="0"/>
          <w:divBdr>
            <w:top w:val="none" w:sz="0" w:space="0" w:color="auto"/>
            <w:left w:val="none" w:sz="0" w:space="0" w:color="auto"/>
            <w:bottom w:val="none" w:sz="0" w:space="0" w:color="auto"/>
            <w:right w:val="none" w:sz="0" w:space="0" w:color="auto"/>
          </w:divBdr>
        </w:div>
        <w:div w:id="983193681">
          <w:marLeft w:val="547"/>
          <w:marRight w:val="0"/>
          <w:marTop w:val="115"/>
          <w:marBottom w:val="0"/>
          <w:divBdr>
            <w:top w:val="none" w:sz="0" w:space="0" w:color="auto"/>
            <w:left w:val="none" w:sz="0" w:space="0" w:color="auto"/>
            <w:bottom w:val="none" w:sz="0" w:space="0" w:color="auto"/>
            <w:right w:val="none" w:sz="0" w:space="0" w:color="auto"/>
          </w:divBdr>
        </w:div>
        <w:div w:id="1213156926">
          <w:marLeft w:val="547"/>
          <w:marRight w:val="0"/>
          <w:marTop w:val="115"/>
          <w:marBottom w:val="0"/>
          <w:divBdr>
            <w:top w:val="none" w:sz="0" w:space="0" w:color="auto"/>
            <w:left w:val="none" w:sz="0" w:space="0" w:color="auto"/>
            <w:bottom w:val="none" w:sz="0" w:space="0" w:color="auto"/>
            <w:right w:val="none" w:sz="0" w:space="0" w:color="auto"/>
          </w:divBdr>
        </w:div>
        <w:div w:id="1293905651">
          <w:marLeft w:val="547"/>
          <w:marRight w:val="0"/>
          <w:marTop w:val="115"/>
          <w:marBottom w:val="0"/>
          <w:divBdr>
            <w:top w:val="none" w:sz="0" w:space="0" w:color="auto"/>
            <w:left w:val="none" w:sz="0" w:space="0" w:color="auto"/>
            <w:bottom w:val="none" w:sz="0" w:space="0" w:color="auto"/>
            <w:right w:val="none" w:sz="0" w:space="0" w:color="auto"/>
          </w:divBdr>
        </w:div>
        <w:div w:id="20522862">
          <w:marLeft w:val="547"/>
          <w:marRight w:val="0"/>
          <w:marTop w:val="115"/>
          <w:marBottom w:val="0"/>
          <w:divBdr>
            <w:top w:val="none" w:sz="0" w:space="0" w:color="auto"/>
            <w:left w:val="none" w:sz="0" w:space="0" w:color="auto"/>
            <w:bottom w:val="none" w:sz="0" w:space="0" w:color="auto"/>
            <w:right w:val="none" w:sz="0" w:space="0" w:color="auto"/>
          </w:divBdr>
        </w:div>
        <w:div w:id="664094360">
          <w:marLeft w:val="547"/>
          <w:marRight w:val="0"/>
          <w:marTop w:val="115"/>
          <w:marBottom w:val="0"/>
          <w:divBdr>
            <w:top w:val="none" w:sz="0" w:space="0" w:color="auto"/>
            <w:left w:val="none" w:sz="0" w:space="0" w:color="auto"/>
            <w:bottom w:val="none" w:sz="0" w:space="0" w:color="auto"/>
            <w:right w:val="none" w:sz="0" w:space="0" w:color="auto"/>
          </w:divBdr>
        </w:div>
        <w:div w:id="1584028679">
          <w:marLeft w:val="1166"/>
          <w:marRight w:val="0"/>
          <w:marTop w:val="115"/>
          <w:marBottom w:val="0"/>
          <w:divBdr>
            <w:top w:val="none" w:sz="0" w:space="0" w:color="auto"/>
            <w:left w:val="none" w:sz="0" w:space="0" w:color="auto"/>
            <w:bottom w:val="none" w:sz="0" w:space="0" w:color="auto"/>
            <w:right w:val="none" w:sz="0" w:space="0" w:color="auto"/>
          </w:divBdr>
        </w:div>
        <w:div w:id="766661516">
          <w:marLeft w:val="1166"/>
          <w:marRight w:val="0"/>
          <w:marTop w:val="115"/>
          <w:marBottom w:val="0"/>
          <w:divBdr>
            <w:top w:val="none" w:sz="0" w:space="0" w:color="auto"/>
            <w:left w:val="none" w:sz="0" w:space="0" w:color="auto"/>
            <w:bottom w:val="none" w:sz="0" w:space="0" w:color="auto"/>
            <w:right w:val="none" w:sz="0" w:space="0" w:color="auto"/>
          </w:divBdr>
        </w:div>
        <w:div w:id="1166752006">
          <w:marLeft w:val="1166"/>
          <w:marRight w:val="0"/>
          <w:marTop w:val="115"/>
          <w:marBottom w:val="0"/>
          <w:divBdr>
            <w:top w:val="none" w:sz="0" w:space="0" w:color="auto"/>
            <w:left w:val="none" w:sz="0" w:space="0" w:color="auto"/>
            <w:bottom w:val="none" w:sz="0" w:space="0" w:color="auto"/>
            <w:right w:val="none" w:sz="0" w:space="0" w:color="auto"/>
          </w:divBdr>
        </w:div>
      </w:divsChild>
    </w:div>
    <w:div w:id="1150638534">
      <w:bodyDiv w:val="1"/>
      <w:marLeft w:val="0"/>
      <w:marRight w:val="0"/>
      <w:marTop w:val="0"/>
      <w:marBottom w:val="0"/>
      <w:divBdr>
        <w:top w:val="none" w:sz="0" w:space="0" w:color="auto"/>
        <w:left w:val="none" w:sz="0" w:space="0" w:color="auto"/>
        <w:bottom w:val="none" w:sz="0" w:space="0" w:color="auto"/>
        <w:right w:val="none" w:sz="0" w:space="0" w:color="auto"/>
      </w:divBdr>
      <w:divsChild>
        <w:div w:id="1537349360">
          <w:marLeft w:val="547"/>
          <w:marRight w:val="0"/>
          <w:marTop w:val="125"/>
          <w:marBottom w:val="0"/>
          <w:divBdr>
            <w:top w:val="none" w:sz="0" w:space="0" w:color="auto"/>
            <w:left w:val="none" w:sz="0" w:space="0" w:color="auto"/>
            <w:bottom w:val="none" w:sz="0" w:space="0" w:color="auto"/>
            <w:right w:val="none" w:sz="0" w:space="0" w:color="auto"/>
          </w:divBdr>
        </w:div>
        <w:div w:id="1947544614">
          <w:marLeft w:val="547"/>
          <w:marRight w:val="0"/>
          <w:marTop w:val="125"/>
          <w:marBottom w:val="0"/>
          <w:divBdr>
            <w:top w:val="none" w:sz="0" w:space="0" w:color="auto"/>
            <w:left w:val="none" w:sz="0" w:space="0" w:color="auto"/>
            <w:bottom w:val="none" w:sz="0" w:space="0" w:color="auto"/>
            <w:right w:val="none" w:sz="0" w:space="0" w:color="auto"/>
          </w:divBdr>
        </w:div>
        <w:div w:id="1220098061">
          <w:marLeft w:val="1166"/>
          <w:marRight w:val="0"/>
          <w:marTop w:val="125"/>
          <w:marBottom w:val="0"/>
          <w:divBdr>
            <w:top w:val="none" w:sz="0" w:space="0" w:color="auto"/>
            <w:left w:val="none" w:sz="0" w:space="0" w:color="auto"/>
            <w:bottom w:val="none" w:sz="0" w:space="0" w:color="auto"/>
            <w:right w:val="none" w:sz="0" w:space="0" w:color="auto"/>
          </w:divBdr>
        </w:div>
        <w:div w:id="1615164827">
          <w:marLeft w:val="1166"/>
          <w:marRight w:val="0"/>
          <w:marTop w:val="125"/>
          <w:marBottom w:val="0"/>
          <w:divBdr>
            <w:top w:val="none" w:sz="0" w:space="0" w:color="auto"/>
            <w:left w:val="none" w:sz="0" w:space="0" w:color="auto"/>
            <w:bottom w:val="none" w:sz="0" w:space="0" w:color="auto"/>
            <w:right w:val="none" w:sz="0" w:space="0" w:color="auto"/>
          </w:divBdr>
        </w:div>
        <w:div w:id="1412576980">
          <w:marLeft w:val="1166"/>
          <w:marRight w:val="0"/>
          <w:marTop w:val="125"/>
          <w:marBottom w:val="0"/>
          <w:divBdr>
            <w:top w:val="none" w:sz="0" w:space="0" w:color="auto"/>
            <w:left w:val="none" w:sz="0" w:space="0" w:color="auto"/>
            <w:bottom w:val="none" w:sz="0" w:space="0" w:color="auto"/>
            <w:right w:val="none" w:sz="0" w:space="0" w:color="auto"/>
          </w:divBdr>
        </w:div>
        <w:div w:id="232784928">
          <w:marLeft w:val="547"/>
          <w:marRight w:val="0"/>
          <w:marTop w:val="125"/>
          <w:marBottom w:val="0"/>
          <w:divBdr>
            <w:top w:val="none" w:sz="0" w:space="0" w:color="auto"/>
            <w:left w:val="none" w:sz="0" w:space="0" w:color="auto"/>
            <w:bottom w:val="none" w:sz="0" w:space="0" w:color="auto"/>
            <w:right w:val="none" w:sz="0" w:space="0" w:color="auto"/>
          </w:divBdr>
        </w:div>
        <w:div w:id="1523588950">
          <w:marLeft w:val="547"/>
          <w:marRight w:val="0"/>
          <w:marTop w:val="125"/>
          <w:marBottom w:val="0"/>
          <w:divBdr>
            <w:top w:val="none" w:sz="0" w:space="0" w:color="auto"/>
            <w:left w:val="none" w:sz="0" w:space="0" w:color="auto"/>
            <w:bottom w:val="none" w:sz="0" w:space="0" w:color="auto"/>
            <w:right w:val="none" w:sz="0" w:space="0" w:color="auto"/>
          </w:divBdr>
        </w:div>
      </w:divsChild>
    </w:div>
    <w:div w:id="1210535596">
      <w:bodyDiv w:val="1"/>
      <w:marLeft w:val="0"/>
      <w:marRight w:val="0"/>
      <w:marTop w:val="0"/>
      <w:marBottom w:val="0"/>
      <w:divBdr>
        <w:top w:val="none" w:sz="0" w:space="0" w:color="auto"/>
        <w:left w:val="none" w:sz="0" w:space="0" w:color="auto"/>
        <w:bottom w:val="none" w:sz="0" w:space="0" w:color="auto"/>
        <w:right w:val="none" w:sz="0" w:space="0" w:color="auto"/>
      </w:divBdr>
      <w:divsChild>
        <w:div w:id="1846673880">
          <w:marLeft w:val="547"/>
          <w:marRight w:val="0"/>
          <w:marTop w:val="134"/>
          <w:marBottom w:val="0"/>
          <w:divBdr>
            <w:top w:val="none" w:sz="0" w:space="0" w:color="auto"/>
            <w:left w:val="none" w:sz="0" w:space="0" w:color="auto"/>
            <w:bottom w:val="none" w:sz="0" w:space="0" w:color="auto"/>
            <w:right w:val="none" w:sz="0" w:space="0" w:color="auto"/>
          </w:divBdr>
        </w:div>
        <w:div w:id="1093009998">
          <w:marLeft w:val="547"/>
          <w:marRight w:val="0"/>
          <w:marTop w:val="134"/>
          <w:marBottom w:val="0"/>
          <w:divBdr>
            <w:top w:val="none" w:sz="0" w:space="0" w:color="auto"/>
            <w:left w:val="none" w:sz="0" w:space="0" w:color="auto"/>
            <w:bottom w:val="none" w:sz="0" w:space="0" w:color="auto"/>
            <w:right w:val="none" w:sz="0" w:space="0" w:color="auto"/>
          </w:divBdr>
        </w:div>
        <w:div w:id="1712225026">
          <w:marLeft w:val="547"/>
          <w:marRight w:val="0"/>
          <w:marTop w:val="134"/>
          <w:marBottom w:val="0"/>
          <w:divBdr>
            <w:top w:val="none" w:sz="0" w:space="0" w:color="auto"/>
            <w:left w:val="none" w:sz="0" w:space="0" w:color="auto"/>
            <w:bottom w:val="none" w:sz="0" w:space="0" w:color="auto"/>
            <w:right w:val="none" w:sz="0" w:space="0" w:color="auto"/>
          </w:divBdr>
        </w:div>
        <w:div w:id="631593437">
          <w:marLeft w:val="547"/>
          <w:marRight w:val="0"/>
          <w:marTop w:val="134"/>
          <w:marBottom w:val="0"/>
          <w:divBdr>
            <w:top w:val="none" w:sz="0" w:space="0" w:color="auto"/>
            <w:left w:val="none" w:sz="0" w:space="0" w:color="auto"/>
            <w:bottom w:val="none" w:sz="0" w:space="0" w:color="auto"/>
            <w:right w:val="none" w:sz="0" w:space="0" w:color="auto"/>
          </w:divBdr>
        </w:div>
        <w:div w:id="292635635">
          <w:marLeft w:val="1166"/>
          <w:marRight w:val="0"/>
          <w:marTop w:val="115"/>
          <w:marBottom w:val="0"/>
          <w:divBdr>
            <w:top w:val="none" w:sz="0" w:space="0" w:color="auto"/>
            <w:left w:val="none" w:sz="0" w:space="0" w:color="auto"/>
            <w:bottom w:val="none" w:sz="0" w:space="0" w:color="auto"/>
            <w:right w:val="none" w:sz="0" w:space="0" w:color="auto"/>
          </w:divBdr>
        </w:div>
        <w:div w:id="1866558812">
          <w:marLeft w:val="1166"/>
          <w:marRight w:val="0"/>
          <w:marTop w:val="115"/>
          <w:marBottom w:val="0"/>
          <w:divBdr>
            <w:top w:val="none" w:sz="0" w:space="0" w:color="auto"/>
            <w:left w:val="none" w:sz="0" w:space="0" w:color="auto"/>
            <w:bottom w:val="none" w:sz="0" w:space="0" w:color="auto"/>
            <w:right w:val="none" w:sz="0" w:space="0" w:color="auto"/>
          </w:divBdr>
        </w:div>
        <w:div w:id="333992551">
          <w:marLeft w:val="1166"/>
          <w:marRight w:val="0"/>
          <w:marTop w:val="115"/>
          <w:marBottom w:val="0"/>
          <w:divBdr>
            <w:top w:val="none" w:sz="0" w:space="0" w:color="auto"/>
            <w:left w:val="none" w:sz="0" w:space="0" w:color="auto"/>
            <w:bottom w:val="none" w:sz="0" w:space="0" w:color="auto"/>
            <w:right w:val="none" w:sz="0" w:space="0" w:color="auto"/>
          </w:divBdr>
        </w:div>
      </w:divsChild>
    </w:div>
    <w:div w:id="1408571217">
      <w:bodyDiv w:val="1"/>
      <w:marLeft w:val="0"/>
      <w:marRight w:val="0"/>
      <w:marTop w:val="0"/>
      <w:marBottom w:val="0"/>
      <w:divBdr>
        <w:top w:val="none" w:sz="0" w:space="0" w:color="auto"/>
        <w:left w:val="none" w:sz="0" w:space="0" w:color="auto"/>
        <w:bottom w:val="none" w:sz="0" w:space="0" w:color="auto"/>
        <w:right w:val="none" w:sz="0" w:space="0" w:color="auto"/>
      </w:divBdr>
      <w:divsChild>
        <w:div w:id="1344355401">
          <w:marLeft w:val="547"/>
          <w:marRight w:val="0"/>
          <w:marTop w:val="0"/>
          <w:marBottom w:val="0"/>
          <w:divBdr>
            <w:top w:val="none" w:sz="0" w:space="0" w:color="auto"/>
            <w:left w:val="none" w:sz="0" w:space="0" w:color="auto"/>
            <w:bottom w:val="none" w:sz="0" w:space="0" w:color="auto"/>
            <w:right w:val="none" w:sz="0" w:space="0" w:color="auto"/>
          </w:divBdr>
        </w:div>
      </w:divsChild>
    </w:div>
    <w:div w:id="1565532687">
      <w:bodyDiv w:val="1"/>
      <w:marLeft w:val="0"/>
      <w:marRight w:val="0"/>
      <w:marTop w:val="0"/>
      <w:marBottom w:val="0"/>
      <w:divBdr>
        <w:top w:val="none" w:sz="0" w:space="0" w:color="auto"/>
        <w:left w:val="none" w:sz="0" w:space="0" w:color="auto"/>
        <w:bottom w:val="none" w:sz="0" w:space="0" w:color="auto"/>
        <w:right w:val="none" w:sz="0" w:space="0" w:color="auto"/>
      </w:divBdr>
    </w:div>
    <w:div w:id="1656951055">
      <w:bodyDiv w:val="1"/>
      <w:marLeft w:val="0"/>
      <w:marRight w:val="0"/>
      <w:marTop w:val="0"/>
      <w:marBottom w:val="0"/>
      <w:divBdr>
        <w:top w:val="none" w:sz="0" w:space="0" w:color="auto"/>
        <w:left w:val="none" w:sz="0" w:space="0" w:color="auto"/>
        <w:bottom w:val="none" w:sz="0" w:space="0" w:color="auto"/>
        <w:right w:val="none" w:sz="0" w:space="0" w:color="auto"/>
      </w:divBdr>
    </w:div>
    <w:div w:id="1772234500">
      <w:bodyDiv w:val="1"/>
      <w:marLeft w:val="0"/>
      <w:marRight w:val="0"/>
      <w:marTop w:val="0"/>
      <w:marBottom w:val="0"/>
      <w:divBdr>
        <w:top w:val="none" w:sz="0" w:space="0" w:color="auto"/>
        <w:left w:val="none" w:sz="0" w:space="0" w:color="auto"/>
        <w:bottom w:val="none" w:sz="0" w:space="0" w:color="auto"/>
        <w:right w:val="none" w:sz="0" w:space="0" w:color="auto"/>
      </w:divBdr>
    </w:div>
    <w:div w:id="1951890260">
      <w:bodyDiv w:val="1"/>
      <w:marLeft w:val="0"/>
      <w:marRight w:val="0"/>
      <w:marTop w:val="0"/>
      <w:marBottom w:val="0"/>
      <w:divBdr>
        <w:top w:val="none" w:sz="0" w:space="0" w:color="auto"/>
        <w:left w:val="none" w:sz="0" w:space="0" w:color="auto"/>
        <w:bottom w:val="none" w:sz="0" w:space="0" w:color="auto"/>
        <w:right w:val="none" w:sz="0" w:space="0" w:color="auto"/>
      </w:divBdr>
    </w:div>
    <w:div w:id="209816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ttorneyfornonprofits" TargetMode="External"/><Relationship Id="rId18" Type="http://schemas.openxmlformats.org/officeDocument/2006/relationships/hyperlink" Target="http://www.nonprofitquarterly.org/winter2012.html" TargetMode="External"/><Relationship Id="rId3" Type="http://schemas.openxmlformats.org/officeDocument/2006/relationships/styles" Target="styles.xml"/><Relationship Id="rId21" Type="http://schemas.openxmlformats.org/officeDocument/2006/relationships/hyperlink" Target="mailto:marlacornelius@live.com" TargetMode="External"/><Relationship Id="rId7" Type="http://schemas.openxmlformats.org/officeDocument/2006/relationships/endnotes" Target="endnotes.xml"/><Relationship Id="rId12" Type="http://schemas.openxmlformats.org/officeDocument/2006/relationships/hyperlink" Target="http://www.irs" TargetMode="External"/><Relationship Id="rId17" Type="http://schemas.openxmlformats.org/officeDocument/2006/relationships/hyperlink" Target="http://www.boardsource.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mpasspoint.org"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ag.ca.gov/chariti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aringtolead.org" TargetMode="External"/><Relationship Id="rId23" Type="http://schemas.openxmlformats.org/officeDocument/2006/relationships/footer" Target="footer1.xml"/><Relationship Id="rId10" Type="http://schemas.openxmlformats.org/officeDocument/2006/relationships/hyperlink" Target="http://www.nonprofitrisk.org" TargetMode="External"/><Relationship Id="rId19" Type="http://schemas.openxmlformats.org/officeDocument/2006/relationships/hyperlink" Target="http://www.nonprofitrisk.org" TargetMode="External"/><Relationship Id="rId4" Type="http://schemas.openxmlformats.org/officeDocument/2006/relationships/settings" Target="settings.xml"/><Relationship Id="rId9" Type="http://schemas.openxmlformats.org/officeDocument/2006/relationships/hyperlink" Target="http://www.nonprofitrisk.org" TargetMode="External"/><Relationship Id="rId14" Type="http://schemas.openxmlformats.org/officeDocument/2006/relationships/hyperlink" Target="http://www.adlercolvin" TargetMode="External"/><Relationship Id="rId22" Type="http://schemas.openxmlformats.org/officeDocument/2006/relationships/hyperlink" Target="https://www.linkedin.com/in/marla-cornelius-123a56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A9031B-6A06-4E27-BBF1-CAF45D1BA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22</Pages>
  <Words>4104</Words>
  <Characters>23394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CompassPoint</Company>
  <LinksUpToDate>false</LinksUpToDate>
  <CharactersWithSpaces>27444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 Cornelius</dc:creator>
  <cp:lastModifiedBy>Spring Opara</cp:lastModifiedBy>
  <cp:revision>3</cp:revision>
  <cp:lastPrinted>2017-10-04T19:38:00Z</cp:lastPrinted>
  <dcterms:created xsi:type="dcterms:W3CDTF">2017-10-02T15:55:00Z</dcterms:created>
  <dcterms:modified xsi:type="dcterms:W3CDTF">2017-10-04T20:43:00Z</dcterms:modified>
</cp:coreProperties>
</file>