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217595211"/>
        <w:docPartObj>
          <w:docPartGallery w:val="Cover Pages"/>
          <w:docPartUnique/>
        </w:docPartObj>
      </w:sdtPr>
      <w:sdtEndPr>
        <w:rPr>
          <w:b/>
          <w:noProof w:val="0"/>
          <w:color w:val="2E74B5" w:themeColor="accent1" w:themeShade="BF"/>
          <w:sz w:val="28"/>
          <w:szCs w:val="28"/>
        </w:rPr>
      </w:sdtEndPr>
      <w:sdtContent>
        <w:p w:rsidR="00DD004D" w:rsidRDefault="00DD004D">
          <w:pPr>
            <w:rPr>
              <w:noProof/>
            </w:rPr>
          </w:pPr>
          <w:r>
            <w:rPr>
              <w:noProof/>
            </w:rPr>
            <mc:AlternateContent>
              <mc:Choice Requires="wps">
                <w:drawing>
                  <wp:anchor distT="0" distB="0" distL="114300" distR="114300" simplePos="0" relativeHeight="251659264" behindDoc="0" locked="0" layoutInCell="1" allowOverlap="1" wp14:anchorId="6916BD13" wp14:editId="2860730C">
                    <wp:simplePos x="0" y="0"/>
                    <wp:positionH relativeFrom="column">
                      <wp:posOffset>3124200</wp:posOffset>
                    </wp:positionH>
                    <wp:positionV relativeFrom="paragraph">
                      <wp:posOffset>9525</wp:posOffset>
                    </wp:positionV>
                    <wp:extent cx="3016160" cy="8208010"/>
                    <wp:effectExtent l="0" t="0" r="0" b="25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160" cy="820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04D" w:rsidRPr="003E5DBF" w:rsidRDefault="00DD004D" w:rsidP="002E7764">
                                <w:pPr>
                                  <w:rPr>
                                    <w:b/>
                                    <w:sz w:val="56"/>
                                    <w:szCs w:val="56"/>
                                  </w:rPr>
                                </w:pPr>
                              </w:p>
                              <w:p w:rsidR="00DD004D" w:rsidRPr="003E5DBF" w:rsidRDefault="00DD004D" w:rsidP="002E7764">
                                <w:pPr>
                                  <w:rPr>
                                    <w:b/>
                                    <w:sz w:val="56"/>
                                    <w:szCs w:val="56"/>
                                  </w:rPr>
                                </w:pPr>
                              </w:p>
                              <w:p w:rsidR="00DD004D" w:rsidRPr="003E5DBF" w:rsidRDefault="00DD004D" w:rsidP="002E7764">
                                <w:pPr>
                                  <w:rPr>
                                    <w:b/>
                                    <w:sz w:val="56"/>
                                    <w:szCs w:val="56"/>
                                  </w:rPr>
                                </w:pPr>
                              </w:p>
                              <w:p w:rsidR="00DD004D" w:rsidRDefault="00DD004D" w:rsidP="002E7764">
                                <w:pPr>
                                  <w:rPr>
                                    <w:b/>
                                    <w:sz w:val="56"/>
                                    <w:szCs w:val="56"/>
                                  </w:rPr>
                                </w:pPr>
                                <w:r>
                                  <w:rPr>
                                    <w:b/>
                                    <w:sz w:val="56"/>
                                    <w:szCs w:val="56"/>
                                  </w:rPr>
                                  <w:t>Thriving a</w:t>
                                </w:r>
                                <w:r w:rsidRPr="003E5DBF">
                                  <w:rPr>
                                    <w:b/>
                                    <w:sz w:val="56"/>
                                    <w:szCs w:val="56"/>
                                  </w:rPr>
                                  <w:t xml:space="preserve">s a </w:t>
                                </w:r>
                                <w:r>
                                  <w:rPr>
                                    <w:b/>
                                    <w:sz w:val="56"/>
                                    <w:szCs w:val="56"/>
                                  </w:rPr>
                                  <w:br/>
                                </w:r>
                                <w:r w:rsidRPr="003E5DBF">
                                  <w:rPr>
                                    <w:b/>
                                    <w:sz w:val="56"/>
                                    <w:szCs w:val="56"/>
                                  </w:rPr>
                                  <w:t>Board Chair</w:t>
                                </w:r>
                              </w:p>
                              <w:p w:rsidR="00DD004D" w:rsidRPr="003E5DBF" w:rsidRDefault="00DD004D" w:rsidP="003E5DBF">
                                <w:pPr>
                                  <w:spacing w:after="0"/>
                                  <w:rPr>
                                    <w:i/>
                                    <w:sz w:val="32"/>
                                    <w:szCs w:val="96"/>
                                  </w:rPr>
                                </w:pPr>
                                <w:r w:rsidRPr="003E5DBF">
                                  <w:rPr>
                                    <w:i/>
                                    <w:sz w:val="32"/>
                                    <w:szCs w:val="96"/>
                                  </w:rPr>
                                  <w:t>Facilitated by Steve Lew</w:t>
                                </w:r>
                              </w:p>
                              <w:p w:rsidR="00DD004D" w:rsidRPr="003E5DBF" w:rsidRDefault="00DD004D" w:rsidP="002E7764">
                                <w:pPr>
                                  <w:rPr>
                                    <w:b/>
                                    <w:sz w:val="36"/>
                                    <w:szCs w:val="36"/>
                                  </w:rPr>
                                </w:pPr>
                              </w:p>
                              <w:p w:rsidR="00DD004D" w:rsidRPr="003E5DBF" w:rsidRDefault="00DD004D" w:rsidP="002E7764">
                                <w:pPr>
                                  <w:rPr>
                                    <w:b/>
                                    <w:sz w:val="36"/>
                                    <w:szCs w:val="36"/>
                                  </w:rPr>
                                </w:pPr>
                              </w:p>
                              <w:p w:rsidR="00DD004D" w:rsidRPr="003E5DBF" w:rsidRDefault="00DD004D" w:rsidP="002E7764">
                                <w:pPr>
                                  <w:rPr>
                                    <w:b/>
                                    <w:sz w:val="36"/>
                                    <w:szCs w:val="36"/>
                                  </w:rPr>
                                </w:pPr>
                              </w:p>
                              <w:p w:rsidR="00DD004D" w:rsidRDefault="00CB67CE" w:rsidP="003E5DBF">
                                <w:pPr>
                                  <w:ind w:left="144"/>
                                  <w:rPr>
                                    <w:sz w:val="36"/>
                                    <w:szCs w:val="36"/>
                                  </w:rPr>
                                </w:pPr>
                                <w:r>
                                  <w:rPr>
                                    <w:b/>
                                    <w:sz w:val="36"/>
                                    <w:szCs w:val="36"/>
                                  </w:rPr>
                                  <w:t>Session 5</w:t>
                                </w:r>
                                <w:r w:rsidR="00DD004D">
                                  <w:rPr>
                                    <w:b/>
                                    <w:sz w:val="36"/>
                                    <w:szCs w:val="36"/>
                                  </w:rPr>
                                  <w:t xml:space="preserve">: </w:t>
                                </w:r>
                                <w:r>
                                  <w:rPr>
                                    <w:b/>
                                    <w:sz w:val="36"/>
                                    <w:szCs w:val="36"/>
                                  </w:rPr>
                                  <w:t>Sept. 11</w:t>
                                </w:r>
                                <w:r w:rsidR="00DD004D">
                                  <w:rPr>
                                    <w:b/>
                                    <w:sz w:val="36"/>
                                    <w:szCs w:val="36"/>
                                  </w:rPr>
                                  <w:t>, 2018</w:t>
                                </w:r>
                                <w:r w:rsidR="00DD004D" w:rsidRPr="003E5DBF">
                                  <w:rPr>
                                    <w:b/>
                                    <w:sz w:val="36"/>
                                    <w:szCs w:val="36"/>
                                  </w:rPr>
                                  <w:br/>
                                </w:r>
                                <w:r w:rsidR="00DD004D">
                                  <w:rPr>
                                    <w:sz w:val="36"/>
                                    <w:szCs w:val="36"/>
                                  </w:rPr>
                                  <w:t>Thriving in Change</w:t>
                                </w:r>
                              </w:p>
                              <w:p w:rsidR="00DD004D" w:rsidRDefault="00DD004D" w:rsidP="003E5DBF">
                                <w:pPr>
                                  <w:ind w:left="144"/>
                                  <w:rPr>
                                    <w:sz w:val="36"/>
                                    <w:szCs w:val="36"/>
                                  </w:rPr>
                                </w:pPr>
                                <w:r>
                                  <w:rPr>
                                    <w:sz w:val="36"/>
                                    <w:szCs w:val="40"/>
                                  </w:rPr>
                                  <w:br/>
                                </w:r>
                              </w:p>
                              <w:p w:rsidR="00DD004D" w:rsidRPr="003E5DBF" w:rsidRDefault="00DD004D" w:rsidP="003E5DBF">
                                <w:pPr>
                                  <w:ind w:left="144"/>
                                  <w:rPr>
                                    <w:sz w:val="36"/>
                                    <w:szCs w:val="36"/>
                                  </w:rPr>
                                </w:pPr>
                              </w:p>
                              <w:p w:rsidR="00DD004D" w:rsidRPr="003E5DBF" w:rsidRDefault="00DD004D" w:rsidP="003E5DBF">
                                <w:pPr>
                                  <w:spacing w:after="0"/>
                                  <w:ind w:left="144"/>
                                  <w:rPr>
                                    <w:b/>
                                    <w:sz w:val="36"/>
                                    <w:szCs w:val="36"/>
                                  </w:rPr>
                                </w:pPr>
                              </w:p>
                              <w:p w:rsidR="00DD004D" w:rsidRPr="00140507" w:rsidRDefault="00DD004D" w:rsidP="003E5DBF">
                                <w:pPr>
                                  <w:spacing w:after="0" w:line="276" w:lineRule="auto"/>
                                  <w:ind w:left="144"/>
                                </w:pPr>
                                <w:r w:rsidRPr="00140507">
                                  <w:t>CompassPoint Nonprofit Services</w:t>
                                </w:r>
                              </w:p>
                              <w:p w:rsidR="00DD004D" w:rsidRDefault="00DD004D" w:rsidP="003E5DBF">
                                <w:pPr>
                                  <w:spacing w:after="0" w:line="276" w:lineRule="auto"/>
                                  <w:ind w:left="144"/>
                                </w:pPr>
                                <w:r w:rsidRPr="00140507">
                                  <w:t>500 12</w:t>
                                </w:r>
                                <w:r w:rsidRPr="00140507">
                                  <w:rPr>
                                    <w:vertAlign w:val="superscript"/>
                                  </w:rPr>
                                  <w:t>th</w:t>
                                </w:r>
                                <w:r w:rsidRPr="00140507">
                                  <w:t xml:space="preserve"> Street Suite 320</w:t>
                                </w:r>
                              </w:p>
                              <w:p w:rsidR="00DD004D" w:rsidRDefault="00DD004D" w:rsidP="003E5DBF">
                                <w:pPr>
                                  <w:spacing w:after="0" w:line="276" w:lineRule="auto"/>
                                  <w:ind w:left="144"/>
                                </w:pPr>
                                <w:r w:rsidRPr="00140507">
                                  <w:t>Oakland, CA 94607</w:t>
                                </w:r>
                              </w:p>
                              <w:p w:rsidR="00DD004D" w:rsidRPr="00140507" w:rsidRDefault="00DD004D" w:rsidP="003E5DBF">
                                <w:pPr>
                                  <w:spacing w:after="0" w:line="276" w:lineRule="auto"/>
                                  <w:ind w:left="144"/>
                                </w:pPr>
                                <w:proofErr w:type="spellStart"/>
                                <w:proofErr w:type="gramStart"/>
                                <w:r>
                                  <w:t>ph</w:t>
                                </w:r>
                                <w:proofErr w:type="spellEnd"/>
                                <w:proofErr w:type="gramEnd"/>
                                <w:r>
                                  <w:t xml:space="preserve"> 510-318-3755</w:t>
                                </w:r>
                              </w:p>
                              <w:p w:rsidR="00DD004D" w:rsidRPr="00140507" w:rsidRDefault="00DD004D" w:rsidP="003E5DBF">
                                <w:pPr>
                                  <w:spacing w:after="0" w:line="276" w:lineRule="auto"/>
                                  <w:ind w:left="144"/>
                                </w:pPr>
                                <w:proofErr w:type="gramStart"/>
                                <w:r w:rsidRPr="00140507">
                                  <w:t>web</w:t>
                                </w:r>
                                <w:proofErr w:type="gramEnd"/>
                                <w:r w:rsidRPr="00140507">
                                  <w:t>:  www.compasspoint.org</w:t>
                                </w:r>
                                <w:r w:rsidRPr="00140507">
                                  <w:br/>
                                </w:r>
                                <w:r>
                                  <w:t>twitter: @</w:t>
                                </w:r>
                                <w:proofErr w:type="spellStart"/>
                                <w:r>
                                  <w:t>CP_Change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16BD13" id="_x0000_t202" coordsize="21600,21600" o:spt="202" path="m,l,21600r21600,l21600,xe">
                    <v:stroke joinstyle="miter"/>
                    <v:path gradientshapeok="t" o:connecttype="rect"/>
                  </v:shapetype>
                  <v:shape id="Text Box 2" o:spid="_x0000_s1026" type="#_x0000_t202" style="position:absolute;margin-left:246pt;margin-top:.75pt;width:237.5pt;height:6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aX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e&#10;Y6RIBxw98MGjaz2gPJSnN64Cr3sDfn6AbaA5purMnaZfHFL6piVqw6+s1X3LCYPwsnAyOTk64rgA&#10;su7fawbXkK3XEWhobBdqB9VAgA40PR6pCaFQ2DxPs1k2AxMF2zxP51CteAepDseNdf4t1x0Kkxpb&#10;4D7Ck92d8yEcUh1cwm1OS8FWQsq4sJv1jbRoR0Anq/jt0V+4SRWclQ7HRsRxB6KEO4ItxBt5fyqz&#10;vEiv83Kyms0vJsWqmE7Ki3Q+SbPyupylRVncrr6HALOiagVjXN0JxQ8azIq/43jfDaN6ogpRX+Ny&#10;mk9Hjv6YZBq/3yXZCQ8tKUUHhT46kSow+0YxSJtUngg5zpOX4ccqQw0O/1iVqINA/SgCP6wHQAni&#10;WGv2CIqwGvgCbuEdgUmr7TeMeujJGruvW2I5RvKdAlWVWVGEJo6LYnqRw8KeWtanFqIoQNXYYzRO&#10;b/zY+FtjxaaFm0YdK30FSmxE1MhzVHv9Qt/FZPZvRGjs03X0en7Jlj8AAAD//wMAUEsDBBQABgAI&#10;AAAAIQBwBuPK3QAAAAoBAAAPAAAAZHJzL2Rvd25yZXYueG1sTI/RToNAEEXfTfyHzTTxxdilhIIg&#10;S6MmGl9b+wEDOwVSdpew20L/3vFJH0/u5M655W4xg7jS5HtnFWzWEQiyjdO9bRUcvz+enkH4gFbj&#10;4CwpuJGHXXV/V2Kh3Wz3dD2EVnCJ9QUq6EIYCyl905FBv3YjWc5ObjIYGKdW6glnLjeDjKMolQZ7&#10;yx86HOm9o+Z8uBgFp6/5cZvP9Wc4ZvskfcM+q91NqYfV8voCItAS/o7hV5/VoWKn2l2s9mJQkOQx&#10;bwkcbEFwnqcZc80c58kGZFXK/xOqHwAAAP//AwBQSwECLQAUAAYACAAAACEAtoM4kv4AAADhAQAA&#10;EwAAAAAAAAAAAAAAAAAAAAAAW0NvbnRlbnRfVHlwZXNdLnhtbFBLAQItABQABgAIAAAAIQA4/SH/&#10;1gAAAJQBAAALAAAAAAAAAAAAAAAAAC8BAABfcmVscy8ucmVsc1BLAQItABQABgAIAAAAIQDzL8aX&#10;gwIAABEFAAAOAAAAAAAAAAAAAAAAAC4CAABkcnMvZTJvRG9jLnhtbFBLAQItABQABgAIAAAAIQBw&#10;BuPK3QAAAAoBAAAPAAAAAAAAAAAAAAAAAN0EAABkcnMvZG93bnJldi54bWxQSwUGAAAAAAQABADz&#10;AAAA5wUAAAAA&#10;" stroked="f">
                    <v:textbox>
                      <w:txbxContent>
                        <w:p w:rsidR="00DD004D" w:rsidRPr="003E5DBF" w:rsidRDefault="00DD004D" w:rsidP="002E7764">
                          <w:pPr>
                            <w:rPr>
                              <w:b/>
                              <w:sz w:val="56"/>
                              <w:szCs w:val="56"/>
                            </w:rPr>
                          </w:pPr>
                        </w:p>
                        <w:p w:rsidR="00DD004D" w:rsidRPr="003E5DBF" w:rsidRDefault="00DD004D" w:rsidP="002E7764">
                          <w:pPr>
                            <w:rPr>
                              <w:b/>
                              <w:sz w:val="56"/>
                              <w:szCs w:val="56"/>
                            </w:rPr>
                          </w:pPr>
                        </w:p>
                        <w:p w:rsidR="00DD004D" w:rsidRPr="003E5DBF" w:rsidRDefault="00DD004D" w:rsidP="002E7764">
                          <w:pPr>
                            <w:rPr>
                              <w:b/>
                              <w:sz w:val="56"/>
                              <w:szCs w:val="56"/>
                            </w:rPr>
                          </w:pPr>
                        </w:p>
                        <w:p w:rsidR="00DD004D" w:rsidRDefault="00DD004D" w:rsidP="002E7764">
                          <w:pPr>
                            <w:rPr>
                              <w:b/>
                              <w:sz w:val="56"/>
                              <w:szCs w:val="56"/>
                            </w:rPr>
                          </w:pPr>
                          <w:r>
                            <w:rPr>
                              <w:b/>
                              <w:sz w:val="56"/>
                              <w:szCs w:val="56"/>
                            </w:rPr>
                            <w:t>Thriving a</w:t>
                          </w:r>
                          <w:r w:rsidRPr="003E5DBF">
                            <w:rPr>
                              <w:b/>
                              <w:sz w:val="56"/>
                              <w:szCs w:val="56"/>
                            </w:rPr>
                            <w:t xml:space="preserve">s a </w:t>
                          </w:r>
                          <w:r>
                            <w:rPr>
                              <w:b/>
                              <w:sz w:val="56"/>
                              <w:szCs w:val="56"/>
                            </w:rPr>
                            <w:br/>
                          </w:r>
                          <w:r w:rsidRPr="003E5DBF">
                            <w:rPr>
                              <w:b/>
                              <w:sz w:val="56"/>
                              <w:szCs w:val="56"/>
                            </w:rPr>
                            <w:t>Board Chair</w:t>
                          </w:r>
                        </w:p>
                        <w:p w:rsidR="00DD004D" w:rsidRPr="003E5DBF" w:rsidRDefault="00DD004D" w:rsidP="003E5DBF">
                          <w:pPr>
                            <w:spacing w:after="0"/>
                            <w:rPr>
                              <w:i/>
                              <w:sz w:val="32"/>
                              <w:szCs w:val="96"/>
                            </w:rPr>
                          </w:pPr>
                          <w:r w:rsidRPr="003E5DBF">
                            <w:rPr>
                              <w:i/>
                              <w:sz w:val="32"/>
                              <w:szCs w:val="96"/>
                            </w:rPr>
                            <w:t>Facilitated by Steve Lew</w:t>
                          </w:r>
                        </w:p>
                        <w:p w:rsidR="00DD004D" w:rsidRPr="003E5DBF" w:rsidRDefault="00DD004D" w:rsidP="002E7764">
                          <w:pPr>
                            <w:rPr>
                              <w:b/>
                              <w:sz w:val="36"/>
                              <w:szCs w:val="36"/>
                            </w:rPr>
                          </w:pPr>
                        </w:p>
                        <w:p w:rsidR="00DD004D" w:rsidRPr="003E5DBF" w:rsidRDefault="00DD004D" w:rsidP="002E7764">
                          <w:pPr>
                            <w:rPr>
                              <w:b/>
                              <w:sz w:val="36"/>
                              <w:szCs w:val="36"/>
                            </w:rPr>
                          </w:pPr>
                        </w:p>
                        <w:p w:rsidR="00DD004D" w:rsidRPr="003E5DBF" w:rsidRDefault="00DD004D" w:rsidP="002E7764">
                          <w:pPr>
                            <w:rPr>
                              <w:b/>
                              <w:sz w:val="36"/>
                              <w:szCs w:val="36"/>
                            </w:rPr>
                          </w:pPr>
                        </w:p>
                        <w:p w:rsidR="00DD004D" w:rsidRDefault="00CB67CE" w:rsidP="003E5DBF">
                          <w:pPr>
                            <w:ind w:left="144"/>
                            <w:rPr>
                              <w:sz w:val="36"/>
                              <w:szCs w:val="36"/>
                            </w:rPr>
                          </w:pPr>
                          <w:r>
                            <w:rPr>
                              <w:b/>
                              <w:sz w:val="36"/>
                              <w:szCs w:val="36"/>
                            </w:rPr>
                            <w:t>Session 5</w:t>
                          </w:r>
                          <w:r w:rsidR="00DD004D">
                            <w:rPr>
                              <w:b/>
                              <w:sz w:val="36"/>
                              <w:szCs w:val="36"/>
                            </w:rPr>
                            <w:t xml:space="preserve">: </w:t>
                          </w:r>
                          <w:r>
                            <w:rPr>
                              <w:b/>
                              <w:sz w:val="36"/>
                              <w:szCs w:val="36"/>
                            </w:rPr>
                            <w:t>Sept. 11</w:t>
                          </w:r>
                          <w:r w:rsidR="00DD004D">
                            <w:rPr>
                              <w:b/>
                              <w:sz w:val="36"/>
                              <w:szCs w:val="36"/>
                            </w:rPr>
                            <w:t>, 2018</w:t>
                          </w:r>
                          <w:r w:rsidR="00DD004D" w:rsidRPr="003E5DBF">
                            <w:rPr>
                              <w:b/>
                              <w:sz w:val="36"/>
                              <w:szCs w:val="36"/>
                            </w:rPr>
                            <w:br/>
                          </w:r>
                          <w:r w:rsidR="00DD004D">
                            <w:rPr>
                              <w:sz w:val="36"/>
                              <w:szCs w:val="36"/>
                            </w:rPr>
                            <w:t>Thriving in Change</w:t>
                          </w:r>
                        </w:p>
                        <w:p w:rsidR="00DD004D" w:rsidRDefault="00DD004D" w:rsidP="003E5DBF">
                          <w:pPr>
                            <w:ind w:left="144"/>
                            <w:rPr>
                              <w:sz w:val="36"/>
                              <w:szCs w:val="36"/>
                            </w:rPr>
                          </w:pPr>
                          <w:r>
                            <w:rPr>
                              <w:sz w:val="36"/>
                              <w:szCs w:val="40"/>
                            </w:rPr>
                            <w:br/>
                          </w:r>
                        </w:p>
                        <w:p w:rsidR="00DD004D" w:rsidRPr="003E5DBF" w:rsidRDefault="00DD004D" w:rsidP="003E5DBF">
                          <w:pPr>
                            <w:ind w:left="144"/>
                            <w:rPr>
                              <w:sz w:val="36"/>
                              <w:szCs w:val="36"/>
                            </w:rPr>
                          </w:pPr>
                        </w:p>
                        <w:p w:rsidR="00DD004D" w:rsidRPr="003E5DBF" w:rsidRDefault="00DD004D" w:rsidP="003E5DBF">
                          <w:pPr>
                            <w:spacing w:after="0"/>
                            <w:ind w:left="144"/>
                            <w:rPr>
                              <w:b/>
                              <w:sz w:val="36"/>
                              <w:szCs w:val="36"/>
                            </w:rPr>
                          </w:pPr>
                        </w:p>
                        <w:p w:rsidR="00DD004D" w:rsidRPr="00140507" w:rsidRDefault="00DD004D" w:rsidP="003E5DBF">
                          <w:pPr>
                            <w:spacing w:after="0" w:line="276" w:lineRule="auto"/>
                            <w:ind w:left="144"/>
                          </w:pPr>
                          <w:r w:rsidRPr="00140507">
                            <w:t>CompassPoint Nonprofit Services</w:t>
                          </w:r>
                        </w:p>
                        <w:p w:rsidR="00DD004D" w:rsidRDefault="00DD004D" w:rsidP="003E5DBF">
                          <w:pPr>
                            <w:spacing w:after="0" w:line="276" w:lineRule="auto"/>
                            <w:ind w:left="144"/>
                          </w:pPr>
                          <w:r w:rsidRPr="00140507">
                            <w:t>500 12</w:t>
                          </w:r>
                          <w:r w:rsidRPr="00140507">
                            <w:rPr>
                              <w:vertAlign w:val="superscript"/>
                            </w:rPr>
                            <w:t>th</w:t>
                          </w:r>
                          <w:r w:rsidRPr="00140507">
                            <w:t xml:space="preserve"> Street Suite 320</w:t>
                          </w:r>
                        </w:p>
                        <w:p w:rsidR="00DD004D" w:rsidRDefault="00DD004D" w:rsidP="003E5DBF">
                          <w:pPr>
                            <w:spacing w:after="0" w:line="276" w:lineRule="auto"/>
                            <w:ind w:left="144"/>
                          </w:pPr>
                          <w:r w:rsidRPr="00140507">
                            <w:t>Oakland, CA 94607</w:t>
                          </w:r>
                        </w:p>
                        <w:p w:rsidR="00DD004D" w:rsidRPr="00140507" w:rsidRDefault="00DD004D" w:rsidP="003E5DBF">
                          <w:pPr>
                            <w:spacing w:after="0" w:line="276" w:lineRule="auto"/>
                            <w:ind w:left="144"/>
                          </w:pPr>
                          <w:proofErr w:type="spellStart"/>
                          <w:proofErr w:type="gramStart"/>
                          <w:r>
                            <w:t>ph</w:t>
                          </w:r>
                          <w:proofErr w:type="spellEnd"/>
                          <w:proofErr w:type="gramEnd"/>
                          <w:r>
                            <w:t xml:space="preserve"> 510-318-3755</w:t>
                          </w:r>
                        </w:p>
                        <w:p w:rsidR="00DD004D" w:rsidRPr="00140507" w:rsidRDefault="00DD004D" w:rsidP="003E5DBF">
                          <w:pPr>
                            <w:spacing w:after="0" w:line="276" w:lineRule="auto"/>
                            <w:ind w:left="144"/>
                          </w:pPr>
                          <w:proofErr w:type="gramStart"/>
                          <w:r w:rsidRPr="00140507">
                            <w:t>web</w:t>
                          </w:r>
                          <w:proofErr w:type="gramEnd"/>
                          <w:r w:rsidRPr="00140507">
                            <w:t>:  www.compasspoint.org</w:t>
                          </w:r>
                          <w:r w:rsidRPr="00140507">
                            <w:br/>
                          </w:r>
                          <w:r>
                            <w:t>twitter: @</w:t>
                          </w:r>
                          <w:proofErr w:type="spellStart"/>
                          <w:r>
                            <w:t>CP_Change</w:t>
                          </w:r>
                          <w:proofErr w:type="spellEnd"/>
                        </w:p>
                      </w:txbxContent>
                    </v:textbox>
                  </v:shape>
                </w:pict>
              </mc:Fallback>
            </mc:AlternateContent>
          </w:r>
          <w:r w:rsidRPr="005674A2">
            <w:rPr>
              <w:noProof/>
            </w:rPr>
            <w:drawing>
              <wp:anchor distT="0" distB="0" distL="114300" distR="114300" simplePos="0" relativeHeight="251660288" behindDoc="1" locked="0" layoutInCell="1" allowOverlap="1" wp14:anchorId="37B203BC" wp14:editId="43461F75">
                <wp:simplePos x="0" y="0"/>
                <wp:positionH relativeFrom="margin">
                  <wp:align>left</wp:align>
                </wp:positionH>
                <wp:positionV relativeFrom="paragraph">
                  <wp:posOffset>0</wp:posOffset>
                </wp:positionV>
                <wp:extent cx="2141855" cy="8217535"/>
                <wp:effectExtent l="0" t="0" r="0" b="0"/>
                <wp:wrapTight wrapText="bothSides">
                  <wp:wrapPolygon edited="0">
                    <wp:start x="0" y="0"/>
                    <wp:lineTo x="0" y="21532"/>
                    <wp:lineTo x="21325" y="21532"/>
                    <wp:lineTo x="21325" y="0"/>
                    <wp:lineTo x="0" y="0"/>
                  </wp:wrapPolygon>
                </wp:wrapTight>
                <wp:docPr id="8" name="Picture 2" descr="CP_logo_highres_ma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_logo_highres_manual.JPG"/>
                        <pic:cNvPicPr>
                          <a:picLocks noChangeAspect="1" noChangeArrowheads="1"/>
                        </pic:cNvPicPr>
                      </pic:nvPicPr>
                      <pic:blipFill>
                        <a:blip r:embed="rId8" cstate="print"/>
                        <a:srcRect/>
                        <a:stretch>
                          <a:fillRect/>
                        </a:stretch>
                      </pic:blipFill>
                      <pic:spPr bwMode="auto">
                        <a:xfrm>
                          <a:off x="0" y="0"/>
                          <a:ext cx="2141855" cy="8217535"/>
                        </a:xfrm>
                        <a:prstGeom prst="rect">
                          <a:avLst/>
                        </a:prstGeom>
                        <a:noFill/>
                        <a:ln w="9525">
                          <a:noFill/>
                          <a:miter lim="800000"/>
                          <a:headEnd/>
                          <a:tailEnd/>
                        </a:ln>
                      </pic:spPr>
                    </pic:pic>
                  </a:graphicData>
                </a:graphic>
                <wp14:sizeRelV relativeFrom="margin">
                  <wp14:pctHeight>0</wp14:pctHeight>
                </wp14:sizeRelV>
              </wp:anchor>
            </w:drawing>
          </w: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Default="00DD004D">
          <w:pPr>
            <w:rPr>
              <w:noProof/>
            </w:rPr>
          </w:pPr>
        </w:p>
        <w:p w:rsidR="00DD004D" w:rsidRPr="00C3523A" w:rsidRDefault="00DD004D" w:rsidP="00DD004D">
          <w:r>
            <w:br w:type="page"/>
          </w:r>
        </w:p>
        <w:p w:rsidR="00C3523A" w:rsidRDefault="00C3523A" w:rsidP="00661C48">
          <w:pPr>
            <w:ind w:left="-450"/>
            <w:rPr>
              <w:rFonts w:ascii="Century Gothic" w:hAnsi="Century Gothic" w:cs="Arial"/>
              <w:b/>
              <w:bCs/>
              <w:color w:val="404040"/>
              <w:sz w:val="36"/>
              <w:szCs w:val="28"/>
            </w:rPr>
          </w:pPr>
          <w:r w:rsidRPr="009B51BB">
            <w:rPr>
              <w:rFonts w:ascii="Century Gothic" w:hAnsi="Century Gothic" w:cs="Arial"/>
              <w:b/>
              <w:bCs/>
              <w:noProof/>
              <w:color w:val="404040"/>
              <w:sz w:val="36"/>
              <w:szCs w:val="28"/>
            </w:rPr>
            <w:lastRenderedPageBreak/>
            <w:drawing>
              <wp:anchor distT="0" distB="0" distL="114300" distR="114300" simplePos="0" relativeHeight="251666432" behindDoc="0" locked="0" layoutInCell="1" allowOverlap="1">
                <wp:simplePos x="0" y="0"/>
                <wp:positionH relativeFrom="column">
                  <wp:posOffset>-133350</wp:posOffset>
                </wp:positionH>
                <wp:positionV relativeFrom="paragraph">
                  <wp:posOffset>0</wp:posOffset>
                </wp:positionV>
                <wp:extent cx="6162675" cy="5172075"/>
                <wp:effectExtent l="0" t="0" r="47625" b="476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5172075"/>
                        </a:xfrm>
                        <a:prstGeom prst="rect">
                          <a:avLst/>
                        </a:prstGeom>
                        <a:noFill/>
                        <a:ln>
                          <a:noFill/>
                        </a:ln>
                        <a:effectLst>
                          <a:outerShdw dist="35921" dir="2700000" algn="ctr" rotWithShape="0">
                            <a:srgbClr val="808080"/>
                          </a:outerShdw>
                        </a:effectLst>
                      </pic:spPr>
                    </pic:pic>
                  </a:graphicData>
                </a:graphic>
              </wp:anchor>
            </w:drawing>
          </w:r>
        </w:p>
        <w:p w:rsidR="00DD004D" w:rsidRPr="00C3523A" w:rsidRDefault="00C3523A" w:rsidP="00DD004D">
          <w:pPr>
            <w:rPr>
              <w:snapToGrid w:val="0"/>
              <w:color w:val="7030A0"/>
            </w:rPr>
          </w:pPr>
          <w:r w:rsidRPr="00C3523A">
            <w:rPr>
              <w:rFonts w:ascii="Century Gothic" w:hAnsi="Century Gothic" w:cs="Arial"/>
              <w:b/>
              <w:bCs/>
              <w:i/>
              <w:color w:val="7030A0"/>
              <w:szCs w:val="28"/>
            </w:rPr>
            <w:t>We delight in the beauty of the butterfly</w:t>
          </w:r>
          <w:r w:rsidRPr="00C3523A">
            <w:rPr>
              <w:rFonts w:ascii="Century Gothic" w:hAnsi="Century Gothic" w:cs="Arial"/>
              <w:b/>
              <w:bCs/>
              <w:color w:val="7030A0"/>
              <w:szCs w:val="28"/>
            </w:rPr>
            <w:t>,</w:t>
          </w:r>
          <w:r w:rsidRPr="00C3523A">
            <w:rPr>
              <w:rFonts w:ascii="Century Gothic" w:eastAsia="Arial" w:hAnsi="Century Gothic" w:cs="Arial"/>
              <w:i/>
              <w:iCs/>
              <w:color w:val="7030A0"/>
              <w:sz w:val="36"/>
              <w:szCs w:val="36"/>
            </w:rPr>
            <w:t xml:space="preserve"> </w:t>
          </w:r>
          <w:r w:rsidRPr="00C3523A">
            <w:rPr>
              <w:rFonts w:ascii="Century Gothic" w:hAnsi="Century Gothic" w:cs="Arial"/>
              <w:b/>
              <w:bCs/>
              <w:i/>
              <w:iCs/>
              <w:color w:val="7030A0"/>
              <w:szCs w:val="28"/>
            </w:rPr>
            <w:t>but rarely admit the changes it has gone through to achieve that beauty</w:t>
          </w:r>
          <w:r w:rsidRPr="00C3523A">
            <w:rPr>
              <w:rFonts w:ascii="Century Gothic" w:hAnsi="Century Gothic" w:cs="Arial"/>
              <w:b/>
              <w:bCs/>
              <w:i/>
              <w:iCs/>
              <w:color w:val="7030A0"/>
              <w:sz w:val="18"/>
              <w:szCs w:val="28"/>
            </w:rPr>
            <w:t>.</w:t>
          </w:r>
          <w:r w:rsidRPr="00C3523A">
            <w:rPr>
              <w:rFonts w:ascii="Century Gothic" w:hAnsi="Century Gothic" w:cs="Arial"/>
              <w:b/>
              <w:bCs/>
              <w:color w:val="7030A0"/>
              <w:sz w:val="18"/>
              <w:szCs w:val="28"/>
            </w:rPr>
            <w:t xml:space="preserve">      –Maya Angelou</w:t>
          </w:r>
        </w:p>
        <w:p w:rsidR="00DD004D" w:rsidRDefault="00DD004D" w:rsidP="00DD004D">
          <w:pPr>
            <w:rPr>
              <w:snapToGrid w:val="0"/>
            </w:rPr>
          </w:pPr>
        </w:p>
        <w:p w:rsidR="00DD004D" w:rsidRDefault="00DD004D" w:rsidP="00DD004D">
          <w:pPr>
            <w:rPr>
              <w:snapToGrid w:val="0"/>
            </w:rPr>
          </w:pPr>
          <w:r>
            <w:rPr>
              <w:snapToGrid w:val="0"/>
            </w:rPr>
            <w:t>Disclaimer</w:t>
          </w:r>
        </w:p>
        <w:p w:rsidR="00DD004D" w:rsidRPr="00D033A9" w:rsidRDefault="00DD004D" w:rsidP="00DD004D">
          <w:pPr>
            <w:rPr>
              <w:caps/>
              <w:snapToGrid w:val="0"/>
              <w:sz w:val="18"/>
            </w:rPr>
          </w:pPr>
          <w:r w:rsidRPr="00D033A9">
            <w:rPr>
              <w:snapToGrid w:val="0"/>
              <w:sz w:val="18"/>
            </w:rPr>
            <w:t>All material is provided without any warranty whatsoever, including, but not limited to, the implied</w:t>
          </w:r>
          <w:r w:rsidRPr="00D033A9">
            <w:rPr>
              <w:caps/>
              <w:snapToGrid w:val="0"/>
              <w:sz w:val="18"/>
            </w:rPr>
            <w:t xml:space="preserve"> </w:t>
          </w:r>
          <w:r w:rsidRPr="00D033A9">
            <w:rPr>
              <w:snapToGrid w:val="0"/>
              <w:sz w:val="18"/>
            </w:rPr>
            <w:t>warranties of merchantability or fitness for a particular purpose. Any names of people or companies listed in this book or in its companion computer files are fictitious unless otherwise noted.</w:t>
          </w:r>
        </w:p>
        <w:p w:rsidR="00DD004D" w:rsidRDefault="00DD004D" w:rsidP="00DD004D">
          <w:pPr>
            <w:rPr>
              <w:snapToGrid w:val="0"/>
            </w:rPr>
          </w:pPr>
          <w:r>
            <w:rPr>
              <w:snapToGrid w:val="0"/>
            </w:rPr>
            <w:t>Copyright</w:t>
          </w:r>
        </w:p>
        <w:p w:rsidR="00DD004D" w:rsidRPr="00D033A9" w:rsidRDefault="00DD004D" w:rsidP="00DD004D">
          <w:pPr>
            <w:rPr>
              <w:sz w:val="28"/>
            </w:rPr>
            <w:sectPr w:rsidR="00DD004D" w:rsidRPr="00D033A9" w:rsidSect="00DD004D">
              <w:footerReference w:type="default" r:id="rId10"/>
              <w:footerReference w:type="first" r:id="rId11"/>
              <w:pgSz w:w="12240" w:h="15840"/>
              <w:pgMar w:top="1440" w:right="1440" w:bottom="1260" w:left="1440" w:header="720" w:footer="720" w:gutter="0"/>
              <w:pgNumType w:start="0"/>
              <w:cols w:space="720"/>
              <w:docGrid w:linePitch="360"/>
            </w:sectPr>
          </w:pPr>
          <w:r w:rsidRPr="00D033A9">
            <w:rPr>
              <w:snapToGrid w:val="0"/>
              <w:sz w:val="18"/>
            </w:rPr>
            <w:t>© 2018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 CompassPoint, 500 12</w:t>
          </w:r>
          <w:r w:rsidRPr="00D033A9">
            <w:rPr>
              <w:snapToGrid w:val="0"/>
              <w:sz w:val="18"/>
              <w:vertAlign w:val="superscript"/>
            </w:rPr>
            <w:t>th</w:t>
          </w:r>
          <w:r w:rsidRPr="00D033A9">
            <w:rPr>
              <w:snapToGrid w:val="0"/>
              <w:sz w:val="18"/>
            </w:rPr>
            <w:t xml:space="preserve"> St, </w:t>
          </w:r>
          <w:proofErr w:type="spellStart"/>
          <w:r w:rsidRPr="00D033A9">
            <w:rPr>
              <w:snapToGrid w:val="0"/>
              <w:sz w:val="18"/>
            </w:rPr>
            <w:t>Ste</w:t>
          </w:r>
          <w:proofErr w:type="spellEnd"/>
          <w:r w:rsidRPr="00D033A9">
            <w:rPr>
              <w:snapToGrid w:val="0"/>
              <w:sz w:val="18"/>
            </w:rPr>
            <w:t xml:space="preserve"> 320, Oakland, CA 94</w:t>
          </w:r>
          <w:r>
            <w:rPr>
              <w:snapToGrid w:val="0"/>
              <w:sz w:val="18"/>
            </w:rPr>
            <w:t>607, 510-318-3755 or the author.</w:t>
          </w:r>
        </w:p>
        <w:p w:rsidR="005A6856" w:rsidRDefault="000C32BD" w:rsidP="005A6856">
          <w:pPr>
            <w:rPr>
              <w:b/>
              <w:color w:val="2E74B5" w:themeColor="accent1" w:themeShade="BF"/>
              <w:sz w:val="28"/>
              <w:szCs w:val="28"/>
            </w:rPr>
          </w:pPr>
        </w:p>
      </w:sdtContent>
    </w:sdt>
    <w:p w:rsidR="005E10A6" w:rsidRPr="005A6856" w:rsidRDefault="005E10A6" w:rsidP="005A6856">
      <w:pPr>
        <w:rPr>
          <w:b/>
          <w:color w:val="2E74B5" w:themeColor="accent1" w:themeShade="BF"/>
          <w:sz w:val="28"/>
          <w:szCs w:val="28"/>
        </w:rPr>
      </w:pPr>
      <w:r w:rsidRPr="005A6856">
        <w:rPr>
          <w:rFonts w:cstheme="minorHAnsi"/>
          <w:b/>
          <w:color w:val="4472C4"/>
          <w:sz w:val="32"/>
          <w:szCs w:val="28"/>
        </w:rPr>
        <w:t xml:space="preserve">Moving </w:t>
      </w:r>
      <w:r w:rsidR="00DD004D" w:rsidRPr="005A6856">
        <w:rPr>
          <w:rFonts w:cstheme="minorHAnsi"/>
          <w:b/>
          <w:color w:val="4472C4"/>
          <w:sz w:val="32"/>
          <w:szCs w:val="28"/>
        </w:rPr>
        <w:t>through Change as a Board Chair</w:t>
      </w:r>
    </w:p>
    <w:p w:rsidR="005938AD" w:rsidRPr="00A4773C" w:rsidRDefault="005938AD">
      <w:pPr>
        <w:rPr>
          <w:rFonts w:ascii="Calibri" w:hAnsi="Calibri" w:cs="Calibri"/>
          <w:b/>
          <w:color w:val="2E74B5" w:themeColor="accent1" w:themeShade="BF"/>
          <w:sz w:val="24"/>
          <w:szCs w:val="24"/>
        </w:rPr>
      </w:pPr>
    </w:p>
    <w:p w:rsidR="005E10A6" w:rsidRPr="005A6856" w:rsidRDefault="005E10A6">
      <w:pPr>
        <w:rPr>
          <w:rFonts w:ascii="Calibri" w:hAnsi="Calibri" w:cs="Calibri"/>
          <w:sz w:val="24"/>
          <w:szCs w:val="24"/>
        </w:rPr>
      </w:pPr>
      <w:r w:rsidRPr="005A6856">
        <w:rPr>
          <w:rFonts w:ascii="Calibri" w:hAnsi="Calibri" w:cs="Calibri"/>
          <w:b/>
          <w:sz w:val="24"/>
          <w:szCs w:val="24"/>
        </w:rPr>
        <w:t>Self-awareness:</w:t>
      </w:r>
      <w:r w:rsidRPr="005A6856">
        <w:rPr>
          <w:rFonts w:ascii="Calibri" w:hAnsi="Calibri" w:cs="Calibri"/>
          <w:sz w:val="24"/>
          <w:szCs w:val="24"/>
        </w:rPr>
        <w:t xml:space="preserve"> How are you with change and transition in your workplace?</w:t>
      </w:r>
    </w:p>
    <w:p w:rsidR="005E10A6" w:rsidRPr="005A6856" w:rsidRDefault="00DD004D">
      <w:pPr>
        <w:rPr>
          <w:rFonts w:ascii="Calibri" w:hAnsi="Calibri" w:cs="Calibri"/>
          <w:i/>
          <w:color w:val="262626" w:themeColor="text1" w:themeTint="D9"/>
          <w:sz w:val="24"/>
          <w:szCs w:val="24"/>
        </w:rPr>
      </w:pPr>
      <w:r w:rsidRPr="005A6856">
        <w:rPr>
          <w:rFonts w:ascii="Calibri" w:hAnsi="Calibri" w:cs="Calibri"/>
          <w:i/>
          <w:color w:val="262626" w:themeColor="text1" w:themeTint="D9"/>
          <w:sz w:val="24"/>
          <w:szCs w:val="24"/>
        </w:rPr>
        <w:t>Embrace?  Adapt?  Resist?  Av</w:t>
      </w:r>
      <w:r w:rsidR="005E10A6" w:rsidRPr="005A6856">
        <w:rPr>
          <w:rFonts w:ascii="Calibri" w:hAnsi="Calibri" w:cs="Calibri"/>
          <w:i/>
          <w:color w:val="262626" w:themeColor="text1" w:themeTint="D9"/>
          <w:sz w:val="24"/>
          <w:szCs w:val="24"/>
        </w:rPr>
        <w:t>oid?</w:t>
      </w:r>
    </w:p>
    <w:p w:rsidR="005E10A6" w:rsidRPr="00A4773C" w:rsidRDefault="005E10A6">
      <w:pPr>
        <w:rPr>
          <w:rFonts w:ascii="Calibri" w:hAnsi="Calibri" w:cs="Calibri"/>
          <w:color w:val="2E74B5" w:themeColor="accent1" w:themeShade="BF"/>
          <w:sz w:val="24"/>
          <w:szCs w:val="24"/>
        </w:rPr>
      </w:pPr>
      <w:r w:rsidRPr="00A4773C">
        <w:rPr>
          <w:rFonts w:ascii="Calibri" w:hAnsi="Calibri" w:cs="Calibri"/>
          <w:color w:val="2E74B5" w:themeColor="accent1" w:themeShade="BF"/>
          <w:sz w:val="24"/>
          <w:szCs w:val="24"/>
        </w:rPr>
        <w:t xml:space="preserve"> </w:t>
      </w:r>
    </w:p>
    <w:p w:rsidR="005E10A6" w:rsidRPr="00A4773C" w:rsidRDefault="005E10A6">
      <w:pPr>
        <w:rPr>
          <w:rFonts w:ascii="Calibri" w:hAnsi="Calibri" w:cs="Calibri"/>
          <w:color w:val="2E74B5" w:themeColor="accent1" w:themeShade="BF"/>
          <w:sz w:val="24"/>
          <w:szCs w:val="24"/>
        </w:rPr>
      </w:pPr>
    </w:p>
    <w:p w:rsidR="005938AD" w:rsidRPr="00A4773C" w:rsidRDefault="005938AD">
      <w:pPr>
        <w:rPr>
          <w:b/>
          <w:color w:val="2E74B5" w:themeColor="accent1" w:themeShade="BF"/>
          <w:sz w:val="24"/>
          <w:szCs w:val="24"/>
        </w:rPr>
      </w:pPr>
    </w:p>
    <w:p w:rsidR="005C45A9" w:rsidRPr="00A4773C" w:rsidRDefault="005C45A9">
      <w:pPr>
        <w:rPr>
          <w:b/>
          <w:color w:val="2E74B5" w:themeColor="accent1" w:themeShade="BF"/>
          <w:sz w:val="24"/>
          <w:szCs w:val="24"/>
        </w:rPr>
      </w:pPr>
    </w:p>
    <w:p w:rsidR="005938AD" w:rsidRPr="005A6856" w:rsidRDefault="005938AD">
      <w:pPr>
        <w:rPr>
          <w:b/>
          <w:sz w:val="24"/>
          <w:szCs w:val="24"/>
        </w:rPr>
      </w:pPr>
      <w:r w:rsidRPr="005A6856">
        <w:rPr>
          <w:b/>
          <w:sz w:val="24"/>
          <w:szCs w:val="24"/>
        </w:rPr>
        <w:t xml:space="preserve">What kinds of change do boards face that are adaptive or transformative?  </w:t>
      </w:r>
    </w:p>
    <w:p w:rsidR="005938AD" w:rsidRPr="005A6856" w:rsidRDefault="005938AD">
      <w:pPr>
        <w:rPr>
          <w:color w:val="262626" w:themeColor="text1" w:themeTint="D9"/>
          <w:sz w:val="24"/>
          <w:szCs w:val="24"/>
        </w:rPr>
      </w:pPr>
      <w:r w:rsidRPr="005A6856">
        <w:rPr>
          <w:color w:val="262626" w:themeColor="text1" w:themeTint="D9"/>
          <w:sz w:val="24"/>
          <w:szCs w:val="24"/>
        </w:rPr>
        <w:t>Examples:</w:t>
      </w:r>
    </w:p>
    <w:p w:rsidR="005938AD" w:rsidRPr="005A6856" w:rsidRDefault="005938AD" w:rsidP="005938AD">
      <w:pPr>
        <w:pStyle w:val="ListParagraph"/>
        <w:numPr>
          <w:ilvl w:val="0"/>
          <w:numId w:val="1"/>
        </w:numPr>
        <w:rPr>
          <w:color w:val="262626" w:themeColor="text1" w:themeTint="D9"/>
          <w:sz w:val="24"/>
          <w:szCs w:val="24"/>
        </w:rPr>
      </w:pPr>
      <w:r w:rsidRPr="005A6856">
        <w:rPr>
          <w:color w:val="262626" w:themeColor="text1" w:themeTint="D9"/>
          <w:sz w:val="24"/>
          <w:szCs w:val="24"/>
        </w:rPr>
        <w:t>Significant change in financial health</w:t>
      </w:r>
    </w:p>
    <w:p w:rsidR="005938AD" w:rsidRPr="005A6856" w:rsidRDefault="005938AD" w:rsidP="005938AD">
      <w:pPr>
        <w:pStyle w:val="ListParagraph"/>
        <w:numPr>
          <w:ilvl w:val="0"/>
          <w:numId w:val="1"/>
        </w:numPr>
        <w:rPr>
          <w:b/>
          <w:color w:val="262626" w:themeColor="text1" w:themeTint="D9"/>
          <w:sz w:val="24"/>
          <w:szCs w:val="24"/>
        </w:rPr>
      </w:pPr>
      <w:r w:rsidRPr="005A6856">
        <w:rPr>
          <w:color w:val="262626" w:themeColor="text1" w:themeTint="D9"/>
          <w:sz w:val="24"/>
          <w:szCs w:val="24"/>
        </w:rPr>
        <w:t>ED/CEO departure</w:t>
      </w:r>
    </w:p>
    <w:p w:rsidR="005938AD" w:rsidRPr="005A6856" w:rsidRDefault="005938AD" w:rsidP="005938AD">
      <w:pPr>
        <w:pStyle w:val="ListParagraph"/>
        <w:numPr>
          <w:ilvl w:val="0"/>
          <w:numId w:val="1"/>
        </w:numPr>
        <w:rPr>
          <w:b/>
          <w:color w:val="262626" w:themeColor="text1" w:themeTint="D9"/>
          <w:sz w:val="24"/>
          <w:szCs w:val="24"/>
        </w:rPr>
      </w:pPr>
      <w:r w:rsidRPr="005A6856">
        <w:rPr>
          <w:color w:val="262626" w:themeColor="text1" w:themeTint="D9"/>
          <w:sz w:val="24"/>
          <w:szCs w:val="24"/>
        </w:rPr>
        <w:t>Board makeover</w:t>
      </w:r>
    </w:p>
    <w:p w:rsidR="005938AD" w:rsidRPr="005A6856" w:rsidRDefault="00935AA5" w:rsidP="005938AD">
      <w:pPr>
        <w:pStyle w:val="ListParagraph"/>
        <w:numPr>
          <w:ilvl w:val="0"/>
          <w:numId w:val="1"/>
        </w:numPr>
        <w:rPr>
          <w:b/>
          <w:color w:val="262626" w:themeColor="text1" w:themeTint="D9"/>
          <w:sz w:val="24"/>
          <w:szCs w:val="24"/>
        </w:rPr>
      </w:pPr>
      <w:r w:rsidRPr="005A6856">
        <w:rPr>
          <w:color w:val="262626" w:themeColor="text1" w:themeTint="D9"/>
          <w:sz w:val="24"/>
          <w:szCs w:val="24"/>
        </w:rPr>
        <w:t>Board equity and inclusion practices</w:t>
      </w:r>
    </w:p>
    <w:p w:rsidR="005938AD" w:rsidRPr="005A6856" w:rsidRDefault="005938AD" w:rsidP="005938AD">
      <w:pPr>
        <w:pStyle w:val="ListParagraph"/>
        <w:numPr>
          <w:ilvl w:val="0"/>
          <w:numId w:val="1"/>
        </w:numPr>
        <w:rPr>
          <w:b/>
          <w:color w:val="262626" w:themeColor="text1" w:themeTint="D9"/>
          <w:sz w:val="24"/>
          <w:szCs w:val="24"/>
        </w:rPr>
      </w:pPr>
      <w:r w:rsidRPr="005A6856">
        <w:rPr>
          <w:color w:val="262626" w:themeColor="text1" w:themeTint="D9"/>
          <w:sz w:val="24"/>
          <w:szCs w:val="24"/>
        </w:rPr>
        <w:t>Merger/acquisition</w:t>
      </w:r>
    </w:p>
    <w:p w:rsidR="005C45A9" w:rsidRPr="005A6856" w:rsidRDefault="005C45A9" w:rsidP="005938AD">
      <w:pPr>
        <w:pStyle w:val="ListParagraph"/>
        <w:numPr>
          <w:ilvl w:val="0"/>
          <w:numId w:val="1"/>
        </w:numPr>
        <w:rPr>
          <w:b/>
          <w:color w:val="262626" w:themeColor="text1" w:themeTint="D9"/>
          <w:sz w:val="24"/>
          <w:szCs w:val="24"/>
        </w:rPr>
      </w:pPr>
      <w:r w:rsidRPr="005A6856">
        <w:rPr>
          <w:color w:val="262626" w:themeColor="text1" w:themeTint="D9"/>
          <w:sz w:val="24"/>
          <w:szCs w:val="24"/>
        </w:rPr>
        <w:t>Acquiring or losing a building or other key a</w:t>
      </w:r>
      <w:r w:rsidR="00DD004D" w:rsidRPr="005A6856">
        <w:rPr>
          <w:color w:val="262626" w:themeColor="text1" w:themeTint="D9"/>
          <w:sz w:val="24"/>
          <w:szCs w:val="24"/>
        </w:rPr>
        <w:t>sse</w:t>
      </w:r>
      <w:r w:rsidRPr="005A6856">
        <w:rPr>
          <w:color w:val="262626" w:themeColor="text1" w:themeTint="D9"/>
          <w:sz w:val="24"/>
          <w:szCs w:val="24"/>
        </w:rPr>
        <w:t>ts</w:t>
      </w:r>
    </w:p>
    <w:p w:rsidR="005C45A9" w:rsidRPr="005A6856" w:rsidRDefault="005C45A9" w:rsidP="005938AD">
      <w:pPr>
        <w:pStyle w:val="ListParagraph"/>
        <w:numPr>
          <w:ilvl w:val="0"/>
          <w:numId w:val="1"/>
        </w:numPr>
        <w:rPr>
          <w:b/>
          <w:color w:val="262626" w:themeColor="text1" w:themeTint="D9"/>
          <w:sz w:val="24"/>
          <w:szCs w:val="24"/>
        </w:rPr>
      </w:pPr>
      <w:r w:rsidRPr="005A6856">
        <w:rPr>
          <w:color w:val="262626" w:themeColor="text1" w:themeTint="D9"/>
          <w:sz w:val="24"/>
          <w:szCs w:val="24"/>
        </w:rPr>
        <w:t>Letting go of a core program</w:t>
      </w:r>
    </w:p>
    <w:p w:rsidR="005938AD" w:rsidRPr="005A6856" w:rsidRDefault="005938AD" w:rsidP="005938AD">
      <w:pPr>
        <w:pStyle w:val="ListParagraph"/>
        <w:rPr>
          <w:b/>
          <w:color w:val="262626" w:themeColor="text1" w:themeTint="D9"/>
          <w:sz w:val="24"/>
          <w:szCs w:val="24"/>
        </w:rPr>
      </w:pPr>
    </w:p>
    <w:p w:rsidR="007128F3" w:rsidRDefault="007128F3" w:rsidP="007128F3">
      <w:pPr>
        <w:rPr>
          <w:rFonts w:ascii="Calibri" w:hAnsi="Calibri" w:cs="Calibri"/>
          <w:b/>
          <w:color w:val="2E74B5" w:themeColor="accent1" w:themeShade="BF"/>
          <w:sz w:val="24"/>
          <w:szCs w:val="24"/>
        </w:rPr>
      </w:pPr>
    </w:p>
    <w:p w:rsidR="007128F3" w:rsidRDefault="007128F3" w:rsidP="007128F3">
      <w:pPr>
        <w:rPr>
          <w:rFonts w:ascii="Calibri" w:hAnsi="Calibri" w:cs="Calibri"/>
          <w:b/>
          <w:color w:val="2E74B5" w:themeColor="accent1" w:themeShade="BF"/>
          <w:sz w:val="24"/>
          <w:szCs w:val="24"/>
        </w:rPr>
      </w:pPr>
    </w:p>
    <w:p w:rsidR="007128F3" w:rsidRDefault="007128F3" w:rsidP="007128F3">
      <w:pPr>
        <w:rPr>
          <w:rFonts w:ascii="Calibri" w:hAnsi="Calibri" w:cs="Calibri"/>
          <w:b/>
          <w:color w:val="2E74B5" w:themeColor="accent1" w:themeShade="BF"/>
          <w:sz w:val="24"/>
          <w:szCs w:val="24"/>
        </w:rPr>
      </w:pPr>
    </w:p>
    <w:p w:rsidR="007128F3" w:rsidRPr="005A6856" w:rsidRDefault="007128F3" w:rsidP="007128F3">
      <w:pPr>
        <w:rPr>
          <w:rFonts w:ascii="Calibri" w:hAnsi="Calibri" w:cs="Calibri"/>
          <w:b/>
          <w:sz w:val="24"/>
          <w:szCs w:val="24"/>
        </w:rPr>
      </w:pPr>
      <w:r w:rsidRPr="005A6856">
        <w:rPr>
          <w:rFonts w:ascii="Calibri" w:hAnsi="Calibri" w:cs="Calibri"/>
          <w:b/>
          <w:sz w:val="24"/>
          <w:szCs w:val="24"/>
        </w:rPr>
        <w:t>What’s a change that your board is facing or is going through? </w:t>
      </w:r>
    </w:p>
    <w:p w:rsidR="00661C48" w:rsidRDefault="00661C48">
      <w:pPr>
        <w:rPr>
          <w:b/>
          <w:color w:val="2E74B5" w:themeColor="accent1" w:themeShade="BF"/>
          <w:sz w:val="24"/>
          <w:szCs w:val="24"/>
        </w:rPr>
      </w:pPr>
      <w:r>
        <w:rPr>
          <w:color w:val="2E74B5" w:themeColor="accent1" w:themeShade="BF"/>
          <w:sz w:val="24"/>
          <w:szCs w:val="24"/>
        </w:rPr>
        <w:br w:type="page"/>
      </w:r>
    </w:p>
    <w:p w:rsidR="007128F3" w:rsidRPr="00213CFC" w:rsidRDefault="007128F3" w:rsidP="007128F3">
      <w:pPr>
        <w:pStyle w:val="Heading1"/>
        <w:ind w:right="3"/>
        <w:jc w:val="left"/>
        <w:rPr>
          <w:rFonts w:asciiTheme="minorHAnsi" w:hAnsiTheme="minorHAnsi" w:cstheme="minorHAnsi"/>
          <w:color w:val="4472C4"/>
          <w:sz w:val="32"/>
          <w:szCs w:val="28"/>
        </w:rPr>
      </w:pPr>
      <w:r w:rsidRPr="00213CFC">
        <w:rPr>
          <w:rFonts w:cstheme="minorHAnsi"/>
          <w:noProof/>
        </w:rPr>
        <w:drawing>
          <wp:anchor distT="0" distB="0" distL="114300" distR="114300" simplePos="0" relativeHeight="251661312" behindDoc="0" locked="0" layoutInCell="1" allowOverlap="1">
            <wp:simplePos x="0" y="0"/>
            <wp:positionH relativeFrom="margin">
              <wp:align>right</wp:align>
            </wp:positionH>
            <wp:positionV relativeFrom="paragraph">
              <wp:posOffset>9525</wp:posOffset>
            </wp:positionV>
            <wp:extent cx="2809875" cy="2266950"/>
            <wp:effectExtent l="0" t="0" r="9525" b="0"/>
            <wp:wrapSquare wrapText="bothSides"/>
            <wp:docPr id="3886" name="Picture 3886"/>
            <wp:cNvGraphicFramePr/>
            <a:graphic xmlns:a="http://schemas.openxmlformats.org/drawingml/2006/main">
              <a:graphicData uri="http://schemas.openxmlformats.org/drawingml/2006/picture">
                <pic:pic xmlns:pic="http://schemas.openxmlformats.org/drawingml/2006/picture">
                  <pic:nvPicPr>
                    <pic:cNvPr id="3886" name="Picture 388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9875" cy="2266950"/>
                    </a:xfrm>
                    <a:prstGeom prst="rect">
                      <a:avLst/>
                    </a:prstGeom>
                  </pic:spPr>
                </pic:pic>
              </a:graphicData>
            </a:graphic>
          </wp:anchor>
        </w:drawing>
      </w:r>
      <w:r w:rsidR="00661C48">
        <w:rPr>
          <w:rFonts w:asciiTheme="minorHAnsi" w:hAnsiTheme="minorHAnsi" w:cstheme="minorHAnsi"/>
          <w:color w:val="4472C4"/>
          <w:sz w:val="32"/>
          <w:szCs w:val="28"/>
        </w:rPr>
        <w:t>The Wheel of Change</w:t>
      </w:r>
      <w:r w:rsidR="00661C48">
        <w:rPr>
          <w:rStyle w:val="FootnoteReference"/>
          <w:rFonts w:asciiTheme="minorHAnsi" w:hAnsiTheme="minorHAnsi" w:cstheme="minorHAnsi"/>
          <w:color w:val="4472C4"/>
          <w:sz w:val="32"/>
          <w:szCs w:val="28"/>
        </w:rPr>
        <w:footnoteReference w:id="1"/>
      </w:r>
    </w:p>
    <w:p w:rsidR="00661C48" w:rsidRDefault="00661C48" w:rsidP="007128F3">
      <w:pPr>
        <w:ind w:right="5"/>
        <w:rPr>
          <w:rFonts w:cstheme="minorHAnsi"/>
          <w:sz w:val="24"/>
        </w:rPr>
      </w:pPr>
    </w:p>
    <w:p w:rsidR="007128F3" w:rsidRPr="00661C48" w:rsidRDefault="007128F3" w:rsidP="007128F3">
      <w:pPr>
        <w:ind w:right="5"/>
        <w:rPr>
          <w:rFonts w:cstheme="minorHAnsi"/>
          <w:sz w:val="24"/>
        </w:rPr>
      </w:pPr>
      <w:r w:rsidRPr="00661C48">
        <w:rPr>
          <w:rFonts w:cstheme="minorHAnsi"/>
          <w:sz w:val="24"/>
        </w:rPr>
        <w:t xml:space="preserve">The Wheel of Change is a model for transforming organizations. </w:t>
      </w:r>
    </w:p>
    <w:p w:rsidR="00661C48" w:rsidRDefault="00661C48" w:rsidP="007128F3">
      <w:pPr>
        <w:rPr>
          <w:rFonts w:cstheme="minorHAnsi"/>
          <w:sz w:val="24"/>
        </w:rPr>
      </w:pPr>
    </w:p>
    <w:p w:rsidR="007128F3" w:rsidRPr="00213CFC" w:rsidRDefault="007128F3" w:rsidP="007128F3">
      <w:pPr>
        <w:rPr>
          <w:rFonts w:cstheme="minorHAnsi"/>
          <w:sz w:val="24"/>
        </w:rPr>
      </w:pPr>
      <w:r w:rsidRPr="00213CFC">
        <w:rPr>
          <w:rFonts w:cstheme="minorHAnsi"/>
          <w:sz w:val="24"/>
        </w:rPr>
        <w:t xml:space="preserve">The Wheel of Change asserts that to create real and sustainable change, we must work skillfully with three domains of organizational life: </w:t>
      </w:r>
    </w:p>
    <w:p w:rsidR="007128F3" w:rsidRDefault="007128F3" w:rsidP="007128F3">
      <w:pPr>
        <w:pStyle w:val="Heading2"/>
        <w:ind w:left="-5"/>
        <w:rPr>
          <w:rFonts w:asciiTheme="minorHAnsi" w:hAnsiTheme="minorHAnsi" w:cstheme="minorHAnsi"/>
        </w:rPr>
      </w:pPr>
    </w:p>
    <w:p w:rsidR="007128F3" w:rsidRPr="00213CFC" w:rsidRDefault="007128F3" w:rsidP="007128F3">
      <w:pPr>
        <w:pStyle w:val="Heading2"/>
        <w:ind w:left="-5"/>
        <w:rPr>
          <w:rFonts w:asciiTheme="minorHAnsi" w:hAnsiTheme="minorHAnsi" w:cstheme="minorHAnsi"/>
        </w:rPr>
      </w:pPr>
      <w:r w:rsidRPr="00213CFC">
        <w:rPr>
          <w:rFonts w:asciiTheme="minorHAnsi" w:hAnsiTheme="minorHAnsi" w:cstheme="minorHAnsi"/>
        </w:rPr>
        <w:t xml:space="preserve">Hearts &amp; Minds </w:t>
      </w:r>
    </w:p>
    <w:p w:rsidR="007128F3" w:rsidRPr="00213CFC" w:rsidRDefault="007128F3" w:rsidP="007128F3">
      <w:pPr>
        <w:ind w:right="4"/>
        <w:rPr>
          <w:rFonts w:cstheme="minorHAnsi"/>
          <w:sz w:val="24"/>
        </w:rPr>
      </w:pPr>
      <w:r w:rsidRPr="00213CFC">
        <w:rPr>
          <w:rFonts w:cstheme="minorHAnsi"/>
          <w:sz w:val="24"/>
        </w:rPr>
        <w:t xml:space="preserve">The full range of what people think and feel: their motivations, beliefs, emotions, perceptions, etc. </w:t>
      </w:r>
    </w:p>
    <w:p w:rsidR="007128F3" w:rsidRPr="00213CFC" w:rsidRDefault="007128F3" w:rsidP="007128F3">
      <w:pPr>
        <w:rPr>
          <w:rFonts w:cstheme="minorHAnsi"/>
          <w:sz w:val="24"/>
        </w:rPr>
      </w:pPr>
    </w:p>
    <w:p w:rsidR="007128F3" w:rsidRPr="00213CFC" w:rsidRDefault="007128F3" w:rsidP="007128F3">
      <w:pPr>
        <w:pStyle w:val="Heading2"/>
        <w:ind w:left="-5"/>
        <w:rPr>
          <w:rFonts w:asciiTheme="minorHAnsi" w:hAnsiTheme="minorHAnsi" w:cstheme="minorHAnsi"/>
        </w:rPr>
      </w:pPr>
      <w:r w:rsidRPr="00213CFC">
        <w:rPr>
          <w:rFonts w:asciiTheme="minorHAnsi" w:hAnsiTheme="minorHAnsi" w:cstheme="minorHAnsi"/>
        </w:rPr>
        <w:t xml:space="preserve">Behavior </w:t>
      </w:r>
    </w:p>
    <w:p w:rsidR="007128F3" w:rsidRPr="00213CFC" w:rsidRDefault="007128F3" w:rsidP="007128F3">
      <w:pPr>
        <w:ind w:right="4"/>
        <w:rPr>
          <w:rFonts w:cstheme="minorHAnsi"/>
          <w:sz w:val="24"/>
        </w:rPr>
      </w:pPr>
      <w:r w:rsidRPr="00213CFC">
        <w:rPr>
          <w:rFonts w:cstheme="minorHAnsi"/>
          <w:sz w:val="24"/>
        </w:rPr>
        <w:t xml:space="preserve">What human beings actually do: their words and deeds, the actual choices they make to speak or not speak, to act or not to act, their habits.  </w:t>
      </w:r>
    </w:p>
    <w:p w:rsidR="007128F3" w:rsidRPr="00213CFC" w:rsidRDefault="007128F3" w:rsidP="007128F3">
      <w:pPr>
        <w:spacing w:after="121"/>
        <w:rPr>
          <w:rFonts w:cstheme="minorHAnsi"/>
          <w:sz w:val="24"/>
        </w:rPr>
      </w:pPr>
    </w:p>
    <w:p w:rsidR="007128F3" w:rsidRPr="00213CFC" w:rsidRDefault="007128F3" w:rsidP="007128F3">
      <w:pPr>
        <w:pStyle w:val="Heading2"/>
        <w:ind w:left="-5"/>
        <w:rPr>
          <w:rFonts w:asciiTheme="minorHAnsi" w:hAnsiTheme="minorHAnsi" w:cstheme="minorHAnsi"/>
        </w:rPr>
      </w:pPr>
      <w:r w:rsidRPr="00213CFC">
        <w:rPr>
          <w:rFonts w:asciiTheme="minorHAnsi" w:hAnsiTheme="minorHAnsi" w:cstheme="minorHAnsi"/>
        </w:rPr>
        <w:t xml:space="preserve">Structure </w:t>
      </w:r>
    </w:p>
    <w:p w:rsidR="007128F3" w:rsidRPr="00213CFC" w:rsidRDefault="007128F3" w:rsidP="007128F3">
      <w:pPr>
        <w:spacing w:after="6"/>
        <w:ind w:right="4"/>
        <w:rPr>
          <w:rFonts w:cstheme="minorHAnsi"/>
          <w:sz w:val="24"/>
        </w:rPr>
      </w:pPr>
      <w:r w:rsidRPr="00213CFC">
        <w:rPr>
          <w:rFonts w:cstheme="minorHAnsi"/>
          <w:sz w:val="24"/>
        </w:rPr>
        <w:t xml:space="preserve">The organization structures, systems, and processes through which work gets done.  </w:t>
      </w:r>
    </w:p>
    <w:p w:rsidR="007128F3" w:rsidRPr="00213CFC" w:rsidRDefault="007128F3" w:rsidP="007128F3">
      <w:pPr>
        <w:rPr>
          <w:rFonts w:cstheme="minorHAnsi"/>
          <w:sz w:val="24"/>
        </w:rPr>
      </w:pPr>
    </w:p>
    <w:p w:rsidR="007128F3" w:rsidRPr="00213CFC" w:rsidRDefault="007128F3" w:rsidP="007128F3">
      <w:pPr>
        <w:spacing w:after="240"/>
        <w:ind w:right="4"/>
        <w:rPr>
          <w:rFonts w:cstheme="minorHAnsi"/>
          <w:sz w:val="24"/>
        </w:rPr>
      </w:pPr>
      <w:r w:rsidRPr="00213CFC">
        <w:rPr>
          <w:rFonts w:cstheme="minorHAnsi"/>
          <w:sz w:val="24"/>
        </w:rPr>
        <w:t xml:space="preserve">These three domains continually reinforce each other, which is why organizational systems tend to resist change. However, through a transformational approach we can: </w:t>
      </w:r>
    </w:p>
    <w:p w:rsidR="007128F3" w:rsidRPr="00213CFC" w:rsidRDefault="007128F3" w:rsidP="007128F3">
      <w:pPr>
        <w:numPr>
          <w:ilvl w:val="0"/>
          <w:numId w:val="3"/>
        </w:numPr>
        <w:spacing w:after="125" w:line="252" w:lineRule="auto"/>
        <w:ind w:right="4" w:hanging="288"/>
        <w:rPr>
          <w:rFonts w:cstheme="minorHAnsi"/>
          <w:sz w:val="24"/>
        </w:rPr>
      </w:pPr>
      <w:r>
        <w:rPr>
          <w:rFonts w:cstheme="minorHAnsi"/>
          <w:sz w:val="24"/>
        </w:rPr>
        <w:t>I</w:t>
      </w:r>
      <w:r w:rsidRPr="00213CFC">
        <w:rPr>
          <w:rFonts w:cstheme="minorHAnsi"/>
          <w:sz w:val="24"/>
        </w:rPr>
        <w:t xml:space="preserve">dentify and address the critical elements in each of the </w:t>
      </w:r>
      <w:r>
        <w:rPr>
          <w:rFonts w:cstheme="minorHAnsi"/>
          <w:sz w:val="24"/>
        </w:rPr>
        <w:t>3</w:t>
      </w:r>
      <w:r w:rsidRPr="00213CFC">
        <w:rPr>
          <w:rFonts w:cstheme="minorHAnsi"/>
          <w:sz w:val="24"/>
        </w:rPr>
        <w:t xml:space="preserve"> domains of organizational life </w:t>
      </w:r>
    </w:p>
    <w:p w:rsidR="007128F3" w:rsidRPr="00213CFC" w:rsidRDefault="007128F3" w:rsidP="007128F3">
      <w:pPr>
        <w:numPr>
          <w:ilvl w:val="0"/>
          <w:numId w:val="3"/>
        </w:numPr>
        <w:spacing w:after="10" w:line="252" w:lineRule="auto"/>
        <w:ind w:right="4" w:hanging="288"/>
        <w:rPr>
          <w:rFonts w:cstheme="minorHAnsi"/>
          <w:sz w:val="24"/>
        </w:rPr>
      </w:pPr>
      <w:r>
        <w:rPr>
          <w:rFonts w:cstheme="minorHAnsi"/>
          <w:sz w:val="24"/>
        </w:rPr>
        <w:t>C</w:t>
      </w:r>
      <w:r w:rsidRPr="00213CFC">
        <w:rPr>
          <w:rFonts w:cstheme="minorHAnsi"/>
          <w:sz w:val="24"/>
        </w:rPr>
        <w:t xml:space="preserve">reate a virtuous cycle in which changes in one domain evoke and reinforce change in the other two domains. </w:t>
      </w:r>
    </w:p>
    <w:p w:rsidR="00661C48" w:rsidRDefault="00661C48">
      <w:pPr>
        <w:rPr>
          <w:b/>
          <w:color w:val="2E74B5" w:themeColor="accent1" w:themeShade="BF"/>
          <w:sz w:val="24"/>
          <w:szCs w:val="24"/>
        </w:rPr>
      </w:pPr>
      <w:r>
        <w:rPr>
          <w:b/>
          <w:color w:val="2E74B5" w:themeColor="accent1" w:themeShade="BF"/>
          <w:sz w:val="24"/>
          <w:szCs w:val="24"/>
        </w:rPr>
        <w:br w:type="page"/>
      </w:r>
    </w:p>
    <w:p w:rsidR="00C3523A" w:rsidRPr="00213CFC" w:rsidRDefault="00C3523A" w:rsidP="00C3523A">
      <w:pPr>
        <w:spacing w:after="200" w:line="276" w:lineRule="auto"/>
        <w:rPr>
          <w:rFonts w:cstheme="minorHAnsi"/>
          <w:b/>
          <w:color w:val="4472C4"/>
          <w:sz w:val="32"/>
          <w:szCs w:val="24"/>
        </w:rPr>
      </w:pPr>
      <w:r>
        <w:rPr>
          <w:rFonts w:cstheme="minorHAnsi"/>
          <w:b/>
          <w:color w:val="4472C4"/>
          <w:sz w:val="32"/>
          <w:szCs w:val="24"/>
        </w:rPr>
        <w:t xml:space="preserve">The </w:t>
      </w:r>
      <w:r w:rsidRPr="00213CFC">
        <w:rPr>
          <w:rFonts w:cstheme="minorHAnsi"/>
          <w:b/>
          <w:color w:val="4472C4"/>
          <w:sz w:val="32"/>
          <w:szCs w:val="24"/>
        </w:rPr>
        <w:t>Coaching Model</w:t>
      </w:r>
    </w:p>
    <w:p w:rsidR="00C3523A" w:rsidRPr="00213CFC" w:rsidRDefault="00C3523A" w:rsidP="00C3523A">
      <w:pPr>
        <w:rPr>
          <w:rFonts w:cstheme="minorHAnsi"/>
        </w:rPr>
      </w:pPr>
      <w:r w:rsidRPr="00213CFC">
        <w:rPr>
          <w:rFonts w:cstheme="minorHAnsi"/>
          <w:b/>
          <w:bCs/>
          <w:noProof/>
        </w:rPr>
        <mc:AlternateContent>
          <mc:Choice Requires="wps">
            <w:drawing>
              <wp:anchor distT="0" distB="0" distL="114300" distR="114300" simplePos="0" relativeHeight="251665408" behindDoc="1" locked="0" layoutInCell="1" allowOverlap="1" wp14:anchorId="3CB350FE" wp14:editId="4636F2EB">
                <wp:simplePos x="0" y="0"/>
                <wp:positionH relativeFrom="column">
                  <wp:posOffset>2028826</wp:posOffset>
                </wp:positionH>
                <wp:positionV relativeFrom="paragraph">
                  <wp:posOffset>92073</wp:posOffset>
                </wp:positionV>
                <wp:extent cx="342655" cy="932881"/>
                <wp:effectExtent l="0" t="123825" r="29210" b="276860"/>
                <wp:wrapNone/>
                <wp:docPr id="3" name="Curved Lef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186912">
                          <a:off x="0" y="0"/>
                          <a:ext cx="342655" cy="932881"/>
                        </a:xfrm>
                        <a:prstGeom prst="curvedLeftArrow">
                          <a:avLst>
                            <a:gd name="adj1" fmla="val 65000"/>
                            <a:gd name="adj2" fmla="val 130000"/>
                            <a:gd name="adj3" fmla="val 33333"/>
                          </a:avLst>
                        </a:prstGeom>
                        <a:solidFill>
                          <a:srgbClr val="FFFFFF"/>
                        </a:solidFill>
                        <a:ln w="571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9A37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 o:spid="_x0000_s1026" type="#_x0000_t103" style="position:absolute;margin-left:159.75pt;margin-top:7.25pt;width:27pt;height:73.45pt;rotation:-8097069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l3XwIAANQEAAAOAAAAZHJzL2Uyb0RvYy54bWysVNtuEzEQfUfiHyy/073k0mTVTVWlFCEF&#10;qFT4AMf2Zg2+YTvZhK9n7N0mW+gTYh8sj2d8fM5c9ub2qCQ6cOeF0TUurnKMuKaGCb2r8bevD+8W&#10;GPlANCPSaF7jE/f4dvX2zU1nK16a1kjGHQIQ7avO1rgNwVZZ5mnLFfFXxnINzsY4RQKYbpcxRzpA&#10;VzIr83yedcYx6wzl3sPpfe/Eq4TfNJyGL03jeUCyxsAtpNWldRvXbHVDqp0jthV0oEH+gYUiQsOj&#10;Z6h7EgjaO/EXlBLUGW+acEWNykzTCMqTBlBT5H+oeWqJ5UkLJMfbc5r8/4Olnw+PDglW4wlGmigo&#10;0XrvDpyhDW8CunPOdGgS09RZX0H0k310Uai3G0N/eKTNuiV6x1NkywkDckWMz15ciIaHq2jbfTIM&#10;XiH7YFLGjo1TyBmoTDEtFvNlUaZjSA06pjqdznXix4AoHE6m5Xw2w4iCazkpF4v+QVJFrEjOOh8+&#10;cKNQ3NSYJkVRUGKZ8Mlh40OqGBt0E/a9wKhREhrgQCSaz/L8uUFGMeU4pphAzCtBkMwL0CR+KSWk&#10;Gp7NLhxTMo0U7EFImQy3266lQ8Chxg/pGy77cZjUqKvx7LqY5UnQC6cfY8Tnl8vXMJQIMH1SqBov&#10;opBBSSzje83SbAQiZL8HzlIPdY2l7Ftia9gJypoKCAMGvwJIeGvcL4w6GKsa+5974jhG8qOG1lgW&#10;02mcw2RMZ9clGG7s2Y49RFOAqnHAqN+uQz+7e+vEro09k7Rrcwft1Ijw3Hc9q4EsjA7sXszm2E5R&#10;l5/R6jcAAAD//wMAUEsDBBQABgAIAAAAIQCnh/Xm4AAAAAoBAAAPAAAAZHJzL2Rvd25yZXYueG1s&#10;TI9Nb8IwDIbvk/gPkZF2G2m7waBrivahaTekMZDYLTSmjWicqglQ/v2803ayLD96/bzFcnCtOGMf&#10;rCcF6SQBgVR5Y6lWsPl6v5uDCFGT0a0nVHDFAMtydFPo3PgLfeJ5HWvBIRRyraCJsculDFWDToeJ&#10;75D4dvC905HXvpam1xcOd63MkmQmnbbEHxrd4WuD1XF9cgpW22z6Ub+4626wHuffZN+yrVXqdjw8&#10;P4GIOMQ/GH71WR1Kdtr7E5kgWgXZ4z13iQpmKU8GHtLFAsSeyXSagCwL+b9C+QMAAP//AwBQSwEC&#10;LQAUAAYACAAAACEAtoM4kv4AAADhAQAAEwAAAAAAAAAAAAAAAAAAAAAAW0NvbnRlbnRfVHlwZXNd&#10;LnhtbFBLAQItABQABgAIAAAAIQA4/SH/1gAAAJQBAAALAAAAAAAAAAAAAAAAAC8BAABfcmVscy8u&#10;cmVsc1BLAQItABQABgAIAAAAIQDoYnl3XwIAANQEAAAOAAAAAAAAAAAAAAAAAC4CAABkcnMvZTJv&#10;RG9jLnhtbFBLAQItABQABgAIAAAAIQCnh/Xm4AAAAAoBAAAPAAAAAAAAAAAAAAAAALkEAABkcnMv&#10;ZG93bnJldi54bWxQSwUGAAAAAAQABADzAAAAxgUAAAAA&#10;" adj="11286,19022" strokecolor="#339" strokeweight="4.5pt"/>
            </w:pict>
          </mc:Fallback>
        </mc:AlternateContent>
      </w:r>
    </w:p>
    <w:p w:rsidR="00C3523A" w:rsidRPr="00213CFC" w:rsidRDefault="00C3523A" w:rsidP="00C3523A">
      <w:pPr>
        <w:jc w:val="center"/>
        <w:rPr>
          <w:rFonts w:cstheme="minorHAnsi"/>
          <w:b/>
          <w:bCs/>
          <w:sz w:val="28"/>
          <w:szCs w:val="28"/>
        </w:rPr>
      </w:pPr>
      <w:r w:rsidRPr="00213CFC">
        <w:rPr>
          <w:rFonts w:cstheme="minorHAnsi"/>
          <w:b/>
          <w:bCs/>
          <w:noProof/>
        </w:rPr>
        <mc:AlternateContent>
          <mc:Choice Requires="wps">
            <w:drawing>
              <wp:anchor distT="0" distB="0" distL="114300" distR="114300" simplePos="0" relativeHeight="251663360" behindDoc="1" locked="0" layoutInCell="1" allowOverlap="1" wp14:anchorId="4512089F" wp14:editId="5FE1A123">
                <wp:simplePos x="0" y="0"/>
                <wp:positionH relativeFrom="column">
                  <wp:posOffset>3562349</wp:posOffset>
                </wp:positionH>
                <wp:positionV relativeFrom="paragraph">
                  <wp:posOffset>180340</wp:posOffset>
                </wp:positionV>
                <wp:extent cx="321660" cy="850936"/>
                <wp:effectExtent l="190500" t="0" r="59690" b="82550"/>
                <wp:wrapNone/>
                <wp:docPr id="4" name="Curved Lef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267302">
                          <a:off x="0" y="0"/>
                          <a:ext cx="321660" cy="850936"/>
                        </a:xfrm>
                        <a:prstGeom prst="curvedLeftArrow">
                          <a:avLst>
                            <a:gd name="adj1" fmla="val 65000"/>
                            <a:gd name="adj2" fmla="val 130000"/>
                            <a:gd name="adj3" fmla="val 33333"/>
                          </a:avLst>
                        </a:prstGeom>
                        <a:solidFill>
                          <a:srgbClr val="FFFFFF"/>
                        </a:solidFill>
                        <a:ln w="571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BC87E" id="Curved Left Arrow 4" o:spid="_x0000_s1026" type="#_x0000_t103" style="position:absolute;margin-left:280.5pt;margin-top:14.2pt;width:25.35pt;height:67pt;rotation:-1455662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eaXAIAANQEAAAOAAAAZHJzL2Uyb0RvYy54bWysVNtuEzEQfUfiHyy/073k0ibqpqpSipAK&#10;VCp8gGN7swbfGDvZlK9n7GzTLfQJsQ+WxzOeOWeOZy+vDkaTvYSgnG1odVZSIi13QtltQ799vX13&#10;QUmIzAqmnZUNfZSBXq3evrns/VLWrnNaSCCYxIZl7xvaxeiXRRF4Jw0LZ85Li87WgWERTdgWAliP&#10;2Y0u6rKcF70D4cFxGQKe3hyddJXzt63k8UvbBhmJbihii3mFvG7SWqwu2XILzHeKDzDYP6AwTFks&#10;ekp1wyIjO1B/pTKKgwuujWfcmcK1reIyc0A2VfkHm4eOeZm5YHOCP7Up/L+0/PP+HogSDZ1SYplB&#10;idY72EtB7mQbyTWA68k0tan3YYnRD/4eEtHg7xz/EYh1647ZrcyRnWQCwVUpvnhxIRkBr5JN/8kJ&#10;rMJ20eWOHVowBBwqU5f1/HxS1vkYW0MOWafHk07yEAnHw0ldzeeoJkfXxaxcTOa5IFumXAmchxA/&#10;SGdI2jSUZ0aJUEaZ87P9XYhZMTHwZuJ7RUlrND6APdNkPivLpwcyiqnHMdUEY14JmoyDJukbEA5l&#10;i2eMuZlOK3GrtM4GbDdrDQQxNPQ2f8PlMA7TlvQNnZ1XszITeuEM4xyp/GLxWg6jIk6fVgb7mIgM&#10;TJKM763IsxGZ0sc9YtZ20DVJeXwSGyceUdYsIEqCvwJseOfgFyU9jlVDw88dA0mJ/mjxaSyq6TTN&#10;YTams/MaDRh7NmMPsxxTNTRSctyu43F2dx7UtsNKVeZu3TU+p1bFp3d3RDWAxdHB3YvZHNs56vln&#10;tPoNAAD//wMAUEsDBBQABgAIAAAAIQASj1u24AAAAAoBAAAPAAAAZHJzL2Rvd25yZXYueG1sTI9B&#10;S8QwEIXvgv8hjOBF3DRlrUttulhBDwoLrnvxNtuObbGZlCbdVH+98aTHYT7e+16xXcwgTjS53rIG&#10;tUpAENe26bnVcHh7vN6AcB65wcEyafgiB9vy/KzAvLGBX+m0962IIexy1NB5P+ZSurojg25lR+L4&#10;+7CTQR/PqZXNhCGGm0GmSZJJgz3Hhg5Heuio/tzPRgNeBf5+aVUVVPX8Hp6q3YwH0vryYrm/A+Fp&#10;8X8w/OpHdSij09HO3DgxaLjJVNziNaSbNYgIZErdgjhGMkvXIMtC/p9Q/gAAAP//AwBQSwECLQAU&#10;AAYACAAAACEAtoM4kv4AAADhAQAAEwAAAAAAAAAAAAAAAAAAAAAAW0NvbnRlbnRfVHlwZXNdLnht&#10;bFBLAQItABQABgAIAAAAIQA4/SH/1gAAAJQBAAALAAAAAAAAAAAAAAAAAC8BAABfcmVscy8ucmVs&#10;c1BLAQItABQABgAIAAAAIQAKNueaXAIAANQEAAAOAAAAAAAAAAAAAAAAAC4CAABkcnMvZTJvRG9j&#10;LnhtbFBLAQItABQABgAIAAAAIQASj1u24AAAAAoBAAAPAAAAAAAAAAAAAAAAALYEAABkcnMvZG93&#10;bnJldi54bWxQSwUGAAAAAAQABADzAAAAwwUAAAAA&#10;" adj="10986,18947" strokecolor="#339" strokeweight="4.5pt"/>
            </w:pict>
          </mc:Fallback>
        </mc:AlternateContent>
      </w:r>
      <w:r w:rsidRPr="00213CFC">
        <w:rPr>
          <w:rFonts w:cstheme="minorHAnsi"/>
          <w:b/>
          <w:bCs/>
          <w:sz w:val="28"/>
          <w:szCs w:val="28"/>
        </w:rPr>
        <w:t>Action</w:t>
      </w:r>
    </w:p>
    <w:p w:rsidR="00C3523A" w:rsidRPr="00213CFC" w:rsidRDefault="00C3523A" w:rsidP="00C3523A">
      <w:pPr>
        <w:ind w:left="720"/>
        <w:rPr>
          <w:rFonts w:cstheme="minorHAnsi"/>
          <w:b/>
          <w:bCs/>
        </w:rPr>
      </w:pPr>
    </w:p>
    <w:p w:rsidR="00C3523A" w:rsidRPr="00213CFC" w:rsidRDefault="00C3523A" w:rsidP="00C3523A">
      <w:pPr>
        <w:ind w:left="1440"/>
        <w:rPr>
          <w:rFonts w:cstheme="minorHAnsi"/>
          <w:b/>
          <w:bCs/>
        </w:rPr>
      </w:pPr>
      <w:r w:rsidRPr="00213CFC">
        <w:rPr>
          <w:rFonts w:cstheme="minorHAnsi"/>
          <w:noProof/>
        </w:rPr>
        <mc:AlternateContent>
          <mc:Choice Requires="wps">
            <w:drawing>
              <wp:anchor distT="0" distB="0" distL="114300" distR="114300" simplePos="0" relativeHeight="251664384" behindDoc="1" locked="0" layoutInCell="1" allowOverlap="1" wp14:anchorId="6DEFB2B3" wp14:editId="1FA767F4">
                <wp:simplePos x="0" y="0"/>
                <wp:positionH relativeFrom="column">
                  <wp:posOffset>2375535</wp:posOffset>
                </wp:positionH>
                <wp:positionV relativeFrom="page">
                  <wp:posOffset>2380614</wp:posOffset>
                </wp:positionV>
                <wp:extent cx="366395" cy="1069975"/>
                <wp:effectExtent l="48260" t="123190" r="81915" b="100965"/>
                <wp:wrapNone/>
                <wp:docPr id="5" name="Curved Lef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26526">
                          <a:off x="0" y="0"/>
                          <a:ext cx="366395" cy="1069975"/>
                        </a:xfrm>
                        <a:prstGeom prst="curvedLeftArrow">
                          <a:avLst>
                            <a:gd name="adj1" fmla="val 65000"/>
                            <a:gd name="adj2" fmla="val 130000"/>
                            <a:gd name="adj3" fmla="val 33333"/>
                          </a:avLst>
                        </a:prstGeom>
                        <a:solidFill>
                          <a:srgbClr val="FFFFFF"/>
                        </a:solidFill>
                        <a:ln w="571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C126" id="Curved Left Arrow 5" o:spid="_x0000_s1026" type="#_x0000_t103" style="position:absolute;margin-left:187.05pt;margin-top:187.45pt;width:28.85pt;height:84.25pt;rotation:7128707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0hYXQIAANQEAAAOAAAAZHJzL2Uyb0RvYy54bWysVNtu1DAQfUfiHyy/s0n21m7UbFVtKUIq&#10;UKnwAV7b2Rh8Y+zdbPn6jr1pSaFPiCiyPJ7xzDlz8cXl0WhykBCUsw2tJiUl0nInlN019NvXm3fn&#10;lITIrGDaWdnQBxno5frtm4ve13LqOqeFBIJObKh739AuRl8XReCdNCxMnJcWla0DwyKKsCsEsB69&#10;G11My3JZ9A6EB8dlCHh6fVLSdfbftpLHL20bZCS6oYgt5hXyuk1rsb5g9Q6Y7xQfYLB/QGGYshj0&#10;2dU1i4zsQf3lyigOLrg2TrgzhWtbxWXmgGyq8g829x3zMnPB5AT/nKbw/9zyz4c7IEo0dEGJZQZL&#10;tNnDQQpyK9tIrgBcTxYpTb0PNVrf+ztIRIO/dfxHINZtOmZ3Mlt2kgkEVyX74sWFJAS8Srb9Jycw&#10;CttHlzN2bMEQcFiZ5WKa/nyKmSHHXKaH5zLJYyQcD2fL5WyFcDmqqnK5Wp1lgAWrk68EzkOIH6Qz&#10;JG0ayjOjRCijzAHY4TbEXDEx8Gbie0VJazQ2wIFpslyU5VODjGymY5tqhjavGM3GRrP05ZSwegiL&#10;WJ8w5mQ6rcSN0joLsNtuNBDE0NCb/A2Xw9hMW9Jj1c6qRZkJvVCGsY8UfrV6zYdREadPK9PQ80Rk&#10;YJLK+N6KPBuRKX3aI2Zth7qmUp5aYuvEA5Y1FxAHDJ8CTHjn4BclPY5VQ8PPPQNJif5osTVW1Xye&#10;5jAL88XZFAUYa7ZjDbMcXTU0UnLabuJpdvce1K7DSFXmbt0VtlOr4lPfnVANYHF0cPdiNsdytvr9&#10;GK0fAQAA//8DAFBLAwQUAAYACAAAACEAFgIisOAAAAALAQAADwAAAGRycy9kb3ducmV2LnhtbEyP&#10;y07DMBBF90j8gzVI7KjdJqJWGqdClajEa0HhA5x4agfih2K3CX+Pu4LdjObozrn1drYDOeMYe+8E&#10;LBcMCLrOq95pAZ8fj3ccSEzSKTl4hwJ+MMK2ub6qZaX85N7xfEia5BAXKynApBQqSmNn0Mq48AFd&#10;vh39aGXK66ipGuWUw+1AV4zdUyt7lz8YGXBnsPs+nKwAP3Otw9fbs3nZx2n3Woa4b5+EuL2ZHzZA&#10;Es7pD4aLflaHJju1/uRUJIOAYsnXGRVQFqwAkomSr1dA2svAGdCmpv87NL8AAAD//wMAUEsBAi0A&#10;FAAGAAgAAAAhALaDOJL+AAAA4QEAABMAAAAAAAAAAAAAAAAAAAAAAFtDb250ZW50X1R5cGVzXS54&#10;bWxQSwECLQAUAAYACAAAACEAOP0h/9YAAACUAQAACwAAAAAAAAAAAAAAAAAvAQAAX3JlbHMvLnJl&#10;bHNQSwECLQAUAAYACAAAACEA9V9IWF0CAADUBAAADgAAAAAAAAAAAAAAAAAuAgAAZHJzL2Uyb0Rv&#10;Yy54bWxQSwECLQAUAAYACAAAACEAFgIisOAAAAALAQAADwAAAAAAAAAAAAAAAAC3BAAAZHJzL2Rv&#10;d25yZXYueG1sUEsFBgAAAAAEAAQA8wAAAMQFAAAAAA==&#10;" adj="11984,19196" strokecolor="#339" strokeweight="4.5pt">
                <w10:wrap anchory="page"/>
              </v:shape>
            </w:pict>
          </mc:Fallback>
        </mc:AlternateContent>
      </w:r>
    </w:p>
    <w:p w:rsidR="00C3523A" w:rsidRPr="00213CFC" w:rsidRDefault="00C3523A" w:rsidP="00C3523A">
      <w:pPr>
        <w:ind w:left="1440"/>
        <w:rPr>
          <w:rFonts w:cstheme="minorHAnsi"/>
          <w:b/>
          <w:bCs/>
        </w:rPr>
      </w:pPr>
      <w:r w:rsidRPr="00C3523A">
        <w:rPr>
          <w:rFonts w:cstheme="minorHAnsi"/>
          <w:b/>
          <w:bCs/>
          <w:noProof/>
        </w:rPr>
        <mc:AlternateContent>
          <mc:Choice Requires="wps">
            <w:drawing>
              <wp:anchor distT="45720" distB="45720" distL="114300" distR="114300" simplePos="0" relativeHeight="251658239" behindDoc="0" locked="0" layoutInCell="1" allowOverlap="1">
                <wp:simplePos x="0" y="0"/>
                <wp:positionH relativeFrom="column">
                  <wp:posOffset>3248025</wp:posOffset>
                </wp:positionH>
                <wp:positionV relativeFrom="paragraph">
                  <wp:posOffset>128270</wp:posOffset>
                </wp:positionV>
                <wp:extent cx="1000125" cy="3619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noFill/>
                          <a:miter lim="800000"/>
                          <a:headEnd/>
                          <a:tailEnd/>
                        </a:ln>
                      </wps:spPr>
                      <wps:txbx>
                        <w:txbxContent>
                          <w:p w:rsidR="00C3523A" w:rsidRPr="00213CFC" w:rsidRDefault="00C3523A" w:rsidP="00C3523A">
                            <w:pPr>
                              <w:rPr>
                                <w:rFonts w:cstheme="minorHAnsi"/>
                                <w:b/>
                                <w:bCs/>
                                <w:sz w:val="28"/>
                                <w:szCs w:val="28"/>
                              </w:rPr>
                            </w:pPr>
                            <w:r>
                              <w:rPr>
                                <w:rFonts w:cstheme="minorHAnsi"/>
                                <w:b/>
                                <w:bCs/>
                                <w:sz w:val="28"/>
                                <w:szCs w:val="28"/>
                              </w:rPr>
                              <w:t>Reflecti</w:t>
                            </w:r>
                            <w:r w:rsidRPr="00213CFC">
                              <w:rPr>
                                <w:rFonts w:cstheme="minorHAnsi"/>
                                <w:b/>
                                <w:bCs/>
                                <w:sz w:val="28"/>
                                <w:szCs w:val="28"/>
                              </w:rPr>
                              <w:t>on</w:t>
                            </w:r>
                          </w:p>
                          <w:p w:rsidR="00C3523A" w:rsidRDefault="00C35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5.75pt;margin-top:10.1pt;width:78.75pt;height:28.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r4IgIAACQEAAAOAAAAZHJzL2Uyb0RvYy54bWysU9tu2zAMfR+wfxD0vviypG2MOEWXLsOA&#10;7gK0+wBZlmNhkqhJSuzs60fJaRp0b8P8IIgmeXR4SK5uR63IQTgvwdS0mOWUCMOhlWZX0x9P23c3&#10;lPjATMsUGFHTo/D0dv32zWqwlSihB9UKRxDE+GqwNe1DsFWWed4LzfwMrDDo7MBpFtB0u6x1bEB0&#10;rbIyz6+yAVxrHXDhPf69n5x0nfC7TvDwreu8CETVFLmFdLp0NvHM1itW7RyzveQnGuwfWGgmDT56&#10;hrpngZG9k39BackdeOjCjIPOoOskF6kGrKbIX1Xz2DMrUi0ojrdnmfz/g+VfD98dkW1Ny+KaEsM0&#10;NulJjIF8gJGUUZ/B+grDHi0GhhF/Y59Trd4+AP/piYFNz8xO3DkHQy9Yi/yKmJldpE44PoI0wxdo&#10;8Rm2D5CAxs7pKB7KQRAd+3Q89yZS4fHJPM+LckEJR9/7q2K5SM3LWPWcbZ0PnwRoEi81ddj7hM4O&#10;Dz5ENqx6DomPeVCy3UqlkuF2zUY5cmA4J9v0pQJehSlDhpouF8gjZhmI+WmEtAw4x0rqmt4g0/w0&#10;WVGNj6ZNIYFJNd2RiTIneaIikzZhbMbUiaRdlK6B9oh6OZjGFtcMLz2435QMOLI19b/2zAlK1GeD&#10;mi+L+TzOeDLmi+sSDXfpaS49zHCEqmmgZLpuQtqLqbA77E0nk2wvTE6UcRSTmqe1ibN+aaeol+Ve&#10;/wEAAP//AwBQSwMEFAAGAAgAAAAhAF+N9UneAAAACQEAAA8AAABkcnMvZG93bnJldi54bWxMj91O&#10;g0AQhe9NfIfNmHhj7AIRsJSlURONt/15gIHdAik7S9htoW/veKWXk/lyznfK7WIHcTWT7x0piFcR&#10;CEON0z21Co6Hz+dXED4gaRwcGQU342Fb3d+VWGg3085c96EVHEK+QAVdCGMhpW86Y9Gv3GiIfyc3&#10;WQx8Tq3UE84cbgeZRFEmLfbEDR2O5qMzzXl/sQpO3/NTup7rr3DMdy/ZO/Z57W5KPT4sbxsQwSzh&#10;D4ZffVaHip1qdyHtxaAgjeOUUQVJlIBgIMvWPK5WkOcJyKqU/xdUPwAAAP//AwBQSwECLQAUAAYA&#10;CAAAACEAtoM4kv4AAADhAQAAEwAAAAAAAAAAAAAAAAAAAAAAW0NvbnRlbnRfVHlwZXNdLnhtbFBL&#10;AQItABQABgAIAAAAIQA4/SH/1gAAAJQBAAALAAAAAAAAAAAAAAAAAC8BAABfcmVscy8ucmVsc1BL&#10;AQItABQABgAIAAAAIQBRmtr4IgIAACQEAAAOAAAAAAAAAAAAAAAAAC4CAABkcnMvZTJvRG9jLnht&#10;bFBLAQItABQABgAIAAAAIQBfjfVJ3gAAAAkBAAAPAAAAAAAAAAAAAAAAAHwEAABkcnMvZG93bnJl&#10;di54bWxQSwUGAAAAAAQABADzAAAAhwUAAAAA&#10;" stroked="f">
                <v:textbox>
                  <w:txbxContent>
                    <w:p w:rsidR="00C3523A" w:rsidRPr="00213CFC" w:rsidRDefault="00C3523A" w:rsidP="00C3523A">
                      <w:pPr>
                        <w:rPr>
                          <w:rFonts w:cstheme="minorHAnsi"/>
                          <w:b/>
                          <w:bCs/>
                          <w:sz w:val="28"/>
                          <w:szCs w:val="28"/>
                        </w:rPr>
                      </w:pPr>
                      <w:r>
                        <w:rPr>
                          <w:rFonts w:cstheme="minorHAnsi"/>
                          <w:b/>
                          <w:bCs/>
                          <w:sz w:val="28"/>
                          <w:szCs w:val="28"/>
                        </w:rPr>
                        <w:t>Reflecti</w:t>
                      </w:r>
                      <w:r w:rsidRPr="00213CFC">
                        <w:rPr>
                          <w:rFonts w:cstheme="minorHAnsi"/>
                          <w:b/>
                          <w:bCs/>
                          <w:sz w:val="28"/>
                          <w:szCs w:val="28"/>
                        </w:rPr>
                        <w:t>on</w:t>
                      </w:r>
                    </w:p>
                    <w:p w:rsidR="00C3523A" w:rsidRDefault="00C3523A"/>
                  </w:txbxContent>
                </v:textbox>
                <w10:wrap type="square"/>
              </v:shape>
            </w:pict>
          </mc:Fallback>
        </mc:AlternateContent>
      </w:r>
    </w:p>
    <w:p w:rsidR="00C3523A" w:rsidRPr="00213CFC" w:rsidRDefault="00C3523A" w:rsidP="00C3523A">
      <w:pPr>
        <w:ind w:left="630"/>
        <w:rPr>
          <w:rFonts w:cstheme="minorHAnsi"/>
          <w:b/>
          <w:bCs/>
        </w:rPr>
      </w:pPr>
    </w:p>
    <w:p w:rsidR="00C3523A" w:rsidRPr="00213CFC" w:rsidRDefault="00C3523A" w:rsidP="00C3523A">
      <w:pPr>
        <w:ind w:left="2790" w:firstLine="90"/>
        <w:rPr>
          <w:rFonts w:cstheme="minorHAnsi"/>
          <w:b/>
          <w:bCs/>
          <w:sz w:val="28"/>
          <w:szCs w:val="28"/>
        </w:rPr>
      </w:pPr>
      <w:r w:rsidRPr="00213CFC">
        <w:rPr>
          <w:rFonts w:cstheme="minorHAnsi"/>
          <w:b/>
          <w:bCs/>
          <w:sz w:val="28"/>
          <w:szCs w:val="28"/>
        </w:rPr>
        <w:t>Learning</w:t>
      </w:r>
    </w:p>
    <w:p w:rsidR="00C3523A" w:rsidRPr="00213CFC" w:rsidRDefault="00C3523A" w:rsidP="00C3523A">
      <w:pPr>
        <w:spacing w:after="200" w:line="276" w:lineRule="auto"/>
        <w:rPr>
          <w:rFonts w:cstheme="minorHAnsi"/>
          <w:b/>
        </w:rPr>
      </w:pPr>
      <w:bookmarkStart w:id="0" w:name="_Toc513392184"/>
      <w:bookmarkStart w:id="1" w:name="_Toc69178"/>
      <w:bookmarkStart w:id="2" w:name="_Toc6233092"/>
      <w:bookmarkStart w:id="3" w:name="_Toc6233155"/>
      <w:bookmarkStart w:id="4" w:name="_Toc6235897"/>
      <w:bookmarkStart w:id="5" w:name="_Toc6236307"/>
      <w:bookmarkStart w:id="6" w:name="_Toc6236536"/>
      <w:bookmarkStart w:id="7" w:name="_Toc42862475"/>
      <w:bookmarkStart w:id="8" w:name="_Toc42862825"/>
    </w:p>
    <w:p w:rsidR="00C3523A" w:rsidRPr="00213CFC" w:rsidRDefault="00C3523A" w:rsidP="00C3523A">
      <w:pPr>
        <w:rPr>
          <w:rFonts w:cstheme="minorHAnsi"/>
          <w:bCs/>
          <w:sz w:val="20"/>
          <w:szCs w:val="16"/>
        </w:rPr>
      </w:pPr>
      <w:r w:rsidRPr="00213CFC">
        <w:rPr>
          <w:rFonts w:cstheme="minorHAnsi"/>
          <w:bCs/>
          <w:sz w:val="20"/>
          <w:szCs w:val="16"/>
        </w:rPr>
        <w:t xml:space="preserve">(Excerpted from </w:t>
      </w:r>
      <w:r w:rsidRPr="00213CFC">
        <w:rPr>
          <w:rFonts w:cstheme="minorHAnsi"/>
          <w:bCs/>
          <w:i/>
          <w:sz w:val="20"/>
          <w:szCs w:val="16"/>
        </w:rPr>
        <w:t>Coaching Skills for Nonprofit Managers and Leaders</w:t>
      </w:r>
      <w:r w:rsidRPr="00213CFC">
        <w:rPr>
          <w:rFonts w:cstheme="minorHAnsi"/>
          <w:bCs/>
          <w:sz w:val="20"/>
          <w:szCs w:val="16"/>
        </w:rPr>
        <w:t xml:space="preserve"> by Judith Wilson and Michelle Gislason, San Francisco: </w:t>
      </w:r>
      <w:proofErr w:type="spellStart"/>
      <w:r w:rsidRPr="00213CFC">
        <w:rPr>
          <w:rFonts w:cstheme="minorHAnsi"/>
          <w:bCs/>
          <w:sz w:val="20"/>
          <w:szCs w:val="16"/>
        </w:rPr>
        <w:t>Jossey</w:t>
      </w:r>
      <w:proofErr w:type="spellEnd"/>
      <w:r w:rsidRPr="00213CFC">
        <w:rPr>
          <w:rFonts w:cstheme="minorHAnsi"/>
          <w:bCs/>
          <w:sz w:val="20"/>
          <w:szCs w:val="16"/>
        </w:rPr>
        <w:t>-Bass 2010.)</w:t>
      </w:r>
    </w:p>
    <w:p w:rsidR="00C3523A" w:rsidRDefault="00C3523A" w:rsidP="00C3523A">
      <w:pPr>
        <w:pStyle w:val="Littlebullet"/>
        <w:tabs>
          <w:tab w:val="clear" w:pos="360"/>
        </w:tabs>
        <w:ind w:left="0" w:firstLine="0"/>
        <w:rPr>
          <w:rFonts w:asciiTheme="minorHAnsi" w:hAnsiTheme="minorHAnsi" w:cstheme="minorHAnsi"/>
          <w:b/>
          <w:bCs/>
          <w:sz w:val="22"/>
          <w:szCs w:val="22"/>
        </w:rPr>
      </w:pPr>
    </w:p>
    <w:p w:rsidR="00C3523A" w:rsidRPr="00213CFC" w:rsidRDefault="00C3523A" w:rsidP="00C3523A">
      <w:pPr>
        <w:pStyle w:val="Littlebullet"/>
        <w:tabs>
          <w:tab w:val="clear" w:pos="360"/>
        </w:tabs>
        <w:ind w:left="0" w:firstLine="0"/>
        <w:rPr>
          <w:rFonts w:asciiTheme="minorHAnsi" w:hAnsiTheme="minorHAnsi" w:cstheme="minorHAnsi"/>
          <w:b/>
          <w:bCs/>
          <w:sz w:val="22"/>
          <w:szCs w:val="22"/>
        </w:rPr>
      </w:pPr>
    </w:p>
    <w:bookmarkEnd w:id="0"/>
    <w:bookmarkEnd w:id="1"/>
    <w:bookmarkEnd w:id="2"/>
    <w:bookmarkEnd w:id="3"/>
    <w:bookmarkEnd w:id="4"/>
    <w:bookmarkEnd w:id="5"/>
    <w:bookmarkEnd w:id="6"/>
    <w:bookmarkEnd w:id="7"/>
    <w:bookmarkEnd w:id="8"/>
    <w:p w:rsidR="00C3523A" w:rsidRPr="005B18E0" w:rsidRDefault="00C3523A" w:rsidP="00C3523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ind w:left="360"/>
        <w:jc w:val="center"/>
        <w:rPr>
          <w:rFonts w:cstheme="minorHAnsi"/>
          <w:b/>
          <w:bCs/>
          <w:color w:val="000000"/>
          <w:sz w:val="24"/>
        </w:rPr>
      </w:pPr>
      <w:r w:rsidRPr="005B18E0">
        <w:rPr>
          <w:rFonts w:cstheme="minorHAnsi"/>
          <w:b/>
          <w:bCs/>
          <w:color w:val="000000"/>
          <w:sz w:val="24"/>
        </w:rPr>
        <w:t>Coaching Your Peers</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sidRPr="001460B6">
        <w:rPr>
          <w:rFonts w:cstheme="minorHAnsi"/>
          <w:color w:val="000000"/>
        </w:rPr>
        <w:t>Completely listen to the presenter – let your brain be quiet and maintain eye contact with presenter.</w:t>
      </w:r>
    </w:p>
    <w:p w:rsidR="00C3523A"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sidRPr="00D92F45">
        <w:rPr>
          <w:rFonts w:cstheme="minorHAnsi"/>
          <w:color w:val="000000"/>
        </w:rPr>
        <w:t>Quickly ask useful questions about the presenter’s current pers</w:t>
      </w:r>
      <w:r>
        <w:rPr>
          <w:rFonts w:cstheme="minorHAnsi"/>
          <w:color w:val="000000"/>
        </w:rPr>
        <w:t xml:space="preserve">pectives, assumptions, </w:t>
      </w:r>
      <w:proofErr w:type="gramStart"/>
      <w:r>
        <w:rPr>
          <w:rFonts w:cstheme="minorHAnsi"/>
          <w:color w:val="000000"/>
        </w:rPr>
        <w:t>actions</w:t>
      </w:r>
      <w:proofErr w:type="gramEnd"/>
      <w:r>
        <w:rPr>
          <w:rFonts w:cstheme="minorHAnsi"/>
          <w:color w:val="000000"/>
        </w:rPr>
        <w:t>.</w:t>
      </w:r>
    </w:p>
    <w:p w:rsidR="00C3523A" w:rsidRPr="00D92F45"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sidRPr="00D92F45">
        <w:rPr>
          <w:rFonts w:cstheme="minorHAnsi"/>
          <w:bCs/>
          <w:color w:val="000000"/>
        </w:rPr>
        <w:t>Limit advice</w:t>
      </w:r>
      <w:r w:rsidRPr="00D92F45">
        <w:rPr>
          <w:rFonts w:cstheme="minorHAnsi"/>
          <w:b/>
          <w:bCs/>
          <w:color w:val="000000"/>
        </w:rPr>
        <w:t xml:space="preserve"> </w:t>
      </w:r>
      <w:r w:rsidRPr="00D92F45">
        <w:rPr>
          <w:rFonts w:cstheme="minorHAnsi"/>
          <w:color w:val="000000"/>
        </w:rPr>
        <w:t>– do not jump in and “save” the presenter by doing most of the talking yourself.</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sidRPr="001460B6">
        <w:rPr>
          <w:rFonts w:cstheme="minorHAnsi"/>
          <w:color w:val="000000"/>
        </w:rPr>
        <w:t>Limit general discussion – focus on helping the presenter address their coaching goal.</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sidRPr="001460B6">
        <w:rPr>
          <w:rFonts w:cstheme="minorHAnsi"/>
          <w:color w:val="000000"/>
        </w:rPr>
        <w:t>Avoid lecturing presenter, for example, saying “you should” or “you have to”.</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sidRPr="001460B6">
        <w:rPr>
          <w:rFonts w:cstheme="minorHAnsi"/>
          <w:color w:val="000000"/>
        </w:rPr>
        <w:t>Help the presenter come up with specific actions during their time slot.</w:t>
      </w:r>
    </w:p>
    <w:p w:rsidR="00C3523A" w:rsidRPr="00213CFC" w:rsidRDefault="00C3523A" w:rsidP="00C3523A">
      <w:pPr>
        <w:rPr>
          <w:rFonts w:cstheme="minorHAnsi"/>
          <w:b/>
          <w:bCs/>
          <w:color w:val="000000"/>
        </w:rPr>
      </w:pPr>
    </w:p>
    <w:p w:rsidR="00C3523A" w:rsidRPr="005B18E0" w:rsidRDefault="00C3523A" w:rsidP="00C3523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ind w:left="360"/>
        <w:jc w:val="center"/>
        <w:rPr>
          <w:rFonts w:cstheme="minorHAnsi"/>
          <w:b/>
          <w:bCs/>
          <w:color w:val="000000"/>
          <w:sz w:val="24"/>
        </w:rPr>
      </w:pPr>
      <w:r>
        <w:rPr>
          <w:rFonts w:cstheme="minorHAnsi"/>
          <w:b/>
          <w:bCs/>
          <w:color w:val="000000"/>
          <w:sz w:val="24"/>
        </w:rPr>
        <w:t>Getting Coached</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Pr>
          <w:rFonts w:cstheme="minorHAnsi"/>
          <w:color w:val="000000"/>
        </w:rPr>
        <w:t>Present your coaching goal, what you want to get coached on.</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Pr>
          <w:rFonts w:cstheme="minorHAnsi"/>
          <w:color w:val="000000"/>
        </w:rPr>
        <w:t xml:space="preserve">Use no more than </w:t>
      </w:r>
      <w:r>
        <w:rPr>
          <w:rFonts w:cstheme="minorHAnsi"/>
          <w:b/>
          <w:color w:val="000000"/>
        </w:rPr>
        <w:t>20%</w:t>
      </w:r>
      <w:r>
        <w:rPr>
          <w:rFonts w:cstheme="minorHAnsi"/>
          <w:color w:val="000000"/>
        </w:rPr>
        <w:t xml:space="preserve"> of your time slot to explain your coaching goal.</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Pr>
          <w:rFonts w:cstheme="minorHAnsi"/>
          <w:bCs/>
          <w:color w:val="000000"/>
        </w:rPr>
        <w:t xml:space="preserve">Explain your coaching goal in terms of the </w:t>
      </w:r>
      <w:r>
        <w:rPr>
          <w:rFonts w:cstheme="minorHAnsi"/>
          <w:b/>
          <w:bCs/>
          <w:color w:val="000000"/>
        </w:rPr>
        <w:t>here &amp; now.</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Pr>
          <w:rFonts w:cstheme="minorHAnsi"/>
          <w:color w:val="000000"/>
        </w:rPr>
        <w:t xml:space="preserve">Use </w:t>
      </w:r>
      <w:r>
        <w:rPr>
          <w:rFonts w:cstheme="minorHAnsi"/>
          <w:b/>
          <w:color w:val="000000"/>
        </w:rPr>
        <w:t>“I” statements</w:t>
      </w:r>
      <w:r>
        <w:rPr>
          <w:rFonts w:cstheme="minorHAnsi"/>
          <w:color w:val="000000"/>
        </w:rPr>
        <w:t xml:space="preserve"> as much as possible in your explanations.</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Pr>
          <w:rFonts w:cstheme="minorHAnsi"/>
          <w:color w:val="000000"/>
        </w:rPr>
        <w:t>Briefly describe your feelings regarding the coaching goal.</w:t>
      </w:r>
    </w:p>
    <w:p w:rsidR="00C3523A" w:rsidRPr="001460B6" w:rsidRDefault="00C3523A" w:rsidP="00C3523A">
      <w:pPr>
        <w:pStyle w:val="ListParagraph"/>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theme="minorHAnsi"/>
          <w:color w:val="000000"/>
        </w:rPr>
      </w:pPr>
      <w:r>
        <w:rPr>
          <w:rFonts w:cstheme="minorHAnsi"/>
          <w:color w:val="000000"/>
        </w:rPr>
        <w:t>Don’t repeat yourself – explain your goal once.</w:t>
      </w:r>
    </w:p>
    <w:p w:rsidR="007653CB" w:rsidRPr="000C7284" w:rsidRDefault="007653CB">
      <w:pPr>
        <w:rPr>
          <w:rFonts w:ascii="Calibri" w:hAnsi="Calibri" w:cs="Calibri"/>
          <w:b/>
          <w:color w:val="2E74B5" w:themeColor="accent1" w:themeShade="BF"/>
          <w:sz w:val="28"/>
          <w:szCs w:val="28"/>
        </w:rPr>
      </w:pPr>
      <w:r w:rsidRPr="000C7284">
        <w:rPr>
          <w:rFonts w:ascii="Calibri" w:hAnsi="Calibri" w:cs="Calibri"/>
          <w:b/>
          <w:color w:val="2E74B5" w:themeColor="accent1" w:themeShade="BF"/>
          <w:sz w:val="28"/>
          <w:szCs w:val="28"/>
        </w:rPr>
        <w:t>Peer coaching questions:</w:t>
      </w:r>
    </w:p>
    <w:p w:rsidR="007653CB" w:rsidRPr="000C7284" w:rsidRDefault="007653CB"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 xml:space="preserve">What’s important about making this change? </w:t>
      </w:r>
    </w:p>
    <w:p w:rsidR="007653CB" w:rsidRPr="000C7284" w:rsidRDefault="007653CB"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 xml:space="preserve">What are desired outcomes? </w:t>
      </w:r>
    </w:p>
    <w:p w:rsidR="007653CB" w:rsidRPr="000C7284" w:rsidRDefault="007653CB"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What behaviors need to be different for the change to be successful?</w:t>
      </w:r>
    </w:p>
    <w:p w:rsidR="007653CB" w:rsidRPr="000C7284" w:rsidRDefault="007653CB"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Is your heart and mind in the change?</w:t>
      </w:r>
    </w:p>
    <w:p w:rsidR="007653CB" w:rsidRPr="000C7284" w:rsidRDefault="007653CB"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 xml:space="preserve">When have you successfully made a change before? </w:t>
      </w:r>
    </w:p>
    <w:p w:rsidR="007653CB" w:rsidRPr="000C7284" w:rsidRDefault="007653CB"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 xml:space="preserve">What does successful change require from your role as board chair? </w:t>
      </w:r>
    </w:p>
    <w:p w:rsidR="007653CB" w:rsidRPr="000C7284" w:rsidRDefault="007653CB"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Who else can be a resource in the process?</w:t>
      </w:r>
    </w:p>
    <w:p w:rsidR="00A4773C" w:rsidRPr="000C7284" w:rsidRDefault="00A4773C"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Whose voices need to be heard (more/less) in the process and why?</w:t>
      </w:r>
    </w:p>
    <w:p w:rsidR="00A4773C" w:rsidRPr="000C7284" w:rsidRDefault="00A4773C"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 xml:space="preserve">What committees and full board meeting need to be fully utilized? </w:t>
      </w:r>
    </w:p>
    <w:p w:rsidR="007653CB" w:rsidRPr="000C7284" w:rsidRDefault="00A4773C"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 xml:space="preserve">What in the structure needs to change? </w:t>
      </w:r>
    </w:p>
    <w:p w:rsidR="00A4773C" w:rsidRPr="000C7284" w:rsidRDefault="00A4773C"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If there was one behavior that is needed more (consistently/frequently/intentionally) what would that be?</w:t>
      </w:r>
    </w:p>
    <w:p w:rsidR="00A4773C" w:rsidRPr="000C7284" w:rsidRDefault="00A4773C" w:rsidP="000C7284">
      <w:pPr>
        <w:pStyle w:val="ListParagraph"/>
        <w:numPr>
          <w:ilvl w:val="0"/>
          <w:numId w:val="2"/>
        </w:numPr>
        <w:spacing w:line="480" w:lineRule="auto"/>
        <w:rPr>
          <w:rFonts w:ascii="Calibri" w:hAnsi="Calibri" w:cs="Calibri"/>
          <w:color w:val="2E74B5" w:themeColor="accent1" w:themeShade="BF"/>
          <w:sz w:val="28"/>
          <w:szCs w:val="28"/>
        </w:rPr>
      </w:pPr>
      <w:r w:rsidRPr="000C7284">
        <w:rPr>
          <w:rFonts w:ascii="Calibri" w:hAnsi="Calibri" w:cs="Calibri"/>
          <w:color w:val="2E74B5" w:themeColor="accent1" w:themeShade="BF"/>
          <w:sz w:val="28"/>
          <w:szCs w:val="28"/>
        </w:rPr>
        <w:t>What strengths do you have that can be leveraged for making successful change?</w:t>
      </w:r>
    </w:p>
    <w:p w:rsidR="00661C48" w:rsidRDefault="00661C48">
      <w:pPr>
        <w:rPr>
          <w:rFonts w:ascii="Calibri" w:hAnsi="Calibri" w:cs="Calibri"/>
          <w:b/>
          <w:color w:val="2E74B5" w:themeColor="accent1" w:themeShade="BF"/>
          <w:sz w:val="24"/>
          <w:szCs w:val="24"/>
        </w:rPr>
      </w:pPr>
      <w:r>
        <w:rPr>
          <w:rFonts w:ascii="Calibri" w:hAnsi="Calibri" w:cs="Calibri"/>
          <w:b/>
          <w:color w:val="2E74B5" w:themeColor="accent1" w:themeShade="BF"/>
          <w:sz w:val="24"/>
          <w:szCs w:val="24"/>
        </w:rPr>
        <w:br w:type="page"/>
      </w:r>
    </w:p>
    <w:p w:rsidR="007325AF" w:rsidRDefault="007325AF" w:rsidP="007325AF">
      <w:pPr>
        <w:jc w:val="center"/>
        <w:rPr>
          <w:rFonts w:ascii="Calibri" w:hAnsi="Calibri" w:cs="Calibri"/>
          <w:b/>
          <w:color w:val="2E74B5" w:themeColor="accent1" w:themeShade="BF"/>
          <w:sz w:val="32"/>
          <w:szCs w:val="24"/>
        </w:rPr>
      </w:pPr>
      <w:r w:rsidRPr="007325AF">
        <w:rPr>
          <w:rFonts w:ascii="Calibri" w:hAnsi="Calibri" w:cs="Calibri"/>
          <w:b/>
          <w:color w:val="2E74B5" w:themeColor="accent1" w:themeShade="BF"/>
          <w:sz w:val="32"/>
          <w:szCs w:val="24"/>
        </w:rPr>
        <w:t>Notes</w:t>
      </w:r>
    </w:p>
    <w:p w:rsidR="007325AF" w:rsidRDefault="007325AF">
      <w:pPr>
        <w:rPr>
          <w:rFonts w:ascii="Calibri" w:hAnsi="Calibri" w:cs="Calibri"/>
          <w:b/>
          <w:color w:val="2E74B5" w:themeColor="accent1" w:themeShade="BF"/>
          <w:sz w:val="32"/>
          <w:szCs w:val="24"/>
        </w:rPr>
      </w:pPr>
      <w:r>
        <w:rPr>
          <w:rFonts w:ascii="Calibri" w:hAnsi="Calibri" w:cs="Calibri"/>
          <w:b/>
          <w:color w:val="2E74B5" w:themeColor="accent1" w:themeShade="BF"/>
          <w:sz w:val="32"/>
          <w:szCs w:val="24"/>
        </w:rPr>
        <w:br w:type="page"/>
      </w:r>
    </w:p>
    <w:p w:rsidR="007325AF" w:rsidRPr="007325AF" w:rsidRDefault="007325AF" w:rsidP="007325AF">
      <w:pPr>
        <w:jc w:val="center"/>
        <w:rPr>
          <w:rFonts w:ascii="Calibri" w:hAnsi="Calibri" w:cs="Calibri"/>
          <w:b/>
          <w:color w:val="2E74B5" w:themeColor="accent1" w:themeShade="BF"/>
          <w:sz w:val="32"/>
          <w:szCs w:val="24"/>
        </w:rPr>
      </w:pPr>
      <w:r w:rsidRPr="007325AF">
        <w:rPr>
          <w:rFonts w:ascii="Calibri" w:hAnsi="Calibri" w:cs="Calibri"/>
          <w:b/>
          <w:color w:val="2E74B5" w:themeColor="accent1" w:themeShade="BF"/>
          <w:sz w:val="32"/>
          <w:szCs w:val="24"/>
        </w:rPr>
        <w:t>Notes</w:t>
      </w:r>
    </w:p>
    <w:p w:rsidR="007325AF" w:rsidRDefault="007325AF">
      <w:pPr>
        <w:rPr>
          <w:rFonts w:ascii="Calibri" w:hAnsi="Calibri" w:cs="Calibri"/>
          <w:b/>
          <w:color w:val="2E74B5" w:themeColor="accent1" w:themeShade="BF"/>
          <w:sz w:val="32"/>
          <w:szCs w:val="24"/>
        </w:rPr>
      </w:pPr>
      <w:r>
        <w:rPr>
          <w:rFonts w:ascii="Calibri" w:hAnsi="Calibri" w:cs="Calibri"/>
          <w:b/>
          <w:color w:val="2E74B5" w:themeColor="accent1" w:themeShade="BF"/>
          <w:sz w:val="32"/>
          <w:szCs w:val="24"/>
        </w:rPr>
        <w:br w:type="page"/>
      </w:r>
    </w:p>
    <w:p w:rsidR="007325AF" w:rsidRPr="00DD004D" w:rsidRDefault="007325AF" w:rsidP="007325AF">
      <w:pPr>
        <w:rPr>
          <w:rFonts w:ascii="Calibri" w:hAnsi="Calibri" w:cs="Calibri"/>
          <w:b/>
          <w:color w:val="2E74B5" w:themeColor="accent1" w:themeShade="BF"/>
          <w:sz w:val="32"/>
          <w:szCs w:val="24"/>
        </w:rPr>
      </w:pPr>
      <w:r w:rsidRPr="00DD004D">
        <w:rPr>
          <w:rFonts w:ascii="Calibri" w:hAnsi="Calibri" w:cs="Calibri"/>
          <w:b/>
          <w:color w:val="2E74B5" w:themeColor="accent1" w:themeShade="BF"/>
          <w:sz w:val="32"/>
          <w:szCs w:val="24"/>
        </w:rPr>
        <w:t xml:space="preserve">Other resources:  </w:t>
      </w:r>
    </w:p>
    <w:p w:rsidR="007325AF" w:rsidRDefault="007325AF" w:rsidP="007325AF">
      <w:pPr>
        <w:rPr>
          <w:rFonts w:ascii="Calibri" w:hAnsi="Calibri" w:cs="Calibri"/>
          <w:b/>
          <w:color w:val="3B3838" w:themeColor="background2" w:themeShade="40"/>
          <w:sz w:val="24"/>
          <w:szCs w:val="24"/>
        </w:rPr>
      </w:pPr>
    </w:p>
    <w:p w:rsidR="007325AF" w:rsidRPr="00A4773C" w:rsidRDefault="007325AF" w:rsidP="007325AF">
      <w:pPr>
        <w:rPr>
          <w:rFonts w:ascii="Calibri" w:hAnsi="Calibri" w:cs="Calibri"/>
          <w:b/>
          <w:color w:val="3B3838" w:themeColor="background2" w:themeShade="40"/>
          <w:sz w:val="24"/>
          <w:szCs w:val="24"/>
        </w:rPr>
      </w:pPr>
      <w:r w:rsidRPr="00A4773C">
        <w:rPr>
          <w:rFonts w:ascii="Calibri" w:hAnsi="Calibri" w:cs="Calibri"/>
          <w:b/>
          <w:color w:val="3B3838" w:themeColor="background2" w:themeShade="40"/>
          <w:sz w:val="24"/>
          <w:szCs w:val="24"/>
        </w:rPr>
        <w:t>Executive transition and search</w:t>
      </w:r>
    </w:p>
    <w:p w:rsidR="007325AF" w:rsidRPr="007325AF" w:rsidRDefault="007325AF" w:rsidP="007325AF">
      <w:pPr>
        <w:rPr>
          <w:rStyle w:val="Hyperlink"/>
        </w:rPr>
      </w:pPr>
      <w:hyperlink r:id="rId13" w:history="1">
        <w:r w:rsidRPr="007325AF">
          <w:rPr>
            <w:rStyle w:val="Hyperlink"/>
            <w:rFonts w:ascii="Calibri" w:hAnsi="Calibri" w:cs="Calibri"/>
            <w:sz w:val="24"/>
            <w:szCs w:val="24"/>
          </w:rPr>
          <w:t>http://www.transitionguides.com/guides-for-executive-board-leaders</w:t>
        </w:r>
      </w:hyperlink>
    </w:p>
    <w:p w:rsidR="007325AF" w:rsidRPr="007325AF" w:rsidRDefault="007325AF" w:rsidP="007325AF">
      <w:pPr>
        <w:rPr>
          <w:rStyle w:val="Hyperlink"/>
        </w:rPr>
      </w:pPr>
      <w:hyperlink r:id="rId14" w:history="1">
        <w:r w:rsidRPr="007325AF">
          <w:rPr>
            <w:rStyle w:val="Hyperlink"/>
            <w:rFonts w:ascii="Calibri" w:hAnsi="Calibri" w:cs="Calibri"/>
            <w:sz w:val="24"/>
            <w:szCs w:val="24"/>
          </w:rPr>
          <w:t>https://www.compasspoint.org/revisitinget</w:t>
        </w:r>
      </w:hyperlink>
    </w:p>
    <w:p w:rsidR="007325AF" w:rsidRDefault="007325AF" w:rsidP="007325AF">
      <w:pPr>
        <w:rPr>
          <w:rFonts w:ascii="Calibri" w:hAnsi="Calibri" w:cs="Calibri"/>
          <w:b/>
          <w:color w:val="3B3838" w:themeColor="background2" w:themeShade="40"/>
          <w:sz w:val="24"/>
          <w:szCs w:val="24"/>
        </w:rPr>
      </w:pPr>
    </w:p>
    <w:p w:rsidR="007325AF" w:rsidRPr="00DD169B" w:rsidRDefault="007325AF" w:rsidP="007325AF">
      <w:pPr>
        <w:rPr>
          <w:rFonts w:ascii="Calibri" w:hAnsi="Calibri" w:cs="Calibri"/>
          <w:b/>
          <w:color w:val="3B3838" w:themeColor="background2" w:themeShade="40"/>
          <w:sz w:val="24"/>
          <w:szCs w:val="24"/>
        </w:rPr>
      </w:pPr>
      <w:r w:rsidRPr="00DD169B">
        <w:rPr>
          <w:rFonts w:ascii="Calibri" w:hAnsi="Calibri" w:cs="Calibri"/>
          <w:b/>
          <w:color w:val="3B3838" w:themeColor="background2" w:themeShade="40"/>
          <w:sz w:val="24"/>
          <w:szCs w:val="24"/>
        </w:rPr>
        <w:t>Board Succession Planning:</w:t>
      </w:r>
    </w:p>
    <w:p w:rsidR="007325AF" w:rsidRPr="007325AF" w:rsidRDefault="007325AF" w:rsidP="007325AF">
      <w:pPr>
        <w:rPr>
          <w:rStyle w:val="Hyperlink"/>
        </w:rPr>
      </w:pPr>
      <w:hyperlink r:id="rId15" w:history="1">
        <w:r w:rsidRPr="007325AF">
          <w:rPr>
            <w:rStyle w:val="Hyperlink"/>
            <w:rFonts w:ascii="Calibri" w:hAnsi="Calibri" w:cs="Calibri"/>
            <w:sz w:val="24"/>
            <w:szCs w:val="24"/>
          </w:rPr>
          <w:t>http://socialventurepartners.org.s3.amazonaws.com/www.socialventurepartners.org/sites/60/2013/08/SVP-White-Paper-Board-Succession-Planning-2012.pdf</w:t>
        </w:r>
      </w:hyperlink>
    </w:p>
    <w:p w:rsidR="007325AF" w:rsidRPr="007325AF" w:rsidRDefault="007325AF" w:rsidP="007325AF">
      <w:pPr>
        <w:rPr>
          <w:rStyle w:val="Hyperlink"/>
          <w:rFonts w:ascii="Calibri" w:hAnsi="Calibri" w:cs="Calibri"/>
          <w:sz w:val="24"/>
          <w:szCs w:val="24"/>
        </w:rPr>
      </w:pPr>
      <w:hyperlink r:id="rId16" w:history="1">
        <w:r w:rsidRPr="007325AF">
          <w:rPr>
            <w:rStyle w:val="Hyperlink"/>
            <w:rFonts w:ascii="Calibri" w:hAnsi="Calibri" w:cs="Calibri"/>
            <w:sz w:val="24"/>
            <w:szCs w:val="24"/>
          </w:rPr>
          <w:t>https://boardsource.org/resources/board-officer-succession/</w:t>
        </w:r>
      </w:hyperlink>
    </w:p>
    <w:p w:rsidR="007325AF" w:rsidRDefault="007325AF" w:rsidP="007325AF">
      <w:pPr>
        <w:rPr>
          <w:rFonts w:ascii="Calibri" w:hAnsi="Calibri" w:cs="Calibri"/>
          <w:b/>
          <w:color w:val="3B3838" w:themeColor="background2" w:themeShade="40"/>
          <w:sz w:val="24"/>
          <w:szCs w:val="24"/>
        </w:rPr>
      </w:pPr>
    </w:p>
    <w:p w:rsidR="007325AF" w:rsidRPr="00DD169B" w:rsidRDefault="007325AF" w:rsidP="007325AF">
      <w:pPr>
        <w:rPr>
          <w:rFonts w:ascii="Calibri" w:hAnsi="Calibri" w:cs="Calibri"/>
          <w:b/>
          <w:color w:val="3B3838" w:themeColor="background2" w:themeShade="40"/>
          <w:sz w:val="24"/>
          <w:szCs w:val="24"/>
        </w:rPr>
      </w:pPr>
      <w:r w:rsidRPr="00DD169B">
        <w:rPr>
          <w:rFonts w:ascii="Calibri" w:hAnsi="Calibri" w:cs="Calibri"/>
          <w:b/>
          <w:color w:val="3B3838" w:themeColor="background2" w:themeShade="40"/>
          <w:sz w:val="24"/>
          <w:szCs w:val="24"/>
        </w:rPr>
        <w:t>Change management</w:t>
      </w:r>
    </w:p>
    <w:p w:rsidR="007325AF" w:rsidRPr="007325AF" w:rsidRDefault="007325AF" w:rsidP="007325AF">
      <w:pPr>
        <w:rPr>
          <w:rStyle w:val="Hyperlink"/>
        </w:rPr>
      </w:pPr>
      <w:hyperlink r:id="rId17" w:history="1">
        <w:r w:rsidRPr="007325AF">
          <w:rPr>
            <w:rStyle w:val="Hyperlink"/>
            <w:rFonts w:ascii="Calibri" w:hAnsi="Calibri" w:cs="Calibri"/>
            <w:sz w:val="24"/>
            <w:szCs w:val="24"/>
          </w:rPr>
          <w:t>https</w:t>
        </w:r>
        <w:r w:rsidRPr="007325AF">
          <w:rPr>
            <w:rStyle w:val="Hyperlink"/>
            <w:rFonts w:ascii="Calibri" w:hAnsi="Calibri" w:cs="Calibri"/>
            <w:sz w:val="24"/>
            <w:szCs w:val="24"/>
          </w:rPr>
          <w:t>://hbr.org/1995/05/leading-change-why-transformation-efforts-fail-2</w:t>
        </w:r>
      </w:hyperlink>
    </w:p>
    <w:p w:rsidR="007325AF" w:rsidRPr="007325AF" w:rsidRDefault="007325AF" w:rsidP="007325AF">
      <w:pPr>
        <w:rPr>
          <w:rStyle w:val="Hyperlink"/>
        </w:rPr>
      </w:pPr>
      <w:hyperlink r:id="rId18" w:history="1">
        <w:r w:rsidRPr="007325AF">
          <w:rPr>
            <w:rStyle w:val="Hyperlink"/>
            <w:rFonts w:ascii="Calibri" w:hAnsi="Calibri" w:cs="Calibri"/>
            <w:sz w:val="24"/>
            <w:szCs w:val="24"/>
          </w:rPr>
          <w:t>http://stproject.org/wp-content/uploads/2014/09/wheel-of-change-model.pdf</w:t>
        </w:r>
      </w:hyperlink>
    </w:p>
    <w:p w:rsidR="007325AF" w:rsidRDefault="007325AF" w:rsidP="007325AF">
      <w:pPr>
        <w:rPr>
          <w:rFonts w:ascii="Calibri" w:hAnsi="Calibri" w:cs="Calibri"/>
          <w:b/>
          <w:color w:val="3B3838" w:themeColor="background2" w:themeShade="40"/>
          <w:sz w:val="24"/>
          <w:szCs w:val="24"/>
        </w:rPr>
      </w:pPr>
    </w:p>
    <w:p w:rsidR="007325AF" w:rsidRDefault="007325AF" w:rsidP="007325AF">
      <w:pPr>
        <w:rPr>
          <w:rFonts w:ascii="Calibri" w:hAnsi="Calibri" w:cs="Calibri"/>
          <w:b/>
          <w:color w:val="3B3838" w:themeColor="background2" w:themeShade="40"/>
          <w:sz w:val="24"/>
          <w:szCs w:val="24"/>
        </w:rPr>
      </w:pPr>
      <w:r w:rsidRPr="000C7284">
        <w:rPr>
          <w:rFonts w:ascii="Calibri" w:hAnsi="Calibri" w:cs="Calibri"/>
          <w:b/>
          <w:color w:val="3B3838" w:themeColor="background2" w:themeShade="40"/>
          <w:sz w:val="24"/>
          <w:szCs w:val="24"/>
        </w:rPr>
        <w:t xml:space="preserve">Learning from Nature </w:t>
      </w:r>
    </w:p>
    <w:p w:rsidR="007325AF" w:rsidRDefault="007325AF" w:rsidP="007325AF">
      <w:pPr>
        <w:rPr>
          <w:rStyle w:val="Hyperlink"/>
          <w:rFonts w:ascii="Calibri" w:hAnsi="Calibri" w:cs="Calibri"/>
          <w:sz w:val="24"/>
          <w:szCs w:val="24"/>
        </w:rPr>
      </w:pPr>
      <w:hyperlink r:id="rId19" w:history="1">
        <w:r w:rsidRPr="00D47FDF">
          <w:rPr>
            <w:rStyle w:val="Hyperlink"/>
            <w:rFonts w:ascii="Calibri" w:hAnsi="Calibri" w:cs="Calibri"/>
            <w:sz w:val="24"/>
            <w:szCs w:val="24"/>
          </w:rPr>
          <w:t>https://www.colorlines.com/articles/three-lessons-adrienne-maree-browns-emergent-strategy</w:t>
        </w:r>
      </w:hyperlink>
    </w:p>
    <w:p w:rsidR="00D27988" w:rsidRDefault="00D27988">
      <w:pPr>
        <w:rPr>
          <w:rFonts w:ascii="Calibri" w:hAnsi="Calibri" w:cs="Calibri"/>
          <w:color w:val="0563C1" w:themeColor="hyperlink"/>
          <w:sz w:val="24"/>
          <w:szCs w:val="24"/>
          <w:u w:val="single"/>
        </w:rPr>
      </w:pPr>
      <w:r>
        <w:rPr>
          <w:rFonts w:ascii="Calibri" w:hAnsi="Calibri" w:cs="Calibri"/>
          <w:color w:val="0563C1" w:themeColor="hyperlink"/>
          <w:sz w:val="24"/>
          <w:szCs w:val="24"/>
          <w:u w:val="single"/>
        </w:rPr>
        <w:br w:type="page"/>
      </w:r>
    </w:p>
    <w:p w:rsidR="00D27988" w:rsidRDefault="00D27988" w:rsidP="007325AF">
      <w:pPr>
        <w:rPr>
          <w:rFonts w:ascii="Calibri" w:hAnsi="Calibri" w:cs="Calibri"/>
          <w:b/>
          <w:color w:val="2E74B5" w:themeColor="accent1" w:themeShade="BF"/>
          <w:sz w:val="32"/>
          <w:szCs w:val="24"/>
        </w:rPr>
      </w:pPr>
      <w:r>
        <w:rPr>
          <w:rFonts w:ascii="Calibri" w:hAnsi="Calibri" w:cs="Calibri"/>
          <w:b/>
          <w:color w:val="2E74B5" w:themeColor="accent1" w:themeShade="BF"/>
          <w:sz w:val="32"/>
          <w:szCs w:val="24"/>
        </w:rPr>
        <w:t>Thank you!</w:t>
      </w:r>
    </w:p>
    <w:p w:rsidR="000C32BD" w:rsidRDefault="000C32BD" w:rsidP="007325AF">
      <w:pPr>
        <w:rPr>
          <w:rFonts w:ascii="Calibri" w:hAnsi="Calibri" w:cs="Calibri"/>
          <w:b/>
          <w:color w:val="2E74B5" w:themeColor="accent1" w:themeShade="BF"/>
          <w:sz w:val="32"/>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-57150</wp:posOffset>
            </wp:positionH>
            <wp:positionV relativeFrom="paragraph">
              <wp:posOffset>335280</wp:posOffset>
            </wp:positionV>
            <wp:extent cx="1517650" cy="15176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pic:spPr>
                </pic:pic>
              </a:graphicData>
            </a:graphic>
          </wp:anchor>
        </w:drawing>
      </w:r>
    </w:p>
    <w:p w:rsidR="00D27988" w:rsidRDefault="00D27988" w:rsidP="007325AF">
      <w:pPr>
        <w:rPr>
          <w:rFonts w:ascii="Calibri" w:hAnsi="Calibri" w:cs="Calibri"/>
          <w:color w:val="262626" w:themeColor="text1" w:themeTint="D9"/>
          <w:sz w:val="24"/>
          <w:szCs w:val="24"/>
        </w:rPr>
      </w:pPr>
      <w:r w:rsidRPr="00D27988">
        <w:rPr>
          <w:rFonts w:ascii="Calibri" w:hAnsi="Calibri" w:cs="Calibri"/>
          <w:color w:val="262626" w:themeColor="text1" w:themeTint="D9"/>
          <w:sz w:val="24"/>
          <w:szCs w:val="24"/>
        </w:rPr>
        <w:t>All materials are available on the program resource page:</w:t>
      </w:r>
      <w:r>
        <w:rPr>
          <w:rFonts w:ascii="Calibri" w:hAnsi="Calibri" w:cs="Calibri"/>
          <w:color w:val="262626" w:themeColor="text1" w:themeTint="D9"/>
          <w:sz w:val="24"/>
          <w:szCs w:val="24"/>
        </w:rPr>
        <w:t xml:space="preserve"> </w:t>
      </w:r>
      <w:hyperlink r:id="rId21" w:history="1">
        <w:r w:rsidRPr="00520F2A">
          <w:rPr>
            <w:rStyle w:val="Hyperlink"/>
            <w:rFonts w:ascii="Calibri" w:hAnsi="Calibri" w:cs="Calibri"/>
            <w:color w:val="0679EE" w:themeColor="hyperlink" w:themeTint="D9"/>
            <w:sz w:val="24"/>
            <w:szCs w:val="24"/>
          </w:rPr>
          <w:t>https://www.compasspoint.org/thriving-board-chair-resources</w:t>
        </w:r>
      </w:hyperlink>
      <w:r>
        <w:rPr>
          <w:rFonts w:ascii="Calibri" w:hAnsi="Calibri" w:cs="Calibri"/>
          <w:color w:val="262626" w:themeColor="text1" w:themeTint="D9"/>
          <w:sz w:val="24"/>
          <w:szCs w:val="24"/>
        </w:rPr>
        <w:t xml:space="preserve"> </w:t>
      </w:r>
    </w:p>
    <w:p w:rsidR="00D27988" w:rsidRPr="00D27988" w:rsidRDefault="00D27988" w:rsidP="007325AF">
      <w:pPr>
        <w:rPr>
          <w:rFonts w:ascii="Calibri" w:hAnsi="Calibri" w:cs="Calibri"/>
          <w:b/>
          <w:color w:val="262626" w:themeColor="text1" w:themeTint="D9"/>
          <w:sz w:val="24"/>
          <w:szCs w:val="24"/>
        </w:rPr>
      </w:pPr>
    </w:p>
    <w:p w:rsidR="00D27988" w:rsidRDefault="00D27988" w:rsidP="007325AF">
      <w:pPr>
        <w:rPr>
          <w:rFonts w:ascii="Calibri" w:hAnsi="Calibri" w:cs="Calibri"/>
          <w:color w:val="262626" w:themeColor="text1" w:themeTint="D9"/>
          <w:sz w:val="24"/>
          <w:szCs w:val="24"/>
        </w:rPr>
      </w:pPr>
      <w:r w:rsidRPr="00D27988">
        <w:rPr>
          <w:rFonts w:ascii="Calibri" w:hAnsi="Calibri" w:cs="Calibri"/>
          <w:b/>
          <w:color w:val="262626" w:themeColor="text1" w:themeTint="D9"/>
          <w:sz w:val="24"/>
          <w:szCs w:val="24"/>
        </w:rPr>
        <w:t>Keep in touch!</w:t>
      </w:r>
    </w:p>
    <w:p w:rsidR="000C32BD" w:rsidRPr="00D27988" w:rsidRDefault="000C32BD" w:rsidP="007325AF">
      <w:pPr>
        <w:rPr>
          <w:rFonts w:ascii="Calibri" w:hAnsi="Calibri" w:cs="Calibri"/>
          <w:color w:val="262626" w:themeColor="text1" w:themeTint="D9"/>
          <w:sz w:val="24"/>
          <w:szCs w:val="24"/>
        </w:rPr>
      </w:pPr>
      <w:hyperlink r:id="rId22" w:history="1">
        <w:r w:rsidRPr="00520F2A">
          <w:rPr>
            <w:rStyle w:val="Hyperlink"/>
            <w:rFonts w:ascii="Calibri" w:hAnsi="Calibri" w:cs="Calibri"/>
            <w:color w:val="0679EE" w:themeColor="hyperlink" w:themeTint="D9"/>
            <w:sz w:val="24"/>
            <w:szCs w:val="24"/>
          </w:rPr>
          <w:t>SteveL@compasspoint.org</w:t>
        </w:r>
      </w:hyperlink>
      <w:r>
        <w:rPr>
          <w:rFonts w:ascii="Calibri" w:hAnsi="Calibri" w:cs="Calibri"/>
          <w:color w:val="262626" w:themeColor="text1" w:themeTint="D9"/>
          <w:sz w:val="24"/>
          <w:szCs w:val="24"/>
        </w:rPr>
        <w:tab/>
      </w:r>
      <w:bookmarkStart w:id="9" w:name="_GoBack"/>
      <w:bookmarkEnd w:id="9"/>
    </w:p>
    <w:sectPr w:rsidR="000C32BD" w:rsidRPr="00D27988" w:rsidSect="00DD004D">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4D" w:rsidRDefault="00DD004D" w:rsidP="00DD004D">
      <w:pPr>
        <w:spacing w:after="0" w:line="240" w:lineRule="auto"/>
      </w:pPr>
      <w:r>
        <w:separator/>
      </w:r>
    </w:p>
  </w:endnote>
  <w:endnote w:type="continuationSeparator" w:id="0">
    <w:p w:rsidR="00DD004D" w:rsidRDefault="00DD004D" w:rsidP="00DD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4D" w:rsidRDefault="00DD004D" w:rsidP="00DD004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4D" w:rsidRDefault="00DD004D" w:rsidP="00DD004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CE" w:rsidRDefault="00CB67CE" w:rsidP="00DD004D">
    <w:pPr>
      <w:pStyle w:val="Footer"/>
      <w:jc w:val="center"/>
    </w:pPr>
    <w:r>
      <w:fldChar w:fldCharType="begin"/>
    </w:r>
    <w:r>
      <w:instrText xml:space="preserve"> PAGE   \* MERGEFORMAT </w:instrText>
    </w:r>
    <w:r>
      <w:fldChar w:fldCharType="separate"/>
    </w:r>
    <w:r w:rsidR="000C32BD">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4D" w:rsidRDefault="00DD004D" w:rsidP="00DD004D">
      <w:pPr>
        <w:spacing w:after="0" w:line="240" w:lineRule="auto"/>
      </w:pPr>
      <w:r>
        <w:separator/>
      </w:r>
    </w:p>
  </w:footnote>
  <w:footnote w:type="continuationSeparator" w:id="0">
    <w:p w:rsidR="00DD004D" w:rsidRDefault="00DD004D" w:rsidP="00DD004D">
      <w:pPr>
        <w:spacing w:after="0" w:line="240" w:lineRule="auto"/>
      </w:pPr>
      <w:r>
        <w:continuationSeparator/>
      </w:r>
    </w:p>
  </w:footnote>
  <w:footnote w:id="1">
    <w:p w:rsidR="00661C48" w:rsidRDefault="00661C48">
      <w:pPr>
        <w:pStyle w:val="FootnoteText"/>
      </w:pPr>
      <w:r>
        <w:rPr>
          <w:rStyle w:val="FootnoteReference"/>
        </w:rPr>
        <w:footnoteRef/>
      </w:r>
      <w:r>
        <w:t xml:space="preserve"> </w:t>
      </w:r>
      <w:r w:rsidRPr="00661C48">
        <w:t xml:space="preserve">Social Transformation Project </w:t>
      </w:r>
      <w:hyperlink r:id="rId1" w:history="1">
        <w:r w:rsidRPr="008D7AEB">
          <w:rPr>
            <w:rStyle w:val="Hyperlink"/>
          </w:rPr>
          <w:t>http://stproject.org/wp-content/uploads/2014/09/wheel-of-change-model.pdf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D8B"/>
    <w:multiLevelType w:val="hybridMultilevel"/>
    <w:tmpl w:val="742C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83A07"/>
    <w:multiLevelType w:val="hybridMultilevel"/>
    <w:tmpl w:val="9F8C5970"/>
    <w:lvl w:ilvl="0" w:tplc="7A6C1A58">
      <w:start w:val="1"/>
      <w:numFmt w:val="bullet"/>
      <w:lvlText w:val="•"/>
      <w:lvlJc w:val="left"/>
      <w:pPr>
        <w:ind w:left="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46D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6AE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82FD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C15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421F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04A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ABF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E81F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47065A"/>
    <w:multiLevelType w:val="hybridMultilevel"/>
    <w:tmpl w:val="8FD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E0B6A"/>
    <w:multiLevelType w:val="hybridMultilevel"/>
    <w:tmpl w:val="4A02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26"/>
    <w:rsid w:val="000C32BD"/>
    <w:rsid w:val="000C7284"/>
    <w:rsid w:val="005938AD"/>
    <w:rsid w:val="005A6856"/>
    <w:rsid w:val="005C45A9"/>
    <w:rsid w:val="005E10A6"/>
    <w:rsid w:val="0060160C"/>
    <w:rsid w:val="00661C48"/>
    <w:rsid w:val="007128F3"/>
    <w:rsid w:val="007325AF"/>
    <w:rsid w:val="007653CB"/>
    <w:rsid w:val="00935AA5"/>
    <w:rsid w:val="00A4773C"/>
    <w:rsid w:val="00AE3226"/>
    <w:rsid w:val="00C3523A"/>
    <w:rsid w:val="00CB67CE"/>
    <w:rsid w:val="00D27988"/>
    <w:rsid w:val="00DD004D"/>
    <w:rsid w:val="00DD169B"/>
    <w:rsid w:val="00EC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CADB289-F89A-4B7F-A2E6-F86F682C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128F3"/>
    <w:pPr>
      <w:keepNext/>
      <w:keepLines/>
      <w:spacing w:after="33"/>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7128F3"/>
    <w:pPr>
      <w:keepNext/>
      <w:keepLines/>
      <w:spacing w:after="7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8AD"/>
    <w:pPr>
      <w:ind w:left="720"/>
      <w:contextualSpacing/>
    </w:pPr>
  </w:style>
  <w:style w:type="character" w:styleId="Hyperlink">
    <w:name w:val="Hyperlink"/>
    <w:basedOn w:val="DefaultParagraphFont"/>
    <w:uiPriority w:val="99"/>
    <w:unhideWhenUsed/>
    <w:rsid w:val="00A4773C"/>
    <w:rPr>
      <w:color w:val="0563C1" w:themeColor="hyperlink"/>
      <w:u w:val="single"/>
    </w:rPr>
  </w:style>
  <w:style w:type="paragraph" w:styleId="BalloonText">
    <w:name w:val="Balloon Text"/>
    <w:basedOn w:val="Normal"/>
    <w:link w:val="BalloonTextChar"/>
    <w:uiPriority w:val="99"/>
    <w:semiHidden/>
    <w:unhideWhenUsed/>
    <w:rsid w:val="00601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0C"/>
    <w:rPr>
      <w:rFonts w:ascii="Segoe UI" w:hAnsi="Segoe UI" w:cs="Segoe UI"/>
      <w:sz w:val="18"/>
      <w:szCs w:val="18"/>
    </w:rPr>
  </w:style>
  <w:style w:type="paragraph" w:styleId="Header">
    <w:name w:val="header"/>
    <w:basedOn w:val="Normal"/>
    <w:link w:val="HeaderChar"/>
    <w:uiPriority w:val="99"/>
    <w:unhideWhenUsed/>
    <w:rsid w:val="00DD0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4D"/>
  </w:style>
  <w:style w:type="paragraph" w:styleId="Footer">
    <w:name w:val="footer"/>
    <w:basedOn w:val="Normal"/>
    <w:link w:val="FooterChar"/>
    <w:uiPriority w:val="99"/>
    <w:unhideWhenUsed/>
    <w:rsid w:val="00DD0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4D"/>
  </w:style>
  <w:style w:type="character" w:customStyle="1" w:styleId="Heading1Char">
    <w:name w:val="Heading 1 Char"/>
    <w:basedOn w:val="DefaultParagraphFont"/>
    <w:link w:val="Heading1"/>
    <w:uiPriority w:val="9"/>
    <w:rsid w:val="007128F3"/>
    <w:rPr>
      <w:rFonts w:ascii="Arial" w:eastAsia="Arial" w:hAnsi="Arial" w:cs="Arial"/>
      <w:b/>
      <w:color w:val="000000"/>
      <w:sz w:val="28"/>
    </w:rPr>
  </w:style>
  <w:style w:type="character" w:customStyle="1" w:styleId="Heading2Char">
    <w:name w:val="Heading 2 Char"/>
    <w:basedOn w:val="DefaultParagraphFont"/>
    <w:link w:val="Heading2"/>
    <w:uiPriority w:val="9"/>
    <w:rsid w:val="007128F3"/>
    <w:rPr>
      <w:rFonts w:ascii="Arial" w:eastAsia="Arial" w:hAnsi="Arial" w:cs="Arial"/>
      <w:b/>
      <w:color w:val="000000"/>
      <w:sz w:val="24"/>
    </w:rPr>
  </w:style>
  <w:style w:type="paragraph" w:customStyle="1" w:styleId="Littlebullet">
    <w:name w:val="Little bullet"/>
    <w:basedOn w:val="Normal"/>
    <w:rsid w:val="00C3523A"/>
    <w:pPr>
      <w:tabs>
        <w:tab w:val="num" w:pos="360"/>
      </w:tabs>
      <w:spacing w:after="0" w:line="240" w:lineRule="auto"/>
      <w:ind w:left="360" w:hanging="360"/>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C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C48"/>
    <w:rPr>
      <w:sz w:val="20"/>
      <w:szCs w:val="20"/>
    </w:rPr>
  </w:style>
  <w:style w:type="character" w:styleId="EndnoteReference">
    <w:name w:val="endnote reference"/>
    <w:basedOn w:val="DefaultParagraphFont"/>
    <w:uiPriority w:val="99"/>
    <w:semiHidden/>
    <w:unhideWhenUsed/>
    <w:rsid w:val="00661C48"/>
    <w:rPr>
      <w:vertAlign w:val="superscript"/>
    </w:rPr>
  </w:style>
  <w:style w:type="paragraph" w:styleId="FootnoteText">
    <w:name w:val="footnote text"/>
    <w:basedOn w:val="Normal"/>
    <w:link w:val="FootnoteTextChar"/>
    <w:uiPriority w:val="99"/>
    <w:semiHidden/>
    <w:unhideWhenUsed/>
    <w:rsid w:val="00661C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C48"/>
    <w:rPr>
      <w:sz w:val="20"/>
      <w:szCs w:val="20"/>
    </w:rPr>
  </w:style>
  <w:style w:type="character" w:styleId="FootnoteReference">
    <w:name w:val="footnote reference"/>
    <w:basedOn w:val="DefaultParagraphFont"/>
    <w:uiPriority w:val="99"/>
    <w:semiHidden/>
    <w:unhideWhenUsed/>
    <w:rsid w:val="00661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ansitionguides.com/guides-for-executive-board-leaders" TargetMode="External"/><Relationship Id="rId18" Type="http://schemas.openxmlformats.org/officeDocument/2006/relationships/hyperlink" Target="http://stproject.org/wp-content/uploads/2014/09/wheel-of-change-model.pdf" TargetMode="External"/><Relationship Id="rId3" Type="http://schemas.openxmlformats.org/officeDocument/2006/relationships/styles" Target="styles.xml"/><Relationship Id="rId21" Type="http://schemas.openxmlformats.org/officeDocument/2006/relationships/hyperlink" Target="https://www.compasspoint.org/thriving-board-chair-resourc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br.org/1995/05/leading-change-why-transformation-efforts-fail-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ardsource.org/resources/board-officer-succession/"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ialventurepartners.org.s3.amazonaws.com/www.socialventurepartners.org/sites/60/2013/08/SVP-White-Paper-Board-Succession-Planning-2012.pdf"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colorlines.com/articles/three-lessons-adrienne-maree-browns-emergent-strateg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mpasspoint.org/revisitinget" TargetMode="External"/><Relationship Id="rId22" Type="http://schemas.openxmlformats.org/officeDocument/2006/relationships/hyperlink" Target="mailto:SteveL@compasspoin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project.org/wp-content/uploads/2014/09/wheel-of-change-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D01C-629B-4B95-95C6-25CA64A5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Lew</dc:creator>
  <cp:keywords/>
  <dc:description/>
  <cp:lastModifiedBy>Emily Smizer</cp:lastModifiedBy>
  <cp:revision>9</cp:revision>
  <cp:lastPrinted>2018-09-11T22:15:00Z</cp:lastPrinted>
  <dcterms:created xsi:type="dcterms:W3CDTF">2017-06-06T20:48:00Z</dcterms:created>
  <dcterms:modified xsi:type="dcterms:W3CDTF">2018-09-11T22:22:00Z</dcterms:modified>
</cp:coreProperties>
</file>