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t xml:space="preserve">Nonprofit Revenue Model for: _____________________________________________________________________________________________________________________________</w:t>
      </w:r>
    </w:p>
    <w:tbl>
      <w:tblPr>
        <w:tblStyle w:val="Table1"/>
        <w:tblW w:w="23030.0" w:type="dxa"/>
        <w:jc w:val="left"/>
        <w:tblInd w:w="0.0" w:type="dxa"/>
        <w:tblBorders>
          <w:top w:color="2f5496" w:space="0" w:sz="4" w:val="single"/>
          <w:left w:color="2f5496" w:space="0" w:sz="4" w:val="single"/>
          <w:bottom w:color="2f5496" w:space="0" w:sz="4" w:val="single"/>
          <w:right w:color="2f5496" w:space="0" w:sz="4" w:val="single"/>
          <w:insideH w:color="2f5496" w:space="0" w:sz="4" w:val="single"/>
          <w:insideV w:color="2f5496" w:space="0" w:sz="4" w:val="single"/>
        </w:tblBorders>
        <w:tblLayout w:type="fixed"/>
        <w:tblLook w:val="0400"/>
      </w:tblPr>
      <w:tblGrid>
        <w:gridCol w:w="1661"/>
        <w:gridCol w:w="1662"/>
        <w:gridCol w:w="1970"/>
        <w:gridCol w:w="5912"/>
        <w:gridCol w:w="5912"/>
        <w:gridCol w:w="5913"/>
        <w:tblGridChange w:id="0">
          <w:tblGrid>
            <w:gridCol w:w="1661"/>
            <w:gridCol w:w="1662"/>
            <w:gridCol w:w="1970"/>
            <w:gridCol w:w="5912"/>
            <w:gridCol w:w="5912"/>
            <w:gridCol w:w="5913"/>
          </w:tblGrid>
        </w:tblGridChange>
      </w:tblGrid>
      <w:tr>
        <w:trPr>
          <w:trHeight w:val="800" w:hRule="atLeast"/>
        </w:trPr>
        <w:tc>
          <w:tcPr>
            <w:gridSpan w:val="6"/>
            <w:tcBorders>
              <w:left w:color="000000" w:space="0" w:sz="4" w:val="single"/>
              <w:bottom w:color="2f5496" w:space="0" w:sz="4" w:val="single"/>
              <w:right w:color="000000" w:space="0" w:sz="0" w:val="nil"/>
            </w:tcBorders>
            <w:shd w:fill="b4c6e7" w:val="clear"/>
            <w:vAlign w:val="center"/>
          </w:tcPr>
          <w:p w:rsidR="00000000" w:rsidDel="00000000" w:rsidP="00000000" w:rsidRDefault="00000000" w:rsidRPr="00000000" w14:paraId="00000002">
            <w:pPr>
              <w:rPr>
                <w:b w:val="1"/>
                <w:sz w:val="28"/>
                <w:szCs w:val="28"/>
              </w:rPr>
            </w:pPr>
            <w:r w:rsidDel="00000000" w:rsidR="00000000" w:rsidRPr="00000000">
              <w:rPr>
                <w:b w:val="1"/>
                <w:color w:val="ffffff"/>
                <w:sz w:val="28"/>
                <w:szCs w:val="28"/>
                <w:rtl w:val="0"/>
              </w:rPr>
              <w:t xml:space="preserve">Please complete the highlighted areas (#2, 3, 7 &amp; 8) with the people who are most familiar with your organizations budget and current financial health.</w:t>
            </w:r>
            <w:r w:rsidDel="00000000" w:rsidR="00000000" w:rsidRPr="00000000">
              <w:rPr>
                <w:rtl w:val="0"/>
              </w:rPr>
            </w:r>
          </w:p>
        </w:tc>
      </w:tr>
      <w:tr>
        <w:trPr>
          <w:trHeight w:val="251" w:hRule="atLeast"/>
        </w:trPr>
        <w:tc>
          <w:tcPr>
            <w:gridSpan w:val="2"/>
            <w:tcBorders>
              <w:top w:color="2f5496" w:space="0" w:sz="4" w:val="single"/>
              <w:left w:color="2f5496" w:space="0" w:sz="4" w:val="single"/>
              <w:bottom w:color="2f5496" w:space="0" w:sz="4" w:val="single"/>
              <w:right w:color="2f5496" w:space="0" w:sz="4" w:val="single"/>
            </w:tcBorders>
            <w:shd w:fill="deebf6" w:val="clear"/>
          </w:tcPr>
          <w:p w:rsidR="00000000" w:rsidDel="00000000" w:rsidP="00000000" w:rsidRDefault="00000000" w:rsidRPr="00000000" w14:paraId="00000008">
            <w:pPr>
              <w:pStyle w:val="Heading2"/>
              <w:rPr/>
            </w:pPr>
            <w:r w:rsidDel="00000000" w:rsidR="00000000" w:rsidRPr="00000000">
              <w:rPr>
                <w:rtl w:val="0"/>
              </w:rPr>
              <w:t xml:space="preserve">2. Primary Revenue Stream: </w:t>
            </w:r>
          </w:p>
        </w:tc>
        <w:tc>
          <w:tcPr>
            <w:tcBorders>
              <w:top w:color="2f5496" w:space="0" w:sz="4" w:val="single"/>
              <w:left w:color="2f5496" w:space="0" w:sz="4" w:val="single"/>
              <w:bottom w:color="2f5496" w:space="0" w:sz="4" w:val="single"/>
              <w:right w:color="2f5496" w:space="0" w:sz="4" w:val="single"/>
            </w:tcBorders>
            <w:shd w:fill="deebf6" w:val="clear"/>
          </w:tcPr>
          <w:p w:rsidR="00000000" w:rsidDel="00000000" w:rsidP="00000000" w:rsidRDefault="00000000" w:rsidRPr="00000000" w14:paraId="0000000A">
            <w:pPr>
              <w:pStyle w:val="Heading3"/>
              <w:rPr/>
            </w:pPr>
            <w:r w:rsidDel="00000000" w:rsidR="00000000" w:rsidRPr="00000000">
              <w:rPr>
                <w:rtl w:val="0"/>
              </w:rPr>
              <w:t xml:space="preserve">3. Stability Rating</w:t>
            </w:r>
          </w:p>
        </w:tc>
        <w:tc>
          <w:tcPr>
            <w:tcBorders>
              <w:top w:color="2f5496" w:space="0" w:sz="4" w:val="single"/>
              <w:left w:color="2f5496" w:space="0" w:sz="4" w:val="single"/>
              <w:bottom w:color="2f5496" w:space="0" w:sz="4" w:val="single"/>
              <w:right w:color="2f5496" w:space="0" w:sz="4" w:val="single"/>
            </w:tcBorders>
            <w:shd w:fill="deebf6" w:val="clear"/>
          </w:tcPr>
          <w:p w:rsidR="00000000" w:rsidDel="00000000" w:rsidP="00000000" w:rsidRDefault="00000000" w:rsidRPr="00000000" w14:paraId="0000000B">
            <w:pPr>
              <w:pStyle w:val="Heading3"/>
              <w:rPr>
                <w:b w:val="1"/>
              </w:rPr>
            </w:pPr>
            <w:r w:rsidDel="00000000" w:rsidR="00000000" w:rsidRPr="00000000">
              <w:rPr>
                <w:b w:val="1"/>
                <w:rtl w:val="0"/>
              </w:rPr>
              <w:t xml:space="preserve">4. Relationship Requirements</w:t>
            </w:r>
          </w:p>
        </w:tc>
        <w:tc>
          <w:tcPr>
            <w:tcBorders>
              <w:top w:color="2f5496" w:space="0" w:sz="4" w:val="single"/>
              <w:left w:color="2f5496" w:space="0" w:sz="4" w:val="single"/>
              <w:bottom w:color="2f5496" w:space="0" w:sz="4" w:val="single"/>
              <w:right w:color="2f5496" w:space="0" w:sz="4" w:val="single"/>
            </w:tcBorders>
            <w:shd w:fill="deebf6" w:val="clear"/>
          </w:tcPr>
          <w:p w:rsidR="00000000" w:rsidDel="00000000" w:rsidP="00000000" w:rsidRDefault="00000000" w:rsidRPr="00000000" w14:paraId="0000000C">
            <w:pPr>
              <w:pStyle w:val="Heading3"/>
              <w:rPr>
                <w:b w:val="1"/>
              </w:rPr>
            </w:pPr>
            <w:r w:rsidDel="00000000" w:rsidR="00000000" w:rsidRPr="00000000">
              <w:rPr>
                <w:b w:val="1"/>
                <w:rtl w:val="0"/>
              </w:rPr>
              <w:t xml:space="preserve">5. Infrastructure Requirements</w:t>
            </w:r>
          </w:p>
        </w:tc>
        <w:tc>
          <w:tcPr>
            <w:tcBorders>
              <w:top w:color="2f5496" w:space="0" w:sz="4" w:val="single"/>
              <w:left w:color="2f5496" w:space="0" w:sz="4" w:val="single"/>
              <w:bottom w:color="2f5496" w:space="0" w:sz="4" w:val="single"/>
              <w:right w:color="2f5496" w:space="0" w:sz="4" w:val="single"/>
            </w:tcBorders>
            <w:shd w:fill="deebf6" w:val="clear"/>
          </w:tcPr>
          <w:p w:rsidR="00000000" w:rsidDel="00000000" w:rsidP="00000000" w:rsidRDefault="00000000" w:rsidRPr="00000000" w14:paraId="0000000D">
            <w:pPr>
              <w:pStyle w:val="Heading3"/>
              <w:rPr/>
            </w:pPr>
            <w:r w:rsidDel="00000000" w:rsidR="00000000" w:rsidRPr="00000000">
              <w:rPr>
                <w:rtl w:val="0"/>
              </w:rPr>
              <w:t xml:space="preserve">6. Alignment to Impact/Organizational Goals</w:t>
            </w:r>
          </w:p>
        </w:tc>
      </w:tr>
      <w:tr>
        <w:trPr>
          <w:trHeight w:val="2591" w:hRule="atLeast"/>
        </w:trPr>
        <w:tc>
          <w:tcPr>
            <w:gridSpan w:val="2"/>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0E">
            <w:pPr>
              <w:rPr>
                <w:i w:val="1"/>
                <w:highlight w:val="yellow"/>
              </w:rPr>
            </w:pPr>
            <w:r w:rsidDel="00000000" w:rsidR="00000000" w:rsidRPr="00000000">
              <w:rPr>
                <w:rtl w:val="0"/>
              </w:rPr>
            </w:r>
          </w:p>
          <w:p w:rsidR="00000000" w:rsidDel="00000000" w:rsidP="00000000" w:rsidRDefault="00000000" w:rsidRPr="00000000" w14:paraId="0000000F">
            <w:pPr>
              <w:rPr>
                <w:i w:val="1"/>
              </w:rPr>
            </w:pPr>
            <w:r w:rsidDel="00000000" w:rsidR="00000000" w:rsidRPr="00000000">
              <w:rPr>
                <w:i w:val="1"/>
                <w:rtl w:val="0"/>
              </w:rPr>
              <w:t xml:space="preserve">The dominant type of revenue that supports our work (e.g. earned income, government contracts, foundation grants, individual donors, investment income, event revenue, etc.).</w:t>
            </w:r>
          </w:p>
        </w:tc>
        <w:tc>
          <w:tcPr>
            <w:vMerge w:val="restart"/>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Flexible:  Y/N</w:t>
            </w:r>
          </w:p>
          <w:p w:rsidR="00000000" w:rsidDel="00000000" w:rsidP="00000000" w:rsidRDefault="00000000" w:rsidRPr="00000000" w14:paraId="00000013">
            <w:pPr>
              <w:rPr>
                <w:sz w:val="18"/>
                <w:szCs w:val="18"/>
              </w:rPr>
            </w:pPr>
            <w:r w:rsidDel="00000000" w:rsidR="00000000" w:rsidRPr="00000000">
              <w:rPr>
                <w:sz w:val="18"/>
                <w:szCs w:val="18"/>
                <w:rtl w:val="0"/>
              </w:rPr>
              <w:t xml:space="preserve">(we can use this stream at our discretion to maximize our impact)</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Repeatable:  Y/N</w:t>
            </w:r>
          </w:p>
          <w:p w:rsidR="00000000" w:rsidDel="00000000" w:rsidP="00000000" w:rsidRDefault="00000000" w:rsidRPr="00000000" w14:paraId="00000016">
            <w:pPr>
              <w:rPr>
                <w:sz w:val="18"/>
                <w:szCs w:val="18"/>
              </w:rPr>
            </w:pPr>
            <w:r w:rsidDel="00000000" w:rsidR="00000000" w:rsidRPr="00000000">
              <w:rPr>
                <w:sz w:val="18"/>
                <w:szCs w:val="18"/>
                <w:rtl w:val="0"/>
              </w:rPr>
              <w:t xml:space="preserve">(we can reasonably rely on this stream as an ongoing source of annual revenue)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Surplus-Generating:  Y/N</w:t>
            </w:r>
          </w:p>
          <w:p w:rsidR="00000000" w:rsidDel="00000000" w:rsidP="00000000" w:rsidRDefault="00000000" w:rsidRPr="00000000" w14:paraId="00000019">
            <w:pPr>
              <w:rPr>
                <w:sz w:val="18"/>
                <w:szCs w:val="18"/>
              </w:rPr>
            </w:pPr>
            <w:r w:rsidDel="00000000" w:rsidR="00000000" w:rsidRPr="00000000">
              <w:rPr>
                <w:sz w:val="18"/>
                <w:szCs w:val="18"/>
                <w:rtl w:val="0"/>
              </w:rPr>
              <w:t xml:space="preserve">(when measured against direct expenses)</w:t>
            </w:r>
          </w:p>
        </w:tc>
        <w:tc>
          <w:tcPr>
            <w:vMerge w:val="restart"/>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Who are the </w:t>
            </w: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people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behind this revenue stream, and what are their motivations for giving to our work?</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What are the distinctive </w:t>
            </w: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qualities</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of the person-to-person relationships that draw these people to and keep them connected with the organization?</w:t>
            </w:r>
          </w:p>
        </w:tc>
        <w:tc>
          <w:tcPr>
            <w:vMerge w:val="restart"/>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What are the critical resources that are required to nurture this revenue stream? </w:t>
            </w:r>
          </w:p>
          <w:p w:rsidR="00000000" w:rsidDel="00000000" w:rsidP="00000000" w:rsidRDefault="00000000" w:rsidRPr="00000000" w14:paraId="0000001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People (core competencies),</w:t>
            </w:r>
          </w:p>
          <w:p w:rsidR="00000000" w:rsidDel="00000000" w:rsidP="00000000" w:rsidRDefault="00000000" w:rsidRPr="00000000" w14:paraId="0000002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Process (systems), and </w:t>
            </w:r>
          </w:p>
          <w:p w:rsidR="00000000" w:rsidDel="00000000" w:rsidP="00000000" w:rsidRDefault="00000000" w:rsidRPr="00000000" w14:paraId="0000002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Practice (cultural norms).  </w:t>
            </w:r>
          </w:p>
          <w:p w:rsidR="00000000" w:rsidDel="00000000" w:rsidP="00000000" w:rsidRDefault="00000000" w:rsidRPr="00000000" w14:paraId="00000022">
            <w:pPr>
              <w:rPr/>
            </w:pPr>
            <w:r w:rsidDel="00000000" w:rsidR="00000000" w:rsidRPr="00000000">
              <w:rPr>
                <w:rtl w:val="0"/>
              </w:rPr>
            </w:r>
          </w:p>
        </w:tc>
        <w:tc>
          <w:tcPr>
            <w:vMerge w:val="restart"/>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23">
            <w:pPr>
              <w:rPr>
                <w:i w:val="1"/>
              </w:rPr>
            </w:pPr>
            <w:r w:rsidDel="00000000" w:rsidR="00000000" w:rsidRPr="00000000">
              <w:rPr>
                <w:rtl w:val="0"/>
              </w:rPr>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How do the motivations and intentions of the </w:t>
            </w: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people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behind this revenue stream align with our intended impact?</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How does this revenue stream align with – or even amplify – our organizational values? </w:t>
            </w:r>
          </w:p>
          <w:p w:rsidR="00000000" w:rsidDel="00000000" w:rsidP="00000000" w:rsidRDefault="00000000" w:rsidRPr="00000000" w14:paraId="00000026">
            <w:pPr>
              <w:rPr/>
            </w:pPr>
            <w:r w:rsidDel="00000000" w:rsidR="00000000" w:rsidRPr="00000000">
              <w:rPr>
                <w:rtl w:val="0"/>
              </w:rPr>
            </w:r>
          </w:p>
        </w:tc>
      </w:tr>
      <w:tr>
        <w:tc>
          <w:tcPr>
            <w:gridSpan w:val="2"/>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27">
            <w:pPr>
              <w:pStyle w:val="Heading5"/>
              <w:spacing w:before="0" w:lineRule="auto"/>
              <w:jc w:val="center"/>
              <w:rPr/>
            </w:pPr>
            <w:r w:rsidDel="00000000" w:rsidR="00000000" w:rsidRPr="00000000">
              <w:rPr>
                <w:rtl w:val="0"/>
              </w:rPr>
              <w:t xml:space="preserve">% of Total Annual Revenue </w:t>
            </w:r>
          </w:p>
          <w:p w:rsidR="00000000" w:rsidDel="00000000" w:rsidP="00000000" w:rsidRDefault="00000000" w:rsidRPr="00000000" w14:paraId="00000028">
            <w:pPr>
              <w:pStyle w:val="Heading5"/>
              <w:spacing w:before="0" w:lineRule="auto"/>
              <w:jc w:val="center"/>
              <w:rPr/>
            </w:pPr>
            <w:r w:rsidDel="00000000" w:rsidR="00000000" w:rsidRPr="00000000">
              <w:rPr>
                <w:rtl w:val="0"/>
              </w:rPr>
              <w:t xml:space="preserve">from this stream</w:t>
            </w:r>
          </w:p>
        </w:tc>
        <w:tc>
          <w:tcPr>
            <w:vMerge w:val="continue"/>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yellow"/>
              </w:rPr>
            </w:pPr>
            <w:r w:rsidDel="00000000" w:rsidR="00000000" w:rsidRPr="00000000">
              <w:rPr>
                <w:rtl w:val="0"/>
              </w:rPr>
            </w:r>
          </w:p>
        </w:tc>
        <w:tc>
          <w:tcPr>
            <w:vMerge w:val="continue"/>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yellow"/>
              </w:rPr>
            </w:pPr>
            <w:r w:rsidDel="00000000" w:rsidR="00000000" w:rsidRPr="00000000">
              <w:rPr>
                <w:rtl w:val="0"/>
              </w:rPr>
            </w:r>
          </w:p>
        </w:tc>
        <w:tc>
          <w:tcPr>
            <w:vMerge w:val="continue"/>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yellow"/>
              </w:rPr>
            </w:pPr>
            <w:r w:rsidDel="00000000" w:rsidR="00000000" w:rsidRPr="00000000">
              <w:rPr>
                <w:rtl w:val="0"/>
              </w:rPr>
            </w:r>
          </w:p>
        </w:tc>
        <w:tc>
          <w:tcPr>
            <w:vMerge w:val="continue"/>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yellow"/>
              </w:rPr>
            </w:pPr>
            <w:r w:rsidDel="00000000" w:rsidR="00000000" w:rsidRPr="00000000">
              <w:rPr>
                <w:rtl w:val="0"/>
              </w:rPr>
            </w:r>
          </w:p>
        </w:tc>
      </w:tr>
      <w:tr>
        <w:tc>
          <w:tcPr>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2E">
            <w:pPr>
              <w:pStyle w:val="Heading5"/>
              <w:jc w:val="center"/>
              <w:rPr/>
            </w:pPr>
            <w:r w:rsidDel="00000000" w:rsidR="00000000" w:rsidRPr="00000000">
              <w:rPr>
                <w:rtl w:val="0"/>
              </w:rPr>
              <w:t xml:space="preserve">Current</w:t>
            </w:r>
          </w:p>
        </w:tc>
        <w:tc>
          <w:tcPr>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2F">
            <w:pPr>
              <w:pStyle w:val="Heading5"/>
              <w:jc w:val="center"/>
              <w:rPr/>
            </w:pPr>
            <w:r w:rsidDel="00000000" w:rsidR="00000000" w:rsidRPr="00000000">
              <w:rPr>
                <w:rtl w:val="0"/>
              </w:rPr>
              <w:t xml:space="preserve">Optimal</w:t>
            </w:r>
          </w:p>
        </w:tc>
        <w:tc>
          <w:tcPr>
            <w:vMerge w:val="continue"/>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yellow"/>
              </w:rPr>
            </w:pPr>
            <w:r w:rsidDel="00000000" w:rsidR="00000000" w:rsidRPr="00000000">
              <w:rPr>
                <w:rtl w:val="0"/>
              </w:rPr>
            </w:r>
          </w:p>
        </w:tc>
        <w:tc>
          <w:tcPr>
            <w:vMerge w:val="continue"/>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yellow"/>
              </w:rPr>
            </w:pPr>
            <w:r w:rsidDel="00000000" w:rsidR="00000000" w:rsidRPr="00000000">
              <w:rPr>
                <w:rtl w:val="0"/>
              </w:rPr>
            </w:r>
          </w:p>
        </w:tc>
        <w:tc>
          <w:tcPr>
            <w:vMerge w:val="continue"/>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yellow"/>
              </w:rPr>
            </w:pPr>
            <w:r w:rsidDel="00000000" w:rsidR="00000000" w:rsidRPr="00000000">
              <w:rPr>
                <w:rtl w:val="0"/>
              </w:rPr>
            </w:r>
          </w:p>
        </w:tc>
        <w:tc>
          <w:tcPr>
            <w:vMerge w:val="continue"/>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yellow"/>
              </w:rPr>
            </w:pPr>
            <w:r w:rsidDel="00000000" w:rsidR="00000000" w:rsidRPr="00000000">
              <w:rPr>
                <w:rtl w:val="0"/>
              </w:rPr>
            </w:r>
          </w:p>
        </w:tc>
      </w:tr>
      <w:tr>
        <w:trPr>
          <w:trHeight w:val="683" w:hRule="atLeast"/>
        </w:trPr>
        <w:tc>
          <w:tcPr>
            <w:tcBorders>
              <w:top w:color="2f5496" w:space="0" w:sz="4" w:val="single"/>
              <w:left w:color="2f5496" w:space="0" w:sz="4" w:val="single"/>
              <w:bottom w:color="2f5496" w:space="0" w:sz="4" w:val="single"/>
              <w:right w:color="2f5496" w:space="0" w:sz="4" w:val="single"/>
            </w:tcBorders>
            <w:vAlign w:val="center"/>
          </w:tcPr>
          <w:p w:rsidR="00000000" w:rsidDel="00000000" w:rsidP="00000000" w:rsidRDefault="00000000" w:rsidRPr="00000000" w14:paraId="00000034">
            <w:pPr>
              <w:jc w:val="right"/>
              <w:rPr/>
            </w:pPr>
            <w:r w:rsidDel="00000000" w:rsidR="00000000" w:rsidRPr="00000000">
              <w:rPr>
                <w:i w:val="1"/>
                <w:rtl w:val="0"/>
              </w:rPr>
              <w:t xml:space="preserve">% of total</w:t>
            </w:r>
            <w:r w:rsidDel="00000000" w:rsidR="00000000" w:rsidRPr="00000000">
              <w:rPr>
                <w:rtl w:val="0"/>
              </w:rPr>
            </w:r>
          </w:p>
        </w:tc>
        <w:tc>
          <w:tcPr>
            <w:tcBorders>
              <w:top w:color="2f5496" w:space="0" w:sz="4" w:val="single"/>
              <w:left w:color="2f5496" w:space="0" w:sz="4" w:val="single"/>
              <w:bottom w:color="2f5496" w:space="0" w:sz="4" w:val="single"/>
              <w:right w:color="2f5496" w:space="0" w:sz="4" w:val="single"/>
            </w:tcBorders>
            <w:vAlign w:val="center"/>
          </w:tcPr>
          <w:p w:rsidR="00000000" w:rsidDel="00000000" w:rsidP="00000000" w:rsidRDefault="00000000" w:rsidRPr="00000000" w14:paraId="00000035">
            <w:pPr>
              <w:jc w:val="right"/>
              <w:rPr>
                <w:i w:val="1"/>
              </w:rPr>
            </w:pPr>
            <w:r w:rsidDel="00000000" w:rsidR="00000000" w:rsidRPr="00000000">
              <w:rPr>
                <w:i w:val="1"/>
                <w:rtl w:val="0"/>
              </w:rPr>
              <w:t xml:space="preserve">% of total</w:t>
            </w:r>
          </w:p>
        </w:tc>
        <w:tc>
          <w:tcPr>
            <w:vMerge w:val="continue"/>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highlight w:val="yellow"/>
              </w:rPr>
            </w:pPr>
            <w:r w:rsidDel="00000000" w:rsidR="00000000" w:rsidRPr="00000000">
              <w:rPr>
                <w:rtl w:val="0"/>
              </w:rPr>
            </w:r>
          </w:p>
        </w:tc>
        <w:tc>
          <w:tcPr>
            <w:vMerge w:val="continue"/>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highlight w:val="yellow"/>
              </w:rPr>
            </w:pPr>
            <w:r w:rsidDel="00000000" w:rsidR="00000000" w:rsidRPr="00000000">
              <w:rPr>
                <w:rtl w:val="0"/>
              </w:rPr>
            </w:r>
          </w:p>
        </w:tc>
        <w:tc>
          <w:tcPr>
            <w:vMerge w:val="continue"/>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highlight w:val="yellow"/>
              </w:rPr>
            </w:pPr>
            <w:r w:rsidDel="00000000" w:rsidR="00000000" w:rsidRPr="00000000">
              <w:rPr>
                <w:rtl w:val="0"/>
              </w:rPr>
            </w:r>
          </w:p>
        </w:tc>
        <w:tc>
          <w:tcPr>
            <w:vMerge w:val="continue"/>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highlight w:val="yellow"/>
              </w:rPr>
            </w:pPr>
            <w:r w:rsidDel="00000000" w:rsidR="00000000" w:rsidRPr="00000000">
              <w:rPr>
                <w:rtl w:val="0"/>
              </w:rPr>
            </w:r>
          </w:p>
        </w:tc>
      </w:tr>
      <w:tr>
        <w:trPr>
          <w:trHeight w:val="251" w:hRule="atLeast"/>
        </w:trPr>
        <w:tc>
          <w:tcPr>
            <w:gridSpan w:val="2"/>
            <w:tcBorders>
              <w:top w:color="2f5496" w:space="0" w:sz="4" w:val="single"/>
              <w:left w:color="2f5496" w:space="0" w:sz="4" w:val="single"/>
              <w:bottom w:color="2f5496" w:space="0" w:sz="4" w:val="single"/>
              <w:right w:color="2f5496" w:space="0" w:sz="4" w:val="single"/>
            </w:tcBorders>
            <w:shd w:fill="d9e2f3" w:val="clear"/>
          </w:tcPr>
          <w:p w:rsidR="00000000" w:rsidDel="00000000" w:rsidP="00000000" w:rsidRDefault="00000000" w:rsidRPr="00000000" w14:paraId="0000003A">
            <w:pPr>
              <w:pStyle w:val="Heading2"/>
              <w:rPr/>
            </w:pPr>
            <w:r w:rsidDel="00000000" w:rsidR="00000000" w:rsidRPr="00000000">
              <w:rPr>
                <w:rtl w:val="0"/>
              </w:rPr>
              <w:t xml:space="preserve">7. Secondary Rev. Stream: </w:t>
            </w:r>
          </w:p>
        </w:tc>
        <w:tc>
          <w:tcPr>
            <w:tcBorders>
              <w:top w:color="2f5496" w:space="0" w:sz="4" w:val="single"/>
              <w:left w:color="2f5496" w:space="0" w:sz="4" w:val="single"/>
              <w:bottom w:color="2f5496" w:space="0" w:sz="4" w:val="single"/>
              <w:right w:color="2f5496" w:space="0" w:sz="4" w:val="single"/>
            </w:tcBorders>
            <w:shd w:fill="d9e2f3" w:val="clear"/>
          </w:tcPr>
          <w:p w:rsidR="00000000" w:rsidDel="00000000" w:rsidP="00000000" w:rsidRDefault="00000000" w:rsidRPr="00000000" w14:paraId="0000003C">
            <w:pPr>
              <w:pStyle w:val="Heading3"/>
              <w:rPr/>
            </w:pPr>
            <w:r w:rsidDel="00000000" w:rsidR="00000000" w:rsidRPr="00000000">
              <w:rPr>
                <w:rtl w:val="0"/>
              </w:rPr>
              <w:t xml:space="preserve">8. Stability Rating</w:t>
            </w:r>
          </w:p>
        </w:tc>
        <w:tc>
          <w:tcPr>
            <w:tcBorders>
              <w:top w:color="2f5496" w:space="0" w:sz="4" w:val="single"/>
              <w:left w:color="2f5496" w:space="0" w:sz="4" w:val="single"/>
              <w:bottom w:color="2f5496" w:space="0" w:sz="4" w:val="single"/>
              <w:right w:color="2f5496" w:space="0" w:sz="4" w:val="single"/>
            </w:tcBorders>
            <w:shd w:fill="d9e2f3" w:val="clear"/>
          </w:tcPr>
          <w:p w:rsidR="00000000" w:rsidDel="00000000" w:rsidP="00000000" w:rsidRDefault="00000000" w:rsidRPr="00000000" w14:paraId="0000003D">
            <w:pPr>
              <w:pStyle w:val="Heading3"/>
              <w:rPr>
                <w:b w:val="1"/>
              </w:rPr>
            </w:pPr>
            <w:r w:rsidDel="00000000" w:rsidR="00000000" w:rsidRPr="00000000">
              <w:rPr>
                <w:b w:val="1"/>
                <w:rtl w:val="0"/>
              </w:rPr>
              <w:t xml:space="preserve">9. Relationship Requirements</w:t>
            </w:r>
          </w:p>
        </w:tc>
        <w:tc>
          <w:tcPr>
            <w:tcBorders>
              <w:top w:color="2f5496" w:space="0" w:sz="4" w:val="single"/>
              <w:left w:color="2f5496" w:space="0" w:sz="4" w:val="single"/>
              <w:bottom w:color="2f5496" w:space="0" w:sz="4" w:val="single"/>
              <w:right w:color="2f5496" w:space="0" w:sz="4" w:val="single"/>
            </w:tcBorders>
            <w:shd w:fill="d9e2f3" w:val="clear"/>
          </w:tcPr>
          <w:p w:rsidR="00000000" w:rsidDel="00000000" w:rsidP="00000000" w:rsidRDefault="00000000" w:rsidRPr="00000000" w14:paraId="0000003E">
            <w:pPr>
              <w:pStyle w:val="Heading3"/>
              <w:rPr>
                <w:b w:val="1"/>
              </w:rPr>
            </w:pPr>
            <w:r w:rsidDel="00000000" w:rsidR="00000000" w:rsidRPr="00000000">
              <w:rPr>
                <w:b w:val="1"/>
                <w:rtl w:val="0"/>
              </w:rPr>
              <w:t xml:space="preserve">10. Infrastructure Requirements</w:t>
            </w:r>
          </w:p>
        </w:tc>
        <w:tc>
          <w:tcPr>
            <w:tcBorders>
              <w:top w:color="2f5496" w:space="0" w:sz="4" w:val="single"/>
              <w:left w:color="2f5496" w:space="0" w:sz="4" w:val="single"/>
              <w:bottom w:color="2f5496" w:space="0" w:sz="4" w:val="single"/>
              <w:right w:color="2f5496" w:space="0" w:sz="4" w:val="single"/>
            </w:tcBorders>
            <w:shd w:fill="d9e2f3" w:val="clear"/>
          </w:tcPr>
          <w:p w:rsidR="00000000" w:rsidDel="00000000" w:rsidP="00000000" w:rsidRDefault="00000000" w:rsidRPr="00000000" w14:paraId="0000003F">
            <w:pPr>
              <w:pStyle w:val="Heading3"/>
              <w:rPr/>
            </w:pPr>
            <w:r w:rsidDel="00000000" w:rsidR="00000000" w:rsidRPr="00000000">
              <w:rPr>
                <w:rtl w:val="0"/>
              </w:rPr>
              <w:t xml:space="preserve">11. Alignment to Impact/Organizational Goals</w:t>
            </w:r>
          </w:p>
        </w:tc>
      </w:tr>
      <w:tr>
        <w:trPr>
          <w:trHeight w:val="2771" w:hRule="atLeast"/>
        </w:trPr>
        <w:tc>
          <w:tcPr>
            <w:gridSpan w:val="2"/>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40">
            <w:pPr>
              <w:rPr>
                <w:i w:val="1"/>
              </w:rPr>
            </w:pPr>
            <w:r w:rsidDel="00000000" w:rsidR="00000000" w:rsidRPr="00000000">
              <w:rPr>
                <w:rtl w:val="0"/>
              </w:rPr>
            </w:r>
          </w:p>
          <w:p w:rsidR="00000000" w:rsidDel="00000000" w:rsidP="00000000" w:rsidRDefault="00000000" w:rsidRPr="00000000" w14:paraId="00000041">
            <w:pPr>
              <w:rPr>
                <w:i w:val="1"/>
              </w:rPr>
            </w:pPr>
            <w:r w:rsidDel="00000000" w:rsidR="00000000" w:rsidRPr="00000000">
              <w:rPr>
                <w:i w:val="1"/>
                <w:rtl w:val="0"/>
              </w:rPr>
              <w:t xml:space="preserve">The secondary type of revenue that supports our work. Ideally the secondary type helps </w:t>
              <w:br w:type="textWrapping"/>
              <w:t xml:space="preserve">to offset the vulnerabilities or limitations of the dominant type.</w:t>
            </w:r>
          </w:p>
        </w:tc>
        <w:tc>
          <w:tcPr>
            <w:vMerge w:val="restart"/>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Flexible:  Y/N</w:t>
            </w:r>
          </w:p>
          <w:p w:rsidR="00000000" w:rsidDel="00000000" w:rsidP="00000000" w:rsidRDefault="00000000" w:rsidRPr="00000000" w14:paraId="00000045">
            <w:pPr>
              <w:rPr>
                <w:sz w:val="18"/>
                <w:szCs w:val="18"/>
              </w:rPr>
            </w:pPr>
            <w:r w:rsidDel="00000000" w:rsidR="00000000" w:rsidRPr="00000000">
              <w:rPr>
                <w:sz w:val="18"/>
                <w:szCs w:val="18"/>
                <w:rtl w:val="0"/>
              </w:rPr>
              <w:t xml:space="preserve">(we can use this stream at our discretion to maximize our impact)</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Repeatable:  Y/N</w:t>
            </w:r>
          </w:p>
          <w:p w:rsidR="00000000" w:rsidDel="00000000" w:rsidP="00000000" w:rsidRDefault="00000000" w:rsidRPr="00000000" w14:paraId="00000048">
            <w:pPr>
              <w:rPr>
                <w:sz w:val="18"/>
                <w:szCs w:val="18"/>
              </w:rPr>
            </w:pPr>
            <w:r w:rsidDel="00000000" w:rsidR="00000000" w:rsidRPr="00000000">
              <w:rPr>
                <w:sz w:val="18"/>
                <w:szCs w:val="18"/>
                <w:rtl w:val="0"/>
              </w:rPr>
              <w:t xml:space="preserve">(we can reasonably rely on this stream as an ongoing source of annual revenue)</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Surplus-Generating:  Y/N</w:t>
            </w:r>
          </w:p>
          <w:p w:rsidR="00000000" w:rsidDel="00000000" w:rsidP="00000000" w:rsidRDefault="00000000" w:rsidRPr="00000000" w14:paraId="0000004B">
            <w:pPr>
              <w:rPr/>
            </w:pPr>
            <w:r w:rsidDel="00000000" w:rsidR="00000000" w:rsidRPr="00000000">
              <w:rPr>
                <w:sz w:val="18"/>
                <w:szCs w:val="18"/>
                <w:rtl w:val="0"/>
              </w:rPr>
              <w:t xml:space="preserve">(when measured against direct expenses)</w:t>
            </w:r>
            <w:r w:rsidDel="00000000" w:rsidR="00000000" w:rsidRPr="00000000">
              <w:rPr>
                <w:rtl w:val="0"/>
              </w:rPr>
            </w:r>
          </w:p>
        </w:tc>
        <w:tc>
          <w:tcPr>
            <w:vMerge w:val="restart"/>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Who are the </w:t>
            </w: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people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behind this revenue stream? </w:t>
            </w:r>
          </w:p>
          <w:p w:rsidR="00000000" w:rsidDel="00000000" w:rsidP="00000000" w:rsidRDefault="00000000" w:rsidRPr="00000000" w14:paraId="000000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What are their motivations for giving to our work?</w:t>
            </w:r>
          </w:p>
          <w:p w:rsidR="00000000" w:rsidDel="00000000" w:rsidP="00000000" w:rsidRDefault="00000000" w:rsidRPr="00000000" w14:paraId="0000004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What are the distinctive </w:t>
            </w: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qualities</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of the person-to-person relationships that draw these people to and keep them connected with the organization?</w:t>
            </w:r>
          </w:p>
        </w:tc>
        <w:tc>
          <w:tcPr>
            <w:vMerge w:val="restart"/>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What are the critical resources that are required to nurture this revenue stream? </w:t>
            </w:r>
          </w:p>
          <w:p w:rsidR="00000000" w:rsidDel="00000000" w:rsidP="00000000" w:rsidRDefault="00000000" w:rsidRPr="00000000" w14:paraId="0000005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People (core competencies),</w:t>
            </w:r>
          </w:p>
          <w:p w:rsidR="00000000" w:rsidDel="00000000" w:rsidP="00000000" w:rsidRDefault="00000000" w:rsidRPr="00000000" w14:paraId="0000005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Process (systems), and </w:t>
            </w:r>
          </w:p>
          <w:p w:rsidR="00000000" w:rsidDel="00000000" w:rsidP="00000000" w:rsidRDefault="00000000" w:rsidRPr="00000000" w14:paraId="0000005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Practice (cultural norms).  </w:t>
            </w:r>
          </w:p>
        </w:tc>
        <w:tc>
          <w:tcPr>
            <w:vMerge w:val="restart"/>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55">
            <w:pPr>
              <w:rPr>
                <w:i w:val="1"/>
              </w:rPr>
            </w:pPr>
            <w:r w:rsidDel="00000000" w:rsidR="00000000" w:rsidRPr="00000000">
              <w:rPr>
                <w:rtl w:val="0"/>
              </w:rPr>
            </w:r>
          </w:p>
          <w:p w:rsidR="00000000" w:rsidDel="00000000" w:rsidP="00000000" w:rsidRDefault="00000000" w:rsidRPr="00000000" w14:paraId="0000005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How do the motivations and intentions of the </w:t>
            </w: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people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behind this revenue stream align with our intended impact?</w:t>
            </w:r>
          </w:p>
          <w:p w:rsidR="00000000" w:rsidDel="00000000" w:rsidP="00000000" w:rsidRDefault="00000000" w:rsidRPr="00000000" w14:paraId="0000005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How does this revenue stream align with – or even amplify – our organizational values? </w:t>
            </w:r>
          </w:p>
        </w:tc>
      </w:tr>
      <w:tr>
        <w:tc>
          <w:tcPr>
            <w:gridSpan w:val="2"/>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58">
            <w:pPr>
              <w:pStyle w:val="Heading5"/>
              <w:spacing w:before="0" w:lineRule="auto"/>
              <w:jc w:val="center"/>
              <w:rPr/>
            </w:pPr>
            <w:r w:rsidDel="00000000" w:rsidR="00000000" w:rsidRPr="00000000">
              <w:rPr>
                <w:rtl w:val="0"/>
              </w:rPr>
              <w:t xml:space="preserve">% of Total Annual Revenue </w:t>
            </w:r>
          </w:p>
          <w:p w:rsidR="00000000" w:rsidDel="00000000" w:rsidP="00000000" w:rsidRDefault="00000000" w:rsidRPr="00000000" w14:paraId="00000059">
            <w:pPr>
              <w:pStyle w:val="Heading5"/>
              <w:jc w:val="center"/>
              <w:rPr/>
            </w:pPr>
            <w:r w:rsidDel="00000000" w:rsidR="00000000" w:rsidRPr="00000000">
              <w:rPr>
                <w:rtl w:val="0"/>
              </w:rPr>
              <w:t xml:space="preserve">from this stream</w:t>
            </w:r>
          </w:p>
        </w:tc>
        <w:tc>
          <w:tcPr>
            <w:vMerge w:val="continue"/>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yellow"/>
              </w:rPr>
            </w:pPr>
            <w:r w:rsidDel="00000000" w:rsidR="00000000" w:rsidRPr="00000000">
              <w:rPr>
                <w:rtl w:val="0"/>
              </w:rPr>
            </w:r>
          </w:p>
        </w:tc>
        <w:tc>
          <w:tcPr>
            <w:vMerge w:val="continue"/>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yellow"/>
              </w:rPr>
            </w:pPr>
            <w:r w:rsidDel="00000000" w:rsidR="00000000" w:rsidRPr="00000000">
              <w:rPr>
                <w:rtl w:val="0"/>
              </w:rPr>
            </w:r>
          </w:p>
        </w:tc>
        <w:tc>
          <w:tcPr>
            <w:vMerge w:val="continue"/>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yellow"/>
              </w:rPr>
            </w:pPr>
            <w:r w:rsidDel="00000000" w:rsidR="00000000" w:rsidRPr="00000000">
              <w:rPr>
                <w:rtl w:val="0"/>
              </w:rPr>
            </w:r>
          </w:p>
        </w:tc>
        <w:tc>
          <w:tcPr>
            <w:vMerge w:val="continue"/>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yellow"/>
              </w:rPr>
            </w:pPr>
            <w:r w:rsidDel="00000000" w:rsidR="00000000" w:rsidRPr="00000000">
              <w:rPr>
                <w:rtl w:val="0"/>
              </w:rPr>
            </w:r>
          </w:p>
        </w:tc>
      </w:tr>
      <w:tr>
        <w:tc>
          <w:tcPr>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5F">
            <w:pPr>
              <w:pStyle w:val="Heading5"/>
              <w:jc w:val="center"/>
              <w:rPr/>
            </w:pPr>
            <w:r w:rsidDel="00000000" w:rsidR="00000000" w:rsidRPr="00000000">
              <w:rPr>
                <w:rtl w:val="0"/>
              </w:rPr>
              <w:t xml:space="preserve">Current</w:t>
            </w:r>
          </w:p>
        </w:tc>
        <w:tc>
          <w:tcPr>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60">
            <w:pPr>
              <w:pStyle w:val="Heading5"/>
              <w:jc w:val="center"/>
              <w:rPr/>
            </w:pPr>
            <w:r w:rsidDel="00000000" w:rsidR="00000000" w:rsidRPr="00000000">
              <w:rPr>
                <w:rtl w:val="0"/>
              </w:rPr>
              <w:t xml:space="preserve">Optimal</w:t>
            </w:r>
          </w:p>
        </w:tc>
        <w:tc>
          <w:tcPr>
            <w:vMerge w:val="continue"/>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yellow"/>
              </w:rPr>
            </w:pPr>
            <w:r w:rsidDel="00000000" w:rsidR="00000000" w:rsidRPr="00000000">
              <w:rPr>
                <w:rtl w:val="0"/>
              </w:rPr>
            </w:r>
          </w:p>
        </w:tc>
        <w:tc>
          <w:tcPr>
            <w:vMerge w:val="continue"/>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yellow"/>
              </w:rPr>
            </w:pPr>
            <w:r w:rsidDel="00000000" w:rsidR="00000000" w:rsidRPr="00000000">
              <w:rPr>
                <w:rtl w:val="0"/>
              </w:rPr>
            </w:r>
          </w:p>
        </w:tc>
        <w:tc>
          <w:tcPr>
            <w:vMerge w:val="continue"/>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yellow"/>
              </w:rPr>
            </w:pPr>
            <w:r w:rsidDel="00000000" w:rsidR="00000000" w:rsidRPr="00000000">
              <w:rPr>
                <w:rtl w:val="0"/>
              </w:rPr>
            </w:r>
          </w:p>
        </w:tc>
        <w:tc>
          <w:tcPr>
            <w:vMerge w:val="continue"/>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yellow"/>
              </w:rPr>
            </w:pPr>
            <w:r w:rsidDel="00000000" w:rsidR="00000000" w:rsidRPr="00000000">
              <w:rPr>
                <w:rtl w:val="0"/>
              </w:rPr>
            </w:r>
          </w:p>
        </w:tc>
      </w:tr>
      <w:tr>
        <w:trPr>
          <w:trHeight w:val="575" w:hRule="atLeast"/>
        </w:trPr>
        <w:tc>
          <w:tcPr>
            <w:tcBorders>
              <w:top w:color="2f5496" w:space="0" w:sz="4" w:val="single"/>
              <w:left w:color="2f5496" w:space="0" w:sz="4" w:val="single"/>
              <w:bottom w:color="2f5496" w:space="0" w:sz="4" w:val="single"/>
              <w:right w:color="2f5496" w:space="0" w:sz="4" w:val="single"/>
            </w:tcBorders>
            <w:vAlign w:val="center"/>
          </w:tcPr>
          <w:p w:rsidR="00000000" w:rsidDel="00000000" w:rsidP="00000000" w:rsidRDefault="00000000" w:rsidRPr="00000000" w14:paraId="00000065">
            <w:pPr>
              <w:jc w:val="right"/>
              <w:rPr/>
            </w:pPr>
            <w:r w:rsidDel="00000000" w:rsidR="00000000" w:rsidRPr="00000000">
              <w:rPr>
                <w:i w:val="1"/>
                <w:rtl w:val="0"/>
              </w:rPr>
              <w:t xml:space="preserve">% of total</w:t>
            </w:r>
            <w:r w:rsidDel="00000000" w:rsidR="00000000" w:rsidRPr="00000000">
              <w:rPr>
                <w:rtl w:val="0"/>
              </w:rPr>
            </w:r>
          </w:p>
        </w:tc>
        <w:tc>
          <w:tcPr>
            <w:tcBorders>
              <w:top w:color="2f5496" w:space="0" w:sz="4" w:val="single"/>
              <w:left w:color="2f5496" w:space="0" w:sz="4" w:val="single"/>
              <w:bottom w:color="2f5496" w:space="0" w:sz="4" w:val="single"/>
              <w:right w:color="2f5496" w:space="0" w:sz="4" w:val="single"/>
            </w:tcBorders>
            <w:vAlign w:val="center"/>
          </w:tcPr>
          <w:p w:rsidR="00000000" w:rsidDel="00000000" w:rsidP="00000000" w:rsidRDefault="00000000" w:rsidRPr="00000000" w14:paraId="00000066">
            <w:pPr>
              <w:jc w:val="right"/>
              <w:rPr>
                <w:i w:val="1"/>
              </w:rPr>
            </w:pPr>
            <w:r w:rsidDel="00000000" w:rsidR="00000000" w:rsidRPr="00000000">
              <w:rPr>
                <w:i w:val="1"/>
                <w:rtl w:val="0"/>
              </w:rPr>
              <w:t xml:space="preserve">% of total</w:t>
            </w:r>
          </w:p>
        </w:tc>
        <w:tc>
          <w:tcPr>
            <w:vMerge w:val="continue"/>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highlight w:val="yellow"/>
              </w:rPr>
            </w:pPr>
            <w:r w:rsidDel="00000000" w:rsidR="00000000" w:rsidRPr="00000000">
              <w:rPr>
                <w:rtl w:val="0"/>
              </w:rPr>
            </w:r>
          </w:p>
        </w:tc>
        <w:tc>
          <w:tcPr>
            <w:vMerge w:val="continue"/>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highlight w:val="yellow"/>
              </w:rPr>
            </w:pPr>
            <w:r w:rsidDel="00000000" w:rsidR="00000000" w:rsidRPr="00000000">
              <w:rPr>
                <w:rtl w:val="0"/>
              </w:rPr>
            </w:r>
          </w:p>
        </w:tc>
        <w:tc>
          <w:tcPr>
            <w:vMerge w:val="continue"/>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highlight w:val="yellow"/>
              </w:rPr>
            </w:pPr>
            <w:r w:rsidDel="00000000" w:rsidR="00000000" w:rsidRPr="00000000">
              <w:rPr>
                <w:rtl w:val="0"/>
              </w:rPr>
            </w:r>
          </w:p>
        </w:tc>
        <w:tc>
          <w:tcPr>
            <w:vMerge w:val="continue"/>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highlight w:val="yellow"/>
              </w:rPr>
            </w:pPr>
            <w:r w:rsidDel="00000000" w:rsidR="00000000" w:rsidRPr="00000000">
              <w:rPr>
                <w:rtl w:val="0"/>
              </w:rPr>
            </w:r>
          </w:p>
        </w:tc>
      </w:tr>
      <w:tr>
        <w:trPr>
          <w:trHeight w:val="411" w:hRule="atLeast"/>
        </w:trPr>
        <w:tc>
          <w:tcPr>
            <w:gridSpan w:val="6"/>
            <w:tcBorders>
              <w:top w:color="2f5496" w:space="0" w:sz="4" w:val="single"/>
              <w:left w:color="2f5496" w:space="0" w:sz="4" w:val="single"/>
              <w:right w:color="2f5496" w:space="0" w:sz="4" w:val="single"/>
            </w:tcBorders>
            <w:shd w:fill="d9e2f3" w:val="clear"/>
            <w:vAlign w:val="center"/>
          </w:tcPr>
          <w:p w:rsidR="00000000" w:rsidDel="00000000" w:rsidP="00000000" w:rsidRDefault="00000000" w:rsidRPr="00000000" w14:paraId="0000006B">
            <w:pPr>
              <w:pStyle w:val="Heading2"/>
              <w:rPr/>
            </w:pPr>
            <w:r w:rsidDel="00000000" w:rsidR="00000000" w:rsidRPr="00000000">
              <w:rPr>
                <w:rtl w:val="0"/>
              </w:rPr>
              <w:t xml:space="preserve">12. Priorities to Strengthen the Model:</w:t>
            </w:r>
          </w:p>
        </w:tc>
      </w:tr>
      <w:tr>
        <w:trPr>
          <w:trHeight w:val="3419" w:hRule="atLeast"/>
        </w:trPr>
        <w:tc>
          <w:tcPr>
            <w:gridSpan w:val="6"/>
            <w:tcBorders>
              <w:left w:color="2f5496" w:space="0" w:sz="4" w:val="single"/>
              <w:bottom w:color="2f5496" w:space="0" w:sz="4" w:val="single"/>
              <w:right w:color="2f5496" w:space="0" w:sz="4" w:val="single"/>
            </w:tcBorders>
          </w:tcPr>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What in our model is working well?</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What specific investments do we need to make in people, process, or practice in order to strengthen this model?</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How will we get there?</w:t>
            </w:r>
          </w:p>
        </w:tc>
      </w:tr>
    </w:tbl>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tabs>
          <w:tab w:val="right" w:pos="22860"/>
        </w:tabs>
        <w:rPr/>
      </w:pPr>
      <w:r w:rsidDel="00000000" w:rsidR="00000000" w:rsidRPr="00000000">
        <w:rPr>
          <w:b w:val="1"/>
          <w:color w:val="70ad47"/>
          <w:rtl w:val="0"/>
        </w:rPr>
        <w:t xml:space="preserve">EXAMPLE </w:t>
      </w:r>
      <w:r w:rsidDel="00000000" w:rsidR="00000000" w:rsidRPr="00000000">
        <w:rPr>
          <w:b w:val="1"/>
          <w:rtl w:val="0"/>
        </w:rPr>
        <w:t xml:space="preserve">Nonprofit Revenue Model for:</w:t>
      </w:r>
      <w:r w:rsidDel="00000000" w:rsidR="00000000" w:rsidRPr="00000000">
        <w:rPr>
          <w:rtl w:val="0"/>
        </w:rPr>
        <w:t xml:space="preserve"> </w:t>
      </w:r>
      <w:r w:rsidDel="00000000" w:rsidR="00000000" w:rsidRPr="00000000">
        <w:rPr>
          <w:color w:val="70ad47"/>
          <w:rtl w:val="0"/>
        </w:rPr>
        <w:t xml:space="preserve">Domestic Violence Intervention &amp; Prevention Agency</w:t>
      </w:r>
      <w:r w:rsidDel="00000000" w:rsidR="00000000" w:rsidRPr="00000000">
        <w:rPr>
          <w:rtl w:val="0"/>
        </w:rPr>
      </w:r>
    </w:p>
    <w:tbl>
      <w:tblPr>
        <w:tblStyle w:val="Table2"/>
        <w:tblW w:w="23030.0" w:type="dxa"/>
        <w:jc w:val="left"/>
        <w:tblInd w:w="0.0" w:type="dxa"/>
        <w:tblBorders>
          <w:top w:color="2f5496" w:space="0" w:sz="4" w:val="single"/>
          <w:left w:color="2f5496" w:space="0" w:sz="4" w:val="single"/>
          <w:bottom w:color="2f5496" w:space="0" w:sz="4" w:val="single"/>
          <w:right w:color="2f5496" w:space="0" w:sz="4" w:val="single"/>
          <w:insideH w:color="2f5496" w:space="0" w:sz="4" w:val="single"/>
          <w:insideV w:color="2f5496" w:space="0" w:sz="4" w:val="single"/>
        </w:tblBorders>
        <w:tblLayout w:type="fixed"/>
        <w:tblLook w:val="0400"/>
      </w:tblPr>
      <w:tblGrid>
        <w:gridCol w:w="1661"/>
        <w:gridCol w:w="1662"/>
        <w:gridCol w:w="1970"/>
        <w:gridCol w:w="5912"/>
        <w:gridCol w:w="5912"/>
        <w:gridCol w:w="5913"/>
        <w:tblGridChange w:id="0">
          <w:tblGrid>
            <w:gridCol w:w="1661"/>
            <w:gridCol w:w="1662"/>
            <w:gridCol w:w="1970"/>
            <w:gridCol w:w="5912"/>
            <w:gridCol w:w="5912"/>
            <w:gridCol w:w="5913"/>
          </w:tblGrid>
        </w:tblGridChange>
      </w:tblGrid>
      <w:tr>
        <w:trPr>
          <w:trHeight w:val="800" w:hRule="atLeast"/>
        </w:trPr>
        <w:tc>
          <w:tcPr>
            <w:gridSpan w:val="2"/>
            <w:tcBorders>
              <w:left w:color="000000" w:space="0" w:sz="4" w:val="single"/>
              <w:bottom w:color="2f5496" w:space="0" w:sz="4" w:val="single"/>
              <w:right w:color="000000" w:space="0" w:sz="0" w:val="nil"/>
            </w:tcBorders>
            <w:shd w:fill="b4c6e7" w:val="clear"/>
            <w:vAlign w:val="center"/>
          </w:tcPr>
          <w:p w:rsidR="00000000" w:rsidDel="00000000" w:rsidP="00000000" w:rsidRDefault="00000000" w:rsidRPr="00000000" w14:paraId="00000082">
            <w:pPr>
              <w:pStyle w:val="Heading2"/>
              <w:rPr/>
            </w:pPr>
            <w:r w:rsidDel="00000000" w:rsidR="00000000" w:rsidRPr="00000000">
              <w:rPr>
                <w:rtl w:val="0"/>
              </w:rPr>
              <w:t xml:space="preserve">Intended Impact/Organizational Goals</w:t>
            </w:r>
          </w:p>
        </w:tc>
        <w:tc>
          <w:tcPr>
            <w:gridSpan w:val="4"/>
            <w:tcBorders>
              <w:left w:color="000000" w:space="0" w:sz="0" w:val="nil"/>
              <w:bottom w:color="2f5496" w:space="0" w:sz="4" w:val="single"/>
              <w:right w:color="000000" w:space="0" w:sz="0" w:val="nil"/>
            </w:tcBorders>
            <w:shd w:fill="b4c6e7" w:val="clear"/>
            <w:vAlign w:val="center"/>
          </w:tcPr>
          <w:p w:rsidR="00000000" w:rsidDel="00000000" w:rsidP="00000000" w:rsidRDefault="00000000" w:rsidRPr="00000000" w14:paraId="00000084">
            <w:pPr>
              <w:rPr>
                <w:sz w:val="20"/>
                <w:szCs w:val="20"/>
              </w:rPr>
            </w:pPr>
            <w:r w:rsidDel="00000000" w:rsidR="00000000" w:rsidRPr="00000000">
              <w:rPr>
                <w:i w:val="1"/>
                <w:rtl w:val="0"/>
              </w:rPr>
              <w:t xml:space="preserve">There is a holistic, collaborative, community response to resolve incidents of intimate partner violence that recognizes and values the experience, knowledge, feelings and strengths of the people involved.</w:t>
            </w:r>
            <w:r w:rsidDel="00000000" w:rsidR="00000000" w:rsidRPr="00000000">
              <w:rPr>
                <w:rtl w:val="0"/>
              </w:rPr>
            </w:r>
          </w:p>
        </w:tc>
      </w:tr>
      <w:tr>
        <w:trPr>
          <w:trHeight w:val="251" w:hRule="atLeast"/>
        </w:trPr>
        <w:tc>
          <w:tcPr>
            <w:gridSpan w:val="2"/>
            <w:tcBorders>
              <w:top w:color="2f5496" w:space="0" w:sz="4" w:val="single"/>
              <w:left w:color="2f5496" w:space="0" w:sz="4" w:val="single"/>
              <w:bottom w:color="2f5496" w:space="0" w:sz="4" w:val="single"/>
              <w:right w:color="2f5496" w:space="0" w:sz="4" w:val="single"/>
            </w:tcBorders>
            <w:shd w:fill="deebf6" w:val="clear"/>
          </w:tcPr>
          <w:p w:rsidR="00000000" w:rsidDel="00000000" w:rsidP="00000000" w:rsidRDefault="00000000" w:rsidRPr="00000000" w14:paraId="00000088">
            <w:pPr>
              <w:pStyle w:val="Heading2"/>
              <w:rPr/>
            </w:pPr>
            <w:r w:rsidDel="00000000" w:rsidR="00000000" w:rsidRPr="00000000">
              <w:rPr>
                <w:rtl w:val="0"/>
              </w:rPr>
              <w:t xml:space="preserve">Primary Revenue Stream: </w:t>
            </w:r>
          </w:p>
        </w:tc>
        <w:tc>
          <w:tcPr>
            <w:tcBorders>
              <w:top w:color="2f5496" w:space="0" w:sz="4" w:val="single"/>
              <w:left w:color="2f5496" w:space="0" w:sz="4" w:val="single"/>
              <w:bottom w:color="2f5496" w:space="0" w:sz="4" w:val="single"/>
              <w:right w:color="2f5496" w:space="0" w:sz="4" w:val="single"/>
            </w:tcBorders>
            <w:shd w:fill="deebf6" w:val="clear"/>
          </w:tcPr>
          <w:p w:rsidR="00000000" w:rsidDel="00000000" w:rsidP="00000000" w:rsidRDefault="00000000" w:rsidRPr="00000000" w14:paraId="0000008A">
            <w:pPr>
              <w:pStyle w:val="Heading3"/>
              <w:rPr/>
            </w:pPr>
            <w:r w:rsidDel="00000000" w:rsidR="00000000" w:rsidRPr="00000000">
              <w:rPr>
                <w:rtl w:val="0"/>
              </w:rPr>
              <w:t xml:space="preserve">Stability Rating</w:t>
            </w:r>
          </w:p>
        </w:tc>
        <w:tc>
          <w:tcPr>
            <w:tcBorders>
              <w:top w:color="2f5496" w:space="0" w:sz="4" w:val="single"/>
              <w:left w:color="2f5496" w:space="0" w:sz="4" w:val="single"/>
              <w:bottom w:color="2f5496" w:space="0" w:sz="4" w:val="single"/>
              <w:right w:color="2f5496" w:space="0" w:sz="4" w:val="single"/>
            </w:tcBorders>
            <w:shd w:fill="deebf6" w:val="clear"/>
          </w:tcPr>
          <w:p w:rsidR="00000000" w:rsidDel="00000000" w:rsidP="00000000" w:rsidRDefault="00000000" w:rsidRPr="00000000" w14:paraId="0000008B">
            <w:pPr>
              <w:pStyle w:val="Heading3"/>
              <w:rPr/>
            </w:pPr>
            <w:r w:rsidDel="00000000" w:rsidR="00000000" w:rsidRPr="00000000">
              <w:rPr>
                <w:rtl w:val="0"/>
              </w:rPr>
              <w:t xml:space="preserve">Relationship Requirements</w:t>
            </w:r>
          </w:p>
        </w:tc>
        <w:tc>
          <w:tcPr>
            <w:tcBorders>
              <w:top w:color="2f5496" w:space="0" w:sz="4" w:val="single"/>
              <w:left w:color="2f5496" w:space="0" w:sz="4" w:val="single"/>
              <w:bottom w:color="2f5496" w:space="0" w:sz="4" w:val="single"/>
              <w:right w:color="2f5496" w:space="0" w:sz="4" w:val="single"/>
            </w:tcBorders>
            <w:shd w:fill="deebf6" w:val="clear"/>
          </w:tcPr>
          <w:p w:rsidR="00000000" w:rsidDel="00000000" w:rsidP="00000000" w:rsidRDefault="00000000" w:rsidRPr="00000000" w14:paraId="0000008C">
            <w:pPr>
              <w:pStyle w:val="Heading3"/>
              <w:rPr/>
            </w:pPr>
            <w:r w:rsidDel="00000000" w:rsidR="00000000" w:rsidRPr="00000000">
              <w:rPr>
                <w:rtl w:val="0"/>
              </w:rPr>
              <w:t xml:space="preserve">Infrastructure Requirements</w:t>
            </w:r>
          </w:p>
        </w:tc>
        <w:tc>
          <w:tcPr>
            <w:tcBorders>
              <w:top w:color="2f5496" w:space="0" w:sz="4" w:val="single"/>
              <w:left w:color="2f5496" w:space="0" w:sz="4" w:val="single"/>
              <w:bottom w:color="2f5496" w:space="0" w:sz="4" w:val="single"/>
              <w:right w:color="2f5496" w:space="0" w:sz="4" w:val="single"/>
            </w:tcBorders>
            <w:shd w:fill="deebf6" w:val="clear"/>
          </w:tcPr>
          <w:p w:rsidR="00000000" w:rsidDel="00000000" w:rsidP="00000000" w:rsidRDefault="00000000" w:rsidRPr="00000000" w14:paraId="0000008D">
            <w:pPr>
              <w:pStyle w:val="Heading3"/>
              <w:rPr/>
            </w:pPr>
            <w:r w:rsidDel="00000000" w:rsidR="00000000" w:rsidRPr="00000000">
              <w:rPr>
                <w:rtl w:val="0"/>
              </w:rPr>
              <w:t xml:space="preserve">Alignment to Impact/Organizational Goals</w:t>
            </w:r>
          </w:p>
        </w:tc>
      </w:tr>
      <w:tr>
        <w:trPr>
          <w:trHeight w:val="2591" w:hRule="atLeast"/>
        </w:trPr>
        <w:tc>
          <w:tcPr>
            <w:gridSpan w:val="2"/>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8E">
            <w:pPr>
              <w:rPr>
                <w:color w:val="70ad47"/>
              </w:rPr>
            </w:pPr>
            <w:r w:rsidDel="00000000" w:rsidR="00000000" w:rsidRPr="00000000">
              <w:rPr>
                <w:rtl w:val="0"/>
              </w:rPr>
            </w:r>
          </w:p>
          <w:p w:rsidR="00000000" w:rsidDel="00000000" w:rsidP="00000000" w:rsidRDefault="00000000" w:rsidRPr="00000000" w14:paraId="0000008F">
            <w:pPr>
              <w:rPr>
                <w:i w:val="1"/>
              </w:rPr>
            </w:pPr>
            <w:r w:rsidDel="00000000" w:rsidR="00000000" w:rsidRPr="00000000">
              <w:rPr>
                <w:color w:val="70ad47"/>
                <w:rtl w:val="0"/>
              </w:rPr>
              <w:t xml:space="preserve">Government contracts with cities throughout the county, as well as state and federal funds.</w:t>
            </w:r>
            <w:r w:rsidDel="00000000" w:rsidR="00000000" w:rsidRPr="00000000">
              <w:rPr>
                <w:rtl w:val="0"/>
              </w:rPr>
            </w:r>
          </w:p>
        </w:tc>
        <w:tc>
          <w:tcPr>
            <w:vMerge w:val="restart"/>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91">
            <w:pPr>
              <w:spacing w:before="120" w:lineRule="auto"/>
              <w:rPr>
                <w:color w:val="70ad47"/>
              </w:rPr>
            </w:pPr>
            <w:r w:rsidDel="00000000" w:rsidR="00000000" w:rsidRPr="00000000">
              <w:rPr>
                <w:i w:val="1"/>
                <w:rtl w:val="0"/>
              </w:rPr>
              <w:br w:type="textWrapping"/>
            </w:r>
            <w:r w:rsidDel="00000000" w:rsidR="00000000" w:rsidRPr="00000000">
              <w:rPr>
                <w:rtl w:val="0"/>
              </w:rPr>
              <w:t xml:space="preserve">$ Amount</w:t>
            </w:r>
            <w:r w:rsidDel="00000000" w:rsidR="00000000" w:rsidRPr="00000000">
              <w:rPr>
                <w:color w:val="70ad47"/>
                <w:rtl w:val="0"/>
              </w:rPr>
              <w:t xml:space="preserve">: $1.8M</w:t>
            </w:r>
          </w:p>
          <w:p w:rsidR="00000000" w:rsidDel="00000000" w:rsidP="00000000" w:rsidRDefault="00000000" w:rsidRPr="00000000" w14:paraId="00000092">
            <w:pPr>
              <w:spacing w:before="120" w:lineRule="auto"/>
              <w:rPr>
                <w:color w:val="70ad47"/>
              </w:rPr>
            </w:pPr>
            <w:r w:rsidDel="00000000" w:rsidR="00000000" w:rsidRPr="00000000">
              <w:rPr>
                <w:rtl w:val="0"/>
              </w:rPr>
              <w:t xml:space="preserve"># of Sources</w:t>
            </w:r>
            <w:r w:rsidDel="00000000" w:rsidR="00000000" w:rsidRPr="00000000">
              <w:rPr>
                <w:color w:val="70ad47"/>
                <w:rtl w:val="0"/>
              </w:rPr>
              <w:t xml:space="preserve">: 28</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Flexible: </w:t>
            </w:r>
            <w:r w:rsidDel="00000000" w:rsidR="00000000" w:rsidRPr="00000000">
              <w:rPr>
                <w:color w:val="70ad47"/>
                <w:rtl w:val="0"/>
              </w:rPr>
              <w:t xml:space="preserve">NOT VERY</w:t>
            </w: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Repeatable:  </w:t>
            </w:r>
            <w:r w:rsidDel="00000000" w:rsidR="00000000" w:rsidRPr="00000000">
              <w:rPr>
                <w:color w:val="70ad47"/>
                <w:rtl w:val="0"/>
              </w:rPr>
              <w:t xml:space="preserve">VERY</w:t>
            </w: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Surplus-Generating: </w:t>
            </w:r>
            <w:r w:rsidDel="00000000" w:rsidR="00000000" w:rsidRPr="00000000">
              <w:rPr>
                <w:color w:val="70ad47"/>
                <w:rtl w:val="0"/>
              </w:rPr>
              <w:t xml:space="preserve">NO</w:t>
            </w:r>
            <w:r w:rsidDel="00000000" w:rsidR="00000000" w:rsidRPr="00000000">
              <w:rPr>
                <w:rtl w:val="0"/>
              </w:rPr>
            </w:r>
          </w:p>
        </w:tc>
        <w:tc>
          <w:tcPr>
            <w:vMerge w:val="restart"/>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99">
            <w:pPr>
              <w:rPr>
                <w:shd w:fill="fff2cc" w:val="clear"/>
              </w:rPr>
            </w:pPr>
            <w:r w:rsidDel="00000000" w:rsidR="00000000" w:rsidRPr="00000000">
              <w:rPr>
                <w:rtl w:val="0"/>
              </w:rPr>
            </w:r>
          </w:p>
          <w:p w:rsidR="00000000" w:rsidDel="00000000" w:rsidP="00000000" w:rsidRDefault="00000000" w:rsidRPr="00000000" w14:paraId="0000009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49" w:right="0" w:hanging="360"/>
              <w:jc w:val="left"/>
              <w:rPr>
                <w:shd w:fill="fff2cc" w:val="clear"/>
              </w:rPr>
            </w:pPr>
            <w:r w:rsidDel="00000000" w:rsidR="00000000" w:rsidRPr="00000000">
              <w:rPr>
                <w:rFonts w:ascii="Calibri" w:cs="Calibri" w:eastAsia="Calibri" w:hAnsi="Calibri"/>
                <w:b w:val="0"/>
                <w:i w:val="0"/>
                <w:smallCaps w:val="0"/>
                <w:strike w:val="0"/>
                <w:color w:val="000000"/>
                <w:sz w:val="22"/>
                <w:szCs w:val="22"/>
                <w:u w:val="none"/>
                <w:shd w:fill="fff2cc" w:val="clear"/>
                <w:vertAlign w:val="baseline"/>
                <w:rtl w:val="0"/>
              </w:rPr>
              <w:t xml:space="preserve">The </w:t>
            </w:r>
            <w:r w:rsidDel="00000000" w:rsidR="00000000" w:rsidRPr="00000000">
              <w:rPr>
                <w:rFonts w:ascii="Calibri" w:cs="Calibri" w:eastAsia="Calibri" w:hAnsi="Calibri"/>
                <w:b w:val="0"/>
                <w:i w:val="0"/>
                <w:smallCaps w:val="0"/>
                <w:strike w:val="0"/>
                <w:color w:val="000000"/>
                <w:sz w:val="22"/>
                <w:szCs w:val="22"/>
                <w:u w:val="single"/>
                <w:shd w:fill="fff2cc" w:val="clear"/>
                <w:vertAlign w:val="baseline"/>
                <w:rtl w:val="0"/>
              </w:rPr>
              <w:t xml:space="preserve">people</w:t>
            </w:r>
            <w:r w:rsidDel="00000000" w:rsidR="00000000" w:rsidRPr="00000000">
              <w:rPr>
                <w:rFonts w:ascii="Calibri" w:cs="Calibri" w:eastAsia="Calibri" w:hAnsi="Calibri"/>
                <w:b w:val="0"/>
                <w:i w:val="0"/>
                <w:smallCaps w:val="0"/>
                <w:strike w:val="0"/>
                <w:color w:val="000000"/>
                <w:sz w:val="22"/>
                <w:szCs w:val="22"/>
                <w:u w:val="none"/>
                <w:shd w:fill="fff2cc" w:val="clear"/>
                <w:vertAlign w:val="baseline"/>
                <w:rtl w:val="0"/>
              </w:rPr>
              <w:t xml:space="preserve"> behind this revenue stream include:</w:t>
            </w:r>
          </w:p>
          <w:p w:rsidR="00000000" w:rsidDel="00000000" w:rsidP="00000000" w:rsidRDefault="00000000" w:rsidRPr="00000000" w14:paraId="0000009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09" w:right="0" w:hanging="360"/>
              <w:jc w:val="left"/>
              <w:rPr>
                <w:rFonts w:ascii="Calibri" w:cs="Calibri" w:eastAsia="Calibri" w:hAnsi="Calibri"/>
                <w:b w:val="0"/>
                <w:i w:val="0"/>
                <w:smallCaps w:val="0"/>
                <w:strike w:val="0"/>
                <w:color w:val="70ad47"/>
                <w:sz w:val="22"/>
                <w:szCs w:val="22"/>
                <w:shd w:fill="fff2cc" w:val="clear"/>
                <w:vertAlign w:val="baseline"/>
              </w:rPr>
            </w:pPr>
            <w:r w:rsidDel="00000000" w:rsidR="00000000" w:rsidRPr="00000000">
              <w:rPr>
                <w:rFonts w:ascii="Calibri" w:cs="Calibri" w:eastAsia="Calibri" w:hAnsi="Calibri"/>
                <w:b w:val="0"/>
                <w:i w:val="0"/>
                <w:smallCaps w:val="0"/>
                <w:strike w:val="0"/>
                <w:color w:val="70ad47"/>
                <w:sz w:val="22"/>
                <w:szCs w:val="22"/>
                <w:u w:val="none"/>
                <w:shd w:fill="fff2cc" w:val="clear"/>
                <w:vertAlign w:val="baseline"/>
                <w:rtl w:val="0"/>
              </w:rPr>
              <w:t xml:space="preserve">Elected officials, governing bodies (e.g. city council)</w:t>
            </w:r>
          </w:p>
          <w:p w:rsidR="00000000" w:rsidDel="00000000" w:rsidP="00000000" w:rsidRDefault="00000000" w:rsidRPr="00000000" w14:paraId="0000009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09" w:right="0" w:hanging="360"/>
              <w:jc w:val="left"/>
              <w:rPr>
                <w:rFonts w:ascii="Calibri" w:cs="Calibri" w:eastAsia="Calibri" w:hAnsi="Calibri"/>
                <w:b w:val="0"/>
                <w:i w:val="0"/>
                <w:smallCaps w:val="0"/>
                <w:strike w:val="0"/>
                <w:color w:val="70ad47"/>
                <w:sz w:val="22"/>
                <w:szCs w:val="22"/>
                <w:shd w:fill="fff2cc" w:val="clear"/>
                <w:vertAlign w:val="baseline"/>
              </w:rPr>
            </w:pPr>
            <w:r w:rsidDel="00000000" w:rsidR="00000000" w:rsidRPr="00000000">
              <w:rPr>
                <w:rFonts w:ascii="Calibri" w:cs="Calibri" w:eastAsia="Calibri" w:hAnsi="Calibri"/>
                <w:b w:val="0"/>
                <w:i w:val="0"/>
                <w:smallCaps w:val="0"/>
                <w:strike w:val="0"/>
                <w:color w:val="70ad47"/>
                <w:sz w:val="22"/>
                <w:szCs w:val="22"/>
                <w:u w:val="none"/>
                <w:shd w:fill="fff2cc" w:val="clear"/>
                <w:vertAlign w:val="baseline"/>
                <w:rtl w:val="0"/>
              </w:rPr>
              <w:t xml:space="preserve">Staff in several city and county departments</w:t>
            </w:r>
          </w:p>
          <w:p w:rsidR="00000000" w:rsidDel="00000000" w:rsidP="00000000" w:rsidRDefault="00000000" w:rsidRPr="00000000" w14:paraId="0000009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09" w:right="0" w:hanging="360"/>
              <w:jc w:val="left"/>
              <w:rPr>
                <w:shd w:fill="fff2cc" w:val="clear"/>
              </w:rPr>
            </w:pPr>
            <w:r w:rsidDel="00000000" w:rsidR="00000000" w:rsidRPr="00000000">
              <w:rPr>
                <w:rFonts w:ascii="Calibri" w:cs="Calibri" w:eastAsia="Calibri" w:hAnsi="Calibri"/>
                <w:b w:val="0"/>
                <w:i w:val="0"/>
                <w:smallCaps w:val="0"/>
                <w:strike w:val="0"/>
                <w:color w:val="70ad47"/>
                <w:sz w:val="22"/>
                <w:szCs w:val="22"/>
                <w:u w:val="none"/>
                <w:shd w:fill="fff2cc" w:val="clear"/>
                <w:vertAlign w:val="baseline"/>
                <w:rtl w:val="0"/>
              </w:rPr>
              <w:t xml:space="preserve">Community-based oversight commissions</w:t>
            </w:r>
            <w:r w:rsidDel="00000000" w:rsidR="00000000" w:rsidRPr="00000000">
              <w:rPr>
                <w:rFonts w:ascii="Calibri" w:cs="Calibri" w:eastAsia="Calibri" w:hAnsi="Calibri"/>
                <w:b w:val="0"/>
                <w:i w:val="0"/>
                <w:smallCaps w:val="0"/>
                <w:strike w:val="0"/>
                <w:color w:val="000000"/>
                <w:sz w:val="22"/>
                <w:szCs w:val="22"/>
                <w:u w:val="none"/>
                <w:shd w:fill="fff2cc" w:val="clear"/>
                <w:vertAlign w:val="baseline"/>
                <w:rtl w:val="0"/>
              </w:rPr>
              <w:br w:type="textWrapping"/>
            </w:r>
          </w:p>
          <w:p w:rsidR="00000000" w:rsidDel="00000000" w:rsidP="00000000" w:rsidRDefault="00000000" w:rsidRPr="00000000" w14:paraId="0000009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49" w:right="0" w:hanging="360"/>
              <w:jc w:val="left"/>
              <w:rPr>
                <w:shd w:fill="fff2cc" w:val="clear"/>
              </w:rPr>
            </w:pPr>
            <w:r w:rsidDel="00000000" w:rsidR="00000000" w:rsidRPr="00000000">
              <w:rPr>
                <w:rFonts w:ascii="Calibri" w:cs="Calibri" w:eastAsia="Calibri" w:hAnsi="Calibri"/>
                <w:b w:val="0"/>
                <w:i w:val="0"/>
                <w:smallCaps w:val="0"/>
                <w:strike w:val="0"/>
                <w:color w:val="000000"/>
                <w:sz w:val="22"/>
                <w:szCs w:val="22"/>
                <w:u w:val="none"/>
                <w:shd w:fill="fff2cc" w:val="clear"/>
                <w:vertAlign w:val="baseline"/>
                <w:rtl w:val="0"/>
              </w:rPr>
              <w:t xml:space="preserve">The </w:t>
            </w:r>
            <w:r w:rsidDel="00000000" w:rsidR="00000000" w:rsidRPr="00000000">
              <w:rPr>
                <w:rFonts w:ascii="Calibri" w:cs="Calibri" w:eastAsia="Calibri" w:hAnsi="Calibri"/>
                <w:b w:val="0"/>
                <w:i w:val="0"/>
                <w:smallCaps w:val="0"/>
                <w:strike w:val="0"/>
                <w:color w:val="000000"/>
                <w:sz w:val="22"/>
                <w:szCs w:val="22"/>
                <w:u w:val="single"/>
                <w:shd w:fill="fff2cc" w:val="clear"/>
                <w:vertAlign w:val="baseline"/>
                <w:rtl w:val="0"/>
              </w:rPr>
              <w:t xml:space="preserve">qualities</w:t>
            </w:r>
            <w:r w:rsidDel="00000000" w:rsidR="00000000" w:rsidRPr="00000000">
              <w:rPr>
                <w:rFonts w:ascii="Calibri" w:cs="Calibri" w:eastAsia="Calibri" w:hAnsi="Calibri"/>
                <w:b w:val="0"/>
                <w:i w:val="0"/>
                <w:smallCaps w:val="0"/>
                <w:strike w:val="0"/>
                <w:color w:val="000000"/>
                <w:sz w:val="22"/>
                <w:szCs w:val="22"/>
                <w:u w:val="none"/>
                <w:shd w:fill="fff2cc" w:val="clear"/>
                <w:vertAlign w:val="baseline"/>
                <w:rtl w:val="0"/>
              </w:rPr>
              <w:t xml:space="preserve"> of relationships with these people require: </w:t>
            </w:r>
          </w:p>
          <w:p w:rsidR="00000000" w:rsidDel="00000000" w:rsidP="00000000" w:rsidRDefault="00000000" w:rsidRPr="00000000" w14:paraId="0000009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09" w:right="0" w:hanging="360"/>
              <w:jc w:val="left"/>
              <w:rPr>
                <w:rFonts w:ascii="Calibri" w:cs="Calibri" w:eastAsia="Calibri" w:hAnsi="Calibri"/>
                <w:b w:val="0"/>
                <w:i w:val="0"/>
                <w:smallCaps w:val="0"/>
                <w:strike w:val="0"/>
                <w:color w:val="70ad47"/>
                <w:sz w:val="22"/>
                <w:szCs w:val="22"/>
                <w:shd w:fill="fff2cc" w:val="clear"/>
                <w:vertAlign w:val="baseline"/>
              </w:rPr>
            </w:pPr>
            <w:r w:rsidDel="00000000" w:rsidR="00000000" w:rsidRPr="00000000">
              <w:rPr>
                <w:rFonts w:ascii="Calibri" w:cs="Calibri" w:eastAsia="Calibri" w:hAnsi="Calibri"/>
                <w:b w:val="0"/>
                <w:i w:val="0"/>
                <w:smallCaps w:val="0"/>
                <w:strike w:val="0"/>
                <w:color w:val="70ad47"/>
                <w:sz w:val="22"/>
                <w:szCs w:val="22"/>
                <w:u w:val="none"/>
                <w:shd w:fill="fff2cc" w:val="clear"/>
                <w:vertAlign w:val="baseline"/>
                <w:rtl w:val="0"/>
              </w:rPr>
              <w:t xml:space="preserve">Attention to constituent and political priorities</w:t>
            </w:r>
          </w:p>
          <w:p w:rsidR="00000000" w:rsidDel="00000000" w:rsidP="00000000" w:rsidRDefault="00000000" w:rsidRPr="00000000" w14:paraId="000000A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09" w:right="0" w:hanging="360"/>
              <w:jc w:val="left"/>
              <w:rPr>
                <w:shd w:fill="fff2cc" w:val="clear"/>
              </w:rPr>
            </w:pPr>
            <w:r w:rsidDel="00000000" w:rsidR="00000000" w:rsidRPr="00000000">
              <w:rPr>
                <w:rFonts w:ascii="Calibri" w:cs="Calibri" w:eastAsia="Calibri" w:hAnsi="Calibri"/>
                <w:b w:val="0"/>
                <w:i w:val="0"/>
                <w:smallCaps w:val="0"/>
                <w:strike w:val="0"/>
                <w:color w:val="70ad47"/>
                <w:sz w:val="22"/>
                <w:szCs w:val="22"/>
                <w:u w:val="none"/>
                <w:shd w:fill="fff2cc" w:val="clear"/>
                <w:vertAlign w:val="baseline"/>
                <w:rtl w:val="0"/>
              </w:rPr>
              <w:t xml:space="preserve">Fairness, transparency, and accountability</w:t>
            </w:r>
            <w:r w:rsidDel="00000000" w:rsidR="00000000" w:rsidRPr="00000000">
              <w:rPr>
                <w:rFonts w:ascii="Calibri" w:cs="Calibri" w:eastAsia="Calibri" w:hAnsi="Calibri"/>
                <w:b w:val="0"/>
                <w:i w:val="0"/>
                <w:smallCaps w:val="0"/>
                <w:strike w:val="0"/>
                <w:color w:val="000000"/>
                <w:sz w:val="22"/>
                <w:szCs w:val="22"/>
                <w:u w:val="none"/>
                <w:shd w:fill="fff2cc" w:val="clear"/>
                <w:vertAlign w:val="baseline"/>
                <w:rtl w:val="0"/>
              </w:rPr>
              <w:br w:type="textWrapping"/>
            </w:r>
          </w:p>
          <w:p w:rsidR="00000000" w:rsidDel="00000000" w:rsidP="00000000" w:rsidRDefault="00000000" w:rsidRPr="00000000" w14:paraId="000000A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49" w:right="0" w:hanging="360"/>
              <w:jc w:val="left"/>
              <w:rPr>
                <w:shd w:fill="fff2cc" w:val="clear"/>
              </w:rPr>
            </w:pPr>
            <w:r w:rsidDel="00000000" w:rsidR="00000000" w:rsidRPr="00000000">
              <w:rPr>
                <w:rFonts w:ascii="Calibri" w:cs="Calibri" w:eastAsia="Calibri" w:hAnsi="Calibri"/>
                <w:b w:val="0"/>
                <w:i w:val="0"/>
                <w:smallCaps w:val="0"/>
                <w:strike w:val="0"/>
                <w:color w:val="000000"/>
                <w:sz w:val="22"/>
                <w:szCs w:val="22"/>
                <w:u w:val="none"/>
                <w:shd w:fill="fff2cc" w:val="clear"/>
                <w:vertAlign w:val="baseline"/>
                <w:rtl w:val="0"/>
              </w:rPr>
              <w:t xml:space="preserve">The </w:t>
            </w:r>
            <w:r w:rsidDel="00000000" w:rsidR="00000000" w:rsidRPr="00000000">
              <w:rPr>
                <w:rFonts w:ascii="Calibri" w:cs="Calibri" w:eastAsia="Calibri" w:hAnsi="Calibri"/>
                <w:b w:val="0"/>
                <w:i w:val="0"/>
                <w:smallCaps w:val="0"/>
                <w:strike w:val="0"/>
                <w:color w:val="000000"/>
                <w:sz w:val="22"/>
                <w:szCs w:val="22"/>
                <w:u w:val="single"/>
                <w:shd w:fill="fff2cc" w:val="clear"/>
                <w:vertAlign w:val="baseline"/>
                <w:rtl w:val="0"/>
              </w:rPr>
              <w:t xml:space="preserve">people and systems</w:t>
            </w:r>
            <w:r w:rsidDel="00000000" w:rsidR="00000000" w:rsidRPr="00000000">
              <w:rPr>
                <w:rFonts w:ascii="Calibri" w:cs="Calibri" w:eastAsia="Calibri" w:hAnsi="Calibri"/>
                <w:b w:val="0"/>
                <w:i w:val="0"/>
                <w:smallCaps w:val="0"/>
                <w:strike w:val="0"/>
                <w:color w:val="000000"/>
                <w:sz w:val="22"/>
                <w:szCs w:val="22"/>
                <w:u w:val="none"/>
                <w:shd w:fill="fff2cc" w:val="clear"/>
                <w:vertAlign w:val="baseline"/>
                <w:rtl w:val="0"/>
              </w:rPr>
              <w:t xml:space="preserve"> needed to nurture these relationships include:</w:t>
            </w:r>
          </w:p>
          <w:p w:rsidR="00000000" w:rsidDel="00000000" w:rsidP="00000000" w:rsidRDefault="00000000" w:rsidRPr="00000000" w14:paraId="000000A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09" w:right="0" w:hanging="360"/>
              <w:jc w:val="left"/>
              <w:rPr>
                <w:rFonts w:ascii="Calibri" w:cs="Calibri" w:eastAsia="Calibri" w:hAnsi="Calibri"/>
                <w:b w:val="0"/>
                <w:i w:val="0"/>
                <w:smallCaps w:val="0"/>
                <w:strike w:val="0"/>
                <w:color w:val="70ad47"/>
                <w:sz w:val="22"/>
                <w:szCs w:val="22"/>
                <w:shd w:fill="fff2cc" w:val="clear"/>
                <w:vertAlign w:val="baseline"/>
              </w:rPr>
            </w:pPr>
            <w:r w:rsidDel="00000000" w:rsidR="00000000" w:rsidRPr="00000000">
              <w:rPr>
                <w:rFonts w:ascii="Calibri" w:cs="Calibri" w:eastAsia="Calibri" w:hAnsi="Calibri"/>
                <w:b w:val="0"/>
                <w:i w:val="0"/>
                <w:smallCaps w:val="0"/>
                <w:strike w:val="0"/>
                <w:color w:val="70ad47"/>
                <w:sz w:val="22"/>
                <w:szCs w:val="22"/>
                <w:u w:val="none"/>
                <w:shd w:fill="fff2cc" w:val="clear"/>
                <w:vertAlign w:val="baseline"/>
                <w:rtl w:val="0"/>
              </w:rPr>
              <w:t xml:space="preserve">Politically astute/well-connected staff and board</w:t>
            </w:r>
          </w:p>
          <w:p w:rsidR="00000000" w:rsidDel="00000000" w:rsidP="00000000" w:rsidRDefault="00000000" w:rsidRPr="00000000" w14:paraId="000000A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809" w:right="0" w:hanging="360"/>
              <w:jc w:val="left"/>
              <w:rPr>
                <w:shd w:fill="fff2cc" w:val="clear"/>
              </w:rPr>
            </w:pPr>
            <w:r w:rsidDel="00000000" w:rsidR="00000000" w:rsidRPr="00000000">
              <w:rPr>
                <w:rFonts w:ascii="Calibri" w:cs="Calibri" w:eastAsia="Calibri" w:hAnsi="Calibri"/>
                <w:b w:val="0"/>
                <w:i w:val="0"/>
                <w:smallCaps w:val="0"/>
                <w:strike w:val="0"/>
                <w:color w:val="70ad47"/>
                <w:sz w:val="22"/>
                <w:szCs w:val="22"/>
                <w:u w:val="none"/>
                <w:shd w:fill="fff2cc" w:val="clear"/>
                <w:vertAlign w:val="baseline"/>
                <w:rtl w:val="0"/>
              </w:rPr>
              <w:t xml:space="preserve">Orientation to accountability and transparency</w:t>
            </w:r>
            <w:r w:rsidDel="00000000" w:rsidR="00000000" w:rsidRPr="00000000">
              <w:rPr>
                <w:rFonts w:ascii="Calibri" w:cs="Calibri" w:eastAsia="Calibri" w:hAnsi="Calibri"/>
                <w:b w:val="0"/>
                <w:i w:val="0"/>
                <w:smallCaps w:val="0"/>
                <w:strike w:val="0"/>
                <w:color w:val="000000"/>
                <w:sz w:val="22"/>
                <w:szCs w:val="22"/>
                <w:u w:val="none"/>
                <w:shd w:fill="fff2cc" w:val="clear"/>
                <w:vertAlign w:val="baseline"/>
                <w:rtl w:val="0"/>
              </w:rPr>
              <w:t xml:space="preserve"> </w:t>
            </w:r>
          </w:p>
        </w:tc>
        <w:tc>
          <w:tcPr>
            <w:vMerge w:val="restart"/>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77"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People (core competencies)</w:t>
            </w:r>
          </w:p>
          <w:p w:rsidR="00000000" w:rsidDel="00000000" w:rsidP="00000000" w:rsidRDefault="00000000" w:rsidRPr="00000000" w14:paraId="000000A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37" w:right="0" w:hanging="360"/>
              <w:jc w:val="left"/>
              <w:rPr>
                <w:rFonts w:ascii="Calibri" w:cs="Calibri" w:eastAsia="Calibri" w:hAnsi="Calibri"/>
                <w:b w:val="0"/>
                <w:i w:val="0"/>
                <w:smallCaps w:val="0"/>
                <w:strike w:val="0"/>
                <w:color w:val="70ad47"/>
                <w:sz w:val="22"/>
                <w:szCs w:val="22"/>
                <w:u w:val="none"/>
                <w:shd w:fill="auto" w:val="clear"/>
                <w:vertAlign w:val="baseline"/>
              </w:rPr>
            </w:pPr>
            <w:r w:rsidDel="00000000" w:rsidR="00000000" w:rsidRPr="00000000">
              <w:rPr>
                <w:rFonts w:ascii="Calibri" w:cs="Calibri" w:eastAsia="Calibri" w:hAnsi="Calibri"/>
                <w:b w:val="0"/>
                <w:i w:val="0"/>
                <w:smallCaps w:val="0"/>
                <w:strike w:val="0"/>
                <w:color w:val="70ad47"/>
                <w:sz w:val="22"/>
                <w:szCs w:val="22"/>
                <w:u w:val="none"/>
                <w:shd w:fill="auto" w:val="clear"/>
                <w:vertAlign w:val="baseline"/>
                <w:rtl w:val="0"/>
              </w:rPr>
              <w:t xml:space="preserve">Politically astute/well-connected staff and board</w:t>
            </w:r>
          </w:p>
          <w:p w:rsidR="00000000" w:rsidDel="00000000" w:rsidP="00000000" w:rsidRDefault="00000000" w:rsidRPr="00000000" w14:paraId="000000A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37"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ad47"/>
                <w:sz w:val="22"/>
                <w:szCs w:val="22"/>
                <w:u w:val="none"/>
                <w:shd w:fill="auto" w:val="clear"/>
                <w:vertAlign w:val="baseline"/>
                <w:rtl w:val="0"/>
              </w:rPr>
              <w:t xml:space="preserve">Detailed oriented, accountability focused staff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A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77"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Process (systems) </w:t>
            </w:r>
          </w:p>
          <w:p w:rsidR="00000000" w:rsidDel="00000000" w:rsidP="00000000" w:rsidRDefault="00000000" w:rsidRPr="00000000" w14:paraId="000000A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37" w:right="0" w:hanging="360"/>
              <w:jc w:val="left"/>
              <w:rPr>
                <w:rFonts w:ascii="Calibri" w:cs="Calibri" w:eastAsia="Calibri" w:hAnsi="Calibri"/>
                <w:b w:val="0"/>
                <w:i w:val="0"/>
                <w:smallCaps w:val="0"/>
                <w:strike w:val="0"/>
                <w:color w:val="70ad47"/>
                <w:sz w:val="22"/>
                <w:szCs w:val="22"/>
                <w:u w:val="none"/>
                <w:shd w:fill="auto" w:val="clear"/>
                <w:vertAlign w:val="baseline"/>
              </w:rPr>
            </w:pPr>
            <w:r w:rsidDel="00000000" w:rsidR="00000000" w:rsidRPr="00000000">
              <w:rPr>
                <w:rFonts w:ascii="Calibri" w:cs="Calibri" w:eastAsia="Calibri" w:hAnsi="Calibri"/>
                <w:b w:val="0"/>
                <w:i w:val="0"/>
                <w:smallCaps w:val="0"/>
                <w:strike w:val="0"/>
                <w:color w:val="70ad47"/>
                <w:sz w:val="22"/>
                <w:szCs w:val="22"/>
                <w:u w:val="none"/>
                <w:shd w:fill="auto" w:val="clear"/>
                <w:vertAlign w:val="baseline"/>
                <w:rtl w:val="0"/>
              </w:rPr>
              <w:t xml:space="preserve">Regular attendance at and engagement with local political systems, commissions, and processes</w:t>
            </w:r>
          </w:p>
          <w:p w:rsidR="00000000" w:rsidDel="00000000" w:rsidP="00000000" w:rsidRDefault="00000000" w:rsidRPr="00000000" w14:paraId="000000A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837" w:right="0" w:hanging="360"/>
              <w:jc w:val="left"/>
              <w:rPr>
                <w:rFonts w:ascii="Calibri" w:cs="Calibri" w:eastAsia="Calibri" w:hAnsi="Calibri"/>
                <w:b w:val="0"/>
                <w:i w:val="0"/>
                <w:smallCaps w:val="0"/>
                <w:strike w:val="0"/>
                <w:color w:val="70ad47"/>
                <w:sz w:val="22"/>
                <w:szCs w:val="22"/>
                <w:u w:val="none"/>
                <w:shd w:fill="auto" w:val="clear"/>
                <w:vertAlign w:val="baseline"/>
              </w:rPr>
            </w:pPr>
            <w:r w:rsidDel="00000000" w:rsidR="00000000" w:rsidRPr="00000000">
              <w:rPr>
                <w:rFonts w:ascii="Calibri" w:cs="Calibri" w:eastAsia="Calibri" w:hAnsi="Calibri"/>
                <w:b w:val="0"/>
                <w:i w:val="0"/>
                <w:smallCaps w:val="0"/>
                <w:strike w:val="0"/>
                <w:color w:val="70ad47"/>
                <w:sz w:val="22"/>
                <w:szCs w:val="22"/>
                <w:u w:val="none"/>
                <w:shd w:fill="auto" w:val="clear"/>
                <w:vertAlign w:val="baseline"/>
                <w:rtl w:val="0"/>
              </w:rPr>
              <w:t xml:space="preserve">Strong data management systems for managing service delivery data and financial tracking</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77"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Practice (cultural norms) </w:t>
            </w:r>
          </w:p>
          <w:p w:rsidR="00000000" w:rsidDel="00000000" w:rsidP="00000000" w:rsidRDefault="00000000" w:rsidRPr="00000000" w14:paraId="000000A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37" w:right="0" w:hanging="360"/>
              <w:jc w:val="left"/>
              <w:rPr>
                <w:rFonts w:ascii="Calibri" w:cs="Calibri" w:eastAsia="Calibri" w:hAnsi="Calibri"/>
                <w:b w:val="0"/>
                <w:i w:val="0"/>
                <w:smallCaps w:val="0"/>
                <w:strike w:val="0"/>
                <w:color w:val="70ad47"/>
                <w:sz w:val="22"/>
                <w:szCs w:val="22"/>
                <w:u w:val="none"/>
                <w:shd w:fill="auto" w:val="clear"/>
                <w:vertAlign w:val="baseline"/>
              </w:rPr>
            </w:pPr>
            <w:r w:rsidDel="00000000" w:rsidR="00000000" w:rsidRPr="00000000">
              <w:rPr>
                <w:rFonts w:ascii="Calibri" w:cs="Calibri" w:eastAsia="Calibri" w:hAnsi="Calibri"/>
                <w:b w:val="0"/>
                <w:i w:val="0"/>
                <w:smallCaps w:val="0"/>
                <w:strike w:val="0"/>
                <w:color w:val="70ad47"/>
                <w:sz w:val="22"/>
                <w:szCs w:val="22"/>
                <w:u w:val="none"/>
                <w:shd w:fill="auto" w:val="clear"/>
                <w:vertAlign w:val="baseline"/>
                <w:rtl w:val="0"/>
              </w:rPr>
              <w:t xml:space="preserve">Values of accountability, transparency, public good</w:t>
            </w:r>
          </w:p>
          <w:p w:rsidR="00000000" w:rsidDel="00000000" w:rsidP="00000000" w:rsidRDefault="00000000" w:rsidRPr="00000000" w14:paraId="000000A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837" w:right="0" w:hanging="360"/>
              <w:jc w:val="left"/>
              <w:rPr>
                <w:rFonts w:ascii="Calibri" w:cs="Calibri" w:eastAsia="Calibri" w:hAnsi="Calibri"/>
                <w:b w:val="0"/>
                <w:i w:val="0"/>
                <w:smallCaps w:val="0"/>
                <w:strike w:val="0"/>
                <w:color w:val="70ad47"/>
                <w:sz w:val="22"/>
                <w:szCs w:val="22"/>
                <w:u w:val="none"/>
                <w:shd w:fill="auto" w:val="clear"/>
                <w:vertAlign w:val="baseline"/>
              </w:rPr>
            </w:pPr>
            <w:r w:rsidDel="00000000" w:rsidR="00000000" w:rsidRPr="00000000">
              <w:rPr>
                <w:rFonts w:ascii="Calibri" w:cs="Calibri" w:eastAsia="Calibri" w:hAnsi="Calibri"/>
                <w:b w:val="0"/>
                <w:i w:val="0"/>
                <w:smallCaps w:val="0"/>
                <w:strike w:val="0"/>
                <w:color w:val="70ad47"/>
                <w:sz w:val="22"/>
                <w:szCs w:val="22"/>
                <w:u w:val="none"/>
                <w:shd w:fill="auto" w:val="clear"/>
                <w:vertAlign w:val="baseline"/>
                <w:rtl w:val="0"/>
              </w:rPr>
              <w:t xml:space="preserve">Data-driven decision making</w:t>
            </w:r>
          </w:p>
          <w:p w:rsidR="00000000" w:rsidDel="00000000" w:rsidP="00000000" w:rsidRDefault="00000000" w:rsidRPr="00000000" w14:paraId="000000AF">
            <w:pPr>
              <w:rPr/>
            </w:pPr>
            <w:r w:rsidDel="00000000" w:rsidR="00000000" w:rsidRPr="00000000">
              <w:rPr>
                <w:rtl w:val="0"/>
              </w:rPr>
            </w:r>
          </w:p>
        </w:tc>
        <w:tc>
          <w:tcPr>
            <w:vMerge w:val="restart"/>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color w:val="70ad47"/>
              </w:rPr>
            </w:pPr>
            <w:r w:rsidDel="00000000" w:rsidR="00000000" w:rsidRPr="00000000">
              <w:rPr>
                <w:color w:val="70ad47"/>
                <w:rtl w:val="0"/>
              </w:rPr>
              <w:t xml:space="preserve">We believe that the problem of intimate partner violence is best addressed by the community as a whole. Therefore, we believe that public resources should be directed to help support the resolution of the issue. We value the democratic process as a way to advocate for community-driven resource allocation and as a way to hold our elected officials and other public employees (including police, educators, and social workers) accountable to the needs of the community.</w:t>
            </w:r>
          </w:p>
          <w:p w:rsidR="00000000" w:rsidDel="00000000" w:rsidP="00000000" w:rsidRDefault="00000000" w:rsidRPr="00000000" w14:paraId="000000B2">
            <w:pPr>
              <w:rPr/>
            </w:pPr>
            <w:r w:rsidDel="00000000" w:rsidR="00000000" w:rsidRPr="00000000">
              <w:rPr>
                <w:rtl w:val="0"/>
              </w:rPr>
            </w:r>
          </w:p>
        </w:tc>
      </w:tr>
      <w:tr>
        <w:tc>
          <w:tcPr>
            <w:gridSpan w:val="2"/>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B3">
            <w:pPr>
              <w:pStyle w:val="Heading5"/>
              <w:jc w:val="center"/>
              <w:rPr/>
            </w:pPr>
            <w:r w:rsidDel="00000000" w:rsidR="00000000" w:rsidRPr="00000000">
              <w:rPr>
                <w:rtl w:val="0"/>
              </w:rPr>
              <w:t xml:space="preserve">% of Total Annual Revenue:</w:t>
            </w:r>
          </w:p>
        </w:tc>
        <w:tc>
          <w:tcPr>
            <w:vMerge w:val="continue"/>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c>
          <w:tcPr>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B9">
            <w:pPr>
              <w:pStyle w:val="Heading5"/>
              <w:jc w:val="center"/>
              <w:rPr/>
            </w:pPr>
            <w:r w:rsidDel="00000000" w:rsidR="00000000" w:rsidRPr="00000000">
              <w:rPr>
                <w:rtl w:val="0"/>
              </w:rPr>
              <w:t xml:space="preserve">Current</w:t>
            </w:r>
          </w:p>
        </w:tc>
        <w:tc>
          <w:tcPr>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BA">
            <w:pPr>
              <w:pStyle w:val="Heading5"/>
              <w:jc w:val="center"/>
              <w:rPr/>
            </w:pPr>
            <w:r w:rsidDel="00000000" w:rsidR="00000000" w:rsidRPr="00000000">
              <w:rPr>
                <w:rtl w:val="0"/>
              </w:rPr>
              <w:t xml:space="preserve">Optimal</w:t>
            </w:r>
          </w:p>
        </w:tc>
        <w:tc>
          <w:tcPr>
            <w:vMerge w:val="continue"/>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683" w:hRule="atLeast"/>
        </w:trPr>
        <w:tc>
          <w:tcPr>
            <w:tcBorders>
              <w:top w:color="2f5496" w:space="0" w:sz="4" w:val="single"/>
              <w:left w:color="2f5496" w:space="0" w:sz="4" w:val="single"/>
              <w:bottom w:color="2f5496" w:space="0" w:sz="4" w:val="single"/>
              <w:right w:color="2f5496" w:space="0" w:sz="4" w:val="single"/>
            </w:tcBorders>
            <w:vAlign w:val="center"/>
          </w:tcPr>
          <w:p w:rsidR="00000000" w:rsidDel="00000000" w:rsidP="00000000" w:rsidRDefault="00000000" w:rsidRPr="00000000" w14:paraId="000000BF">
            <w:pPr>
              <w:jc w:val="center"/>
              <w:rPr/>
            </w:pPr>
            <w:r w:rsidDel="00000000" w:rsidR="00000000" w:rsidRPr="00000000">
              <w:rPr>
                <w:color w:val="70ad47"/>
                <w:rtl w:val="0"/>
              </w:rPr>
              <w:t xml:space="preserve">90%</w:t>
            </w:r>
            <w:r w:rsidDel="00000000" w:rsidR="00000000" w:rsidRPr="00000000">
              <w:rPr>
                <w:rtl w:val="0"/>
              </w:rPr>
            </w:r>
          </w:p>
        </w:tc>
        <w:tc>
          <w:tcPr>
            <w:tcBorders>
              <w:top w:color="2f5496" w:space="0" w:sz="4" w:val="single"/>
              <w:left w:color="2f5496" w:space="0" w:sz="4" w:val="single"/>
              <w:bottom w:color="2f5496" w:space="0" w:sz="4" w:val="single"/>
              <w:right w:color="2f5496" w:space="0" w:sz="4" w:val="single"/>
            </w:tcBorders>
            <w:vAlign w:val="center"/>
          </w:tcPr>
          <w:p w:rsidR="00000000" w:rsidDel="00000000" w:rsidP="00000000" w:rsidRDefault="00000000" w:rsidRPr="00000000" w14:paraId="000000C0">
            <w:pPr>
              <w:jc w:val="center"/>
              <w:rPr/>
            </w:pPr>
            <w:r w:rsidDel="00000000" w:rsidR="00000000" w:rsidRPr="00000000">
              <w:rPr>
                <w:color w:val="70ad47"/>
                <w:rtl w:val="0"/>
              </w:rPr>
              <w:t xml:space="preserve">80%</w:t>
            </w:r>
            <w:r w:rsidDel="00000000" w:rsidR="00000000" w:rsidRPr="00000000">
              <w:rPr>
                <w:rtl w:val="0"/>
              </w:rPr>
            </w:r>
          </w:p>
        </w:tc>
        <w:tc>
          <w:tcPr>
            <w:vMerge w:val="continue"/>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51" w:hRule="atLeast"/>
        </w:trPr>
        <w:tc>
          <w:tcPr>
            <w:gridSpan w:val="2"/>
            <w:tcBorders>
              <w:top w:color="2f5496" w:space="0" w:sz="4" w:val="single"/>
              <w:left w:color="2f5496" w:space="0" w:sz="4" w:val="single"/>
              <w:bottom w:color="2f5496" w:space="0" w:sz="4" w:val="single"/>
              <w:right w:color="2f5496" w:space="0" w:sz="4" w:val="single"/>
            </w:tcBorders>
            <w:shd w:fill="d9e2f3" w:val="clear"/>
          </w:tcPr>
          <w:p w:rsidR="00000000" w:rsidDel="00000000" w:rsidP="00000000" w:rsidRDefault="00000000" w:rsidRPr="00000000" w14:paraId="000000C5">
            <w:pPr>
              <w:pStyle w:val="Heading2"/>
              <w:rPr/>
            </w:pPr>
            <w:r w:rsidDel="00000000" w:rsidR="00000000" w:rsidRPr="00000000">
              <w:rPr>
                <w:rtl w:val="0"/>
              </w:rPr>
              <w:t xml:space="preserve">Secondary Revenue Stream: </w:t>
            </w:r>
          </w:p>
        </w:tc>
        <w:tc>
          <w:tcPr>
            <w:tcBorders>
              <w:top w:color="2f5496" w:space="0" w:sz="4" w:val="single"/>
              <w:left w:color="2f5496" w:space="0" w:sz="4" w:val="single"/>
              <w:bottom w:color="2f5496" w:space="0" w:sz="4" w:val="single"/>
              <w:right w:color="2f5496" w:space="0" w:sz="4" w:val="single"/>
            </w:tcBorders>
            <w:shd w:fill="d9e2f3" w:val="clear"/>
          </w:tcPr>
          <w:p w:rsidR="00000000" w:rsidDel="00000000" w:rsidP="00000000" w:rsidRDefault="00000000" w:rsidRPr="00000000" w14:paraId="000000C7">
            <w:pPr>
              <w:pStyle w:val="Heading3"/>
              <w:rPr/>
            </w:pPr>
            <w:r w:rsidDel="00000000" w:rsidR="00000000" w:rsidRPr="00000000">
              <w:rPr>
                <w:rtl w:val="0"/>
              </w:rPr>
              <w:t xml:space="preserve">Stability Rating</w:t>
            </w:r>
          </w:p>
        </w:tc>
        <w:tc>
          <w:tcPr>
            <w:tcBorders>
              <w:top w:color="2f5496" w:space="0" w:sz="4" w:val="single"/>
              <w:left w:color="2f5496" w:space="0" w:sz="4" w:val="single"/>
              <w:bottom w:color="2f5496" w:space="0" w:sz="4" w:val="single"/>
              <w:right w:color="2f5496" w:space="0" w:sz="4" w:val="single"/>
            </w:tcBorders>
            <w:shd w:fill="d9e2f3" w:val="clear"/>
          </w:tcPr>
          <w:p w:rsidR="00000000" w:rsidDel="00000000" w:rsidP="00000000" w:rsidRDefault="00000000" w:rsidRPr="00000000" w14:paraId="000000C8">
            <w:pPr>
              <w:pStyle w:val="Heading3"/>
              <w:rPr>
                <w:shd w:fill="fff2cc" w:val="clear"/>
              </w:rPr>
            </w:pPr>
            <w:r w:rsidDel="00000000" w:rsidR="00000000" w:rsidRPr="00000000">
              <w:rPr>
                <w:shd w:fill="fff2cc" w:val="clear"/>
                <w:rtl w:val="0"/>
              </w:rPr>
              <w:t xml:space="preserve">Right Relationship Requirements</w:t>
            </w:r>
          </w:p>
        </w:tc>
        <w:tc>
          <w:tcPr>
            <w:tcBorders>
              <w:top w:color="2f5496" w:space="0" w:sz="4" w:val="single"/>
              <w:left w:color="2f5496" w:space="0" w:sz="4" w:val="single"/>
              <w:bottom w:color="2f5496" w:space="0" w:sz="4" w:val="single"/>
              <w:right w:color="2f5496" w:space="0" w:sz="4" w:val="single"/>
            </w:tcBorders>
            <w:shd w:fill="d9e2f3" w:val="clear"/>
          </w:tcPr>
          <w:p w:rsidR="00000000" w:rsidDel="00000000" w:rsidP="00000000" w:rsidRDefault="00000000" w:rsidRPr="00000000" w14:paraId="000000C9">
            <w:pPr>
              <w:pStyle w:val="Heading3"/>
              <w:rPr/>
            </w:pPr>
            <w:r w:rsidDel="00000000" w:rsidR="00000000" w:rsidRPr="00000000">
              <w:rPr>
                <w:rtl w:val="0"/>
              </w:rPr>
              <w:t xml:space="preserve">Infrastructure Requirements</w:t>
            </w:r>
          </w:p>
        </w:tc>
        <w:tc>
          <w:tcPr>
            <w:tcBorders>
              <w:top w:color="2f5496" w:space="0" w:sz="4" w:val="single"/>
              <w:left w:color="2f5496" w:space="0" w:sz="4" w:val="single"/>
              <w:bottom w:color="2f5496" w:space="0" w:sz="4" w:val="single"/>
              <w:right w:color="2f5496" w:space="0" w:sz="4" w:val="single"/>
            </w:tcBorders>
            <w:shd w:fill="d9e2f3" w:val="clear"/>
          </w:tcPr>
          <w:p w:rsidR="00000000" w:rsidDel="00000000" w:rsidP="00000000" w:rsidRDefault="00000000" w:rsidRPr="00000000" w14:paraId="000000CA">
            <w:pPr>
              <w:pStyle w:val="Heading3"/>
              <w:rPr/>
            </w:pPr>
            <w:r w:rsidDel="00000000" w:rsidR="00000000" w:rsidRPr="00000000">
              <w:rPr>
                <w:rtl w:val="0"/>
              </w:rPr>
              <w:t xml:space="preserve">Alignment to Impact/Organizational Goals</w:t>
            </w:r>
          </w:p>
        </w:tc>
      </w:tr>
      <w:tr>
        <w:trPr>
          <w:trHeight w:val="2771" w:hRule="atLeast"/>
        </w:trPr>
        <w:tc>
          <w:tcPr>
            <w:gridSpan w:val="2"/>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color w:val="70ad47"/>
                <w:rtl w:val="0"/>
              </w:rPr>
              <w:t xml:space="preserve">Individual donors who have been touched by the issue of domestic violence.</w:t>
            </w:r>
            <w:r w:rsidDel="00000000" w:rsidR="00000000" w:rsidRPr="00000000">
              <w:rPr>
                <w:rtl w:val="0"/>
              </w:rPr>
            </w:r>
          </w:p>
        </w:tc>
        <w:tc>
          <w:tcPr>
            <w:vMerge w:val="restart"/>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CE">
            <w:pPr>
              <w:spacing w:before="120" w:lineRule="auto"/>
              <w:rPr>
                <w:i w:val="1"/>
              </w:rPr>
            </w:pPr>
            <w:r w:rsidDel="00000000" w:rsidR="00000000" w:rsidRPr="00000000">
              <w:rPr>
                <w:rtl w:val="0"/>
              </w:rPr>
            </w:r>
          </w:p>
          <w:p w:rsidR="00000000" w:rsidDel="00000000" w:rsidP="00000000" w:rsidRDefault="00000000" w:rsidRPr="00000000" w14:paraId="000000CF">
            <w:pPr>
              <w:spacing w:before="120" w:lineRule="auto"/>
              <w:rPr>
                <w:color w:val="70ad47"/>
              </w:rPr>
            </w:pPr>
            <w:r w:rsidDel="00000000" w:rsidR="00000000" w:rsidRPr="00000000">
              <w:rPr>
                <w:rtl w:val="0"/>
              </w:rPr>
              <w:t xml:space="preserve">$ Amount</w:t>
            </w:r>
            <w:r w:rsidDel="00000000" w:rsidR="00000000" w:rsidRPr="00000000">
              <w:rPr>
                <w:i w:val="1"/>
                <w:color w:val="70ad47"/>
                <w:rtl w:val="0"/>
              </w:rPr>
              <w:t xml:space="preserve">: </w:t>
            </w:r>
            <w:r w:rsidDel="00000000" w:rsidR="00000000" w:rsidRPr="00000000">
              <w:rPr>
                <w:color w:val="70ad47"/>
                <w:rtl w:val="0"/>
              </w:rPr>
              <w:t xml:space="preserve">$113K</w:t>
            </w:r>
          </w:p>
          <w:p w:rsidR="00000000" w:rsidDel="00000000" w:rsidP="00000000" w:rsidRDefault="00000000" w:rsidRPr="00000000" w14:paraId="000000D0">
            <w:pPr>
              <w:spacing w:before="120" w:lineRule="auto"/>
              <w:rPr>
                <w:color w:val="70ad47"/>
              </w:rPr>
            </w:pPr>
            <w:r w:rsidDel="00000000" w:rsidR="00000000" w:rsidRPr="00000000">
              <w:rPr>
                <w:rtl w:val="0"/>
              </w:rPr>
              <w:t xml:space="preserve"># of Sources</w:t>
            </w:r>
            <w:r w:rsidDel="00000000" w:rsidR="00000000" w:rsidRPr="00000000">
              <w:rPr>
                <w:i w:val="1"/>
                <w:color w:val="70ad47"/>
                <w:rtl w:val="0"/>
              </w:rPr>
              <w:t xml:space="preserve">: </w:t>
            </w:r>
            <w:r w:rsidDel="00000000" w:rsidR="00000000" w:rsidRPr="00000000">
              <w:rPr>
                <w:color w:val="70ad47"/>
                <w:rtl w:val="0"/>
              </w:rPr>
              <w:t xml:space="preserve">500</w:t>
            </w:r>
          </w:p>
          <w:p w:rsidR="00000000" w:rsidDel="00000000" w:rsidP="00000000" w:rsidRDefault="00000000" w:rsidRPr="00000000" w14:paraId="000000D1">
            <w:pPr>
              <w:rPr>
                <w:color w:val="70ad47"/>
              </w:rPr>
            </w:pPr>
            <w:r w:rsidDel="00000000" w:rsidR="00000000" w:rsidRPr="00000000">
              <w:rPr>
                <w:rtl w:val="0"/>
              </w:rPr>
            </w:r>
          </w:p>
          <w:p w:rsidR="00000000" w:rsidDel="00000000" w:rsidP="00000000" w:rsidRDefault="00000000" w:rsidRPr="00000000" w14:paraId="000000D2">
            <w:pPr>
              <w:rPr>
                <w:color w:val="70ad47"/>
              </w:rPr>
            </w:pPr>
            <w:r w:rsidDel="00000000" w:rsidR="00000000" w:rsidRPr="00000000">
              <w:rPr>
                <w:rtl w:val="0"/>
              </w:rPr>
              <w:t xml:space="preserve">Flexible</w:t>
            </w:r>
            <w:r w:rsidDel="00000000" w:rsidR="00000000" w:rsidRPr="00000000">
              <w:rPr>
                <w:color w:val="70ad47"/>
                <w:rtl w:val="0"/>
              </w:rPr>
              <w:t xml:space="preserve">: VERY</w:t>
            </w:r>
          </w:p>
          <w:p w:rsidR="00000000" w:rsidDel="00000000" w:rsidP="00000000" w:rsidRDefault="00000000" w:rsidRPr="00000000" w14:paraId="000000D3">
            <w:pPr>
              <w:rPr>
                <w:color w:val="70ad47"/>
              </w:rPr>
            </w:pPr>
            <w:r w:rsidDel="00000000" w:rsidR="00000000" w:rsidRPr="00000000">
              <w:rPr>
                <w:rtl w:val="0"/>
              </w:rPr>
            </w:r>
          </w:p>
          <w:p w:rsidR="00000000" w:rsidDel="00000000" w:rsidP="00000000" w:rsidRDefault="00000000" w:rsidRPr="00000000" w14:paraId="000000D4">
            <w:pPr>
              <w:rPr>
                <w:color w:val="70ad47"/>
              </w:rPr>
            </w:pPr>
            <w:r w:rsidDel="00000000" w:rsidR="00000000" w:rsidRPr="00000000">
              <w:rPr>
                <w:rtl w:val="0"/>
              </w:rPr>
              <w:t xml:space="preserve">Repeatable</w:t>
            </w:r>
            <w:r w:rsidDel="00000000" w:rsidR="00000000" w:rsidRPr="00000000">
              <w:rPr>
                <w:color w:val="70ad47"/>
                <w:rtl w:val="0"/>
              </w:rPr>
              <w:t xml:space="preserve">: VERY</w:t>
            </w:r>
          </w:p>
          <w:p w:rsidR="00000000" w:rsidDel="00000000" w:rsidP="00000000" w:rsidRDefault="00000000" w:rsidRPr="00000000" w14:paraId="000000D5">
            <w:pPr>
              <w:rPr>
                <w:color w:val="70ad47"/>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Surplus-Generating</w:t>
            </w:r>
            <w:r w:rsidDel="00000000" w:rsidR="00000000" w:rsidRPr="00000000">
              <w:rPr>
                <w:color w:val="70ad47"/>
                <w:rtl w:val="0"/>
              </w:rPr>
              <w:t xml:space="preserve">: YES</w:t>
            </w:r>
            <w:r w:rsidDel="00000000" w:rsidR="00000000" w:rsidRPr="00000000">
              <w:rPr>
                <w:rtl w:val="0"/>
              </w:rPr>
            </w:r>
          </w:p>
        </w:tc>
        <w:tc>
          <w:tcPr>
            <w:vMerge w:val="restart"/>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D7">
            <w:pPr>
              <w:rPr>
                <w:shd w:fill="fff2cc" w:val="clear"/>
              </w:rPr>
            </w:pPr>
            <w:r w:rsidDel="00000000" w:rsidR="00000000" w:rsidRPr="00000000">
              <w:rPr>
                <w:rtl w:val="0"/>
              </w:rPr>
            </w:r>
          </w:p>
          <w:p w:rsidR="00000000" w:rsidDel="00000000" w:rsidP="00000000" w:rsidRDefault="00000000" w:rsidRPr="00000000" w14:paraId="000000D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49" w:right="0" w:hanging="360"/>
              <w:jc w:val="left"/>
              <w:rPr>
                <w:shd w:fill="fff2cc" w:val="clear"/>
              </w:rPr>
            </w:pPr>
            <w:r w:rsidDel="00000000" w:rsidR="00000000" w:rsidRPr="00000000">
              <w:rPr>
                <w:rFonts w:ascii="Calibri" w:cs="Calibri" w:eastAsia="Calibri" w:hAnsi="Calibri"/>
                <w:b w:val="0"/>
                <w:i w:val="0"/>
                <w:smallCaps w:val="0"/>
                <w:strike w:val="0"/>
                <w:color w:val="000000"/>
                <w:sz w:val="22"/>
                <w:szCs w:val="22"/>
                <w:u w:val="none"/>
                <w:shd w:fill="fff2cc" w:val="clear"/>
                <w:vertAlign w:val="baseline"/>
                <w:rtl w:val="0"/>
              </w:rPr>
              <w:t xml:space="preserve">The </w:t>
            </w:r>
            <w:r w:rsidDel="00000000" w:rsidR="00000000" w:rsidRPr="00000000">
              <w:rPr>
                <w:rFonts w:ascii="Calibri" w:cs="Calibri" w:eastAsia="Calibri" w:hAnsi="Calibri"/>
                <w:b w:val="0"/>
                <w:i w:val="0"/>
                <w:smallCaps w:val="0"/>
                <w:strike w:val="0"/>
                <w:color w:val="000000"/>
                <w:sz w:val="22"/>
                <w:szCs w:val="22"/>
                <w:u w:val="single"/>
                <w:shd w:fill="fff2cc" w:val="clear"/>
                <w:vertAlign w:val="baseline"/>
                <w:rtl w:val="0"/>
              </w:rPr>
              <w:t xml:space="preserve">people</w:t>
            </w:r>
            <w:r w:rsidDel="00000000" w:rsidR="00000000" w:rsidRPr="00000000">
              <w:rPr>
                <w:rFonts w:ascii="Calibri" w:cs="Calibri" w:eastAsia="Calibri" w:hAnsi="Calibri"/>
                <w:b w:val="0"/>
                <w:i w:val="0"/>
                <w:smallCaps w:val="0"/>
                <w:strike w:val="0"/>
                <w:color w:val="000000"/>
                <w:sz w:val="22"/>
                <w:szCs w:val="22"/>
                <w:u w:val="none"/>
                <w:shd w:fill="fff2cc" w:val="clear"/>
                <w:vertAlign w:val="baseline"/>
                <w:rtl w:val="0"/>
              </w:rPr>
              <w:t xml:space="preserve"> behind this revenue stream include:</w:t>
            </w:r>
          </w:p>
          <w:p w:rsidR="00000000" w:rsidDel="00000000" w:rsidP="00000000" w:rsidRDefault="00000000" w:rsidRPr="00000000" w14:paraId="000000D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09" w:right="0" w:hanging="360"/>
              <w:jc w:val="left"/>
              <w:rPr>
                <w:rFonts w:ascii="Calibri" w:cs="Calibri" w:eastAsia="Calibri" w:hAnsi="Calibri"/>
                <w:b w:val="0"/>
                <w:i w:val="0"/>
                <w:smallCaps w:val="0"/>
                <w:strike w:val="0"/>
                <w:color w:val="70ad47"/>
                <w:sz w:val="22"/>
                <w:szCs w:val="22"/>
                <w:shd w:fill="fff2cc" w:val="clear"/>
                <w:vertAlign w:val="baseline"/>
              </w:rPr>
            </w:pPr>
            <w:r w:rsidDel="00000000" w:rsidR="00000000" w:rsidRPr="00000000">
              <w:rPr>
                <w:rFonts w:ascii="Calibri" w:cs="Calibri" w:eastAsia="Calibri" w:hAnsi="Calibri"/>
                <w:b w:val="0"/>
                <w:i w:val="0"/>
                <w:smallCaps w:val="0"/>
                <w:strike w:val="0"/>
                <w:color w:val="70ad47"/>
                <w:sz w:val="22"/>
                <w:szCs w:val="22"/>
                <w:u w:val="none"/>
                <w:shd w:fill="fff2cc" w:val="clear"/>
                <w:vertAlign w:val="baseline"/>
                <w:rtl w:val="0"/>
              </w:rPr>
              <w:t xml:space="preserve">Community members who know our work </w:t>
              <w:br w:type="textWrapping"/>
              <w:t xml:space="preserve">(especially lawyers and mental health professionals)</w:t>
            </w:r>
          </w:p>
          <w:p w:rsidR="00000000" w:rsidDel="00000000" w:rsidP="00000000" w:rsidRDefault="00000000" w:rsidRPr="00000000" w14:paraId="000000D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809" w:right="0" w:hanging="360"/>
              <w:jc w:val="left"/>
              <w:rPr>
                <w:rFonts w:ascii="Calibri" w:cs="Calibri" w:eastAsia="Calibri" w:hAnsi="Calibri"/>
                <w:b w:val="0"/>
                <w:i w:val="0"/>
                <w:smallCaps w:val="0"/>
                <w:strike w:val="0"/>
                <w:color w:val="70ad47"/>
                <w:sz w:val="22"/>
                <w:szCs w:val="22"/>
                <w:shd w:fill="fff2cc" w:val="clear"/>
                <w:vertAlign w:val="baseline"/>
              </w:rPr>
            </w:pPr>
            <w:r w:rsidDel="00000000" w:rsidR="00000000" w:rsidRPr="00000000">
              <w:rPr>
                <w:rFonts w:ascii="Calibri" w:cs="Calibri" w:eastAsia="Calibri" w:hAnsi="Calibri"/>
                <w:b w:val="0"/>
                <w:i w:val="0"/>
                <w:smallCaps w:val="0"/>
                <w:strike w:val="0"/>
                <w:color w:val="70ad47"/>
                <w:sz w:val="22"/>
                <w:szCs w:val="22"/>
                <w:u w:val="none"/>
                <w:shd w:fill="fff2cc" w:val="clear"/>
                <w:vertAlign w:val="baseline"/>
                <w:rtl w:val="0"/>
              </w:rPr>
              <w:t xml:space="preserve">Individuals who have been personally affected by DV</w:t>
            </w:r>
          </w:p>
          <w:p w:rsidR="00000000" w:rsidDel="00000000" w:rsidP="00000000" w:rsidRDefault="00000000" w:rsidRPr="00000000" w14:paraId="000000DB">
            <w:pPr>
              <w:rPr>
                <w:shd w:fill="fff2cc" w:val="clear"/>
              </w:rPr>
            </w:pPr>
            <w:r w:rsidDel="00000000" w:rsidR="00000000" w:rsidRPr="00000000">
              <w:rPr>
                <w:rtl w:val="0"/>
              </w:rPr>
            </w:r>
          </w:p>
          <w:p w:rsidR="00000000" w:rsidDel="00000000" w:rsidP="00000000" w:rsidRDefault="00000000" w:rsidRPr="00000000" w14:paraId="000000D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49" w:right="0" w:hanging="360"/>
              <w:jc w:val="left"/>
              <w:rPr>
                <w:shd w:fill="fff2cc" w:val="clear"/>
              </w:rPr>
            </w:pPr>
            <w:r w:rsidDel="00000000" w:rsidR="00000000" w:rsidRPr="00000000">
              <w:rPr>
                <w:rFonts w:ascii="Calibri" w:cs="Calibri" w:eastAsia="Calibri" w:hAnsi="Calibri"/>
                <w:b w:val="0"/>
                <w:i w:val="0"/>
                <w:smallCaps w:val="0"/>
                <w:strike w:val="0"/>
                <w:color w:val="000000"/>
                <w:sz w:val="22"/>
                <w:szCs w:val="22"/>
                <w:u w:val="none"/>
                <w:shd w:fill="fff2cc" w:val="clear"/>
                <w:vertAlign w:val="baseline"/>
                <w:rtl w:val="0"/>
              </w:rPr>
              <w:t xml:space="preserve">The </w:t>
            </w:r>
            <w:r w:rsidDel="00000000" w:rsidR="00000000" w:rsidRPr="00000000">
              <w:rPr>
                <w:rFonts w:ascii="Calibri" w:cs="Calibri" w:eastAsia="Calibri" w:hAnsi="Calibri"/>
                <w:b w:val="0"/>
                <w:i w:val="0"/>
                <w:smallCaps w:val="0"/>
                <w:strike w:val="0"/>
                <w:color w:val="000000"/>
                <w:sz w:val="22"/>
                <w:szCs w:val="22"/>
                <w:u w:val="single"/>
                <w:shd w:fill="fff2cc" w:val="clear"/>
                <w:vertAlign w:val="baseline"/>
                <w:rtl w:val="0"/>
              </w:rPr>
              <w:t xml:space="preserve">qualities</w:t>
            </w:r>
            <w:r w:rsidDel="00000000" w:rsidR="00000000" w:rsidRPr="00000000">
              <w:rPr>
                <w:rFonts w:ascii="Calibri" w:cs="Calibri" w:eastAsia="Calibri" w:hAnsi="Calibri"/>
                <w:b w:val="0"/>
                <w:i w:val="0"/>
                <w:smallCaps w:val="0"/>
                <w:strike w:val="0"/>
                <w:color w:val="000000"/>
                <w:sz w:val="22"/>
                <w:szCs w:val="22"/>
                <w:u w:val="none"/>
                <w:shd w:fill="fff2cc" w:val="clear"/>
                <w:vertAlign w:val="baseline"/>
                <w:rtl w:val="0"/>
              </w:rPr>
              <w:t xml:space="preserve"> of relationships with these people require: </w:t>
            </w:r>
          </w:p>
          <w:p w:rsidR="00000000" w:rsidDel="00000000" w:rsidP="00000000" w:rsidRDefault="00000000" w:rsidRPr="00000000" w14:paraId="000000D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809" w:right="0" w:hanging="360"/>
              <w:jc w:val="left"/>
              <w:rPr>
                <w:shd w:fill="fff2cc" w:val="clear"/>
              </w:rPr>
            </w:pPr>
            <w:r w:rsidDel="00000000" w:rsidR="00000000" w:rsidRPr="00000000">
              <w:rPr>
                <w:rFonts w:ascii="Calibri" w:cs="Calibri" w:eastAsia="Calibri" w:hAnsi="Calibri"/>
                <w:b w:val="0"/>
                <w:i w:val="0"/>
                <w:smallCaps w:val="0"/>
                <w:strike w:val="0"/>
                <w:color w:val="70ad47"/>
                <w:sz w:val="22"/>
                <w:szCs w:val="22"/>
                <w:u w:val="none"/>
                <w:shd w:fill="fff2cc" w:val="clear"/>
                <w:vertAlign w:val="baseline"/>
                <w:rtl w:val="0"/>
              </w:rPr>
              <w:t xml:space="preserve">Empathy and a willingness to share our vision</w:t>
            </w:r>
          </w:p>
          <w:p w:rsidR="00000000" w:rsidDel="00000000" w:rsidP="00000000" w:rsidRDefault="00000000" w:rsidRPr="00000000" w14:paraId="000000D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809" w:right="0" w:hanging="360"/>
              <w:jc w:val="left"/>
              <w:rPr>
                <w:color w:val="70ad47"/>
                <w:u w:val="none"/>
                <w:shd w:fill="fff2cc" w:val="clear"/>
              </w:rPr>
            </w:pPr>
            <w:r w:rsidDel="00000000" w:rsidR="00000000" w:rsidRPr="00000000">
              <w:rPr>
                <w:color w:val="70ad47"/>
                <w:shd w:fill="fff2cc" w:val="clear"/>
                <w:rtl w:val="0"/>
              </w:rPr>
              <w:t xml:space="preserve">On a political journey to understand the roots of partner based violence; open to deepen their analysis</w:t>
            </w:r>
          </w:p>
        </w:tc>
        <w:tc>
          <w:tcPr>
            <w:vMerge w:val="restart"/>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77"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People (core competencies)</w:t>
            </w:r>
          </w:p>
          <w:p w:rsidR="00000000" w:rsidDel="00000000" w:rsidP="00000000" w:rsidRDefault="00000000" w:rsidRPr="00000000" w14:paraId="000000E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37" w:right="0" w:hanging="360"/>
              <w:jc w:val="left"/>
              <w:rPr>
                <w:rFonts w:ascii="Calibri" w:cs="Calibri" w:eastAsia="Calibri" w:hAnsi="Calibri"/>
                <w:b w:val="0"/>
                <w:i w:val="0"/>
                <w:smallCaps w:val="0"/>
                <w:strike w:val="0"/>
                <w:color w:val="70ad47"/>
                <w:sz w:val="22"/>
                <w:szCs w:val="22"/>
                <w:u w:val="none"/>
                <w:shd w:fill="auto" w:val="clear"/>
                <w:vertAlign w:val="baseline"/>
              </w:rPr>
            </w:pPr>
            <w:r w:rsidDel="00000000" w:rsidR="00000000" w:rsidRPr="00000000">
              <w:rPr>
                <w:rFonts w:ascii="Calibri" w:cs="Calibri" w:eastAsia="Calibri" w:hAnsi="Calibri"/>
                <w:b w:val="0"/>
                <w:i w:val="0"/>
                <w:smallCaps w:val="0"/>
                <w:strike w:val="0"/>
                <w:color w:val="70ad47"/>
                <w:sz w:val="22"/>
                <w:szCs w:val="22"/>
                <w:u w:val="none"/>
                <w:shd w:fill="auto" w:val="clear"/>
                <w:vertAlign w:val="baseline"/>
                <w:rtl w:val="0"/>
              </w:rPr>
              <w:t xml:space="preserve">Deep, personal, heartfelt passion for the work </w:t>
            </w:r>
          </w:p>
          <w:p w:rsidR="00000000" w:rsidDel="00000000" w:rsidP="00000000" w:rsidRDefault="00000000" w:rsidRPr="00000000" w14:paraId="000000E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37" w:right="0" w:hanging="360"/>
              <w:jc w:val="left"/>
              <w:rPr>
                <w:rFonts w:ascii="Calibri" w:cs="Calibri" w:eastAsia="Calibri" w:hAnsi="Calibri"/>
                <w:b w:val="0"/>
                <w:i w:val="1"/>
                <w:smallCaps w:val="0"/>
                <w:strike w:val="0"/>
                <w:color w:val="70ad47"/>
                <w:sz w:val="22"/>
                <w:szCs w:val="22"/>
                <w:u w:val="none"/>
                <w:shd w:fill="auto" w:val="clear"/>
                <w:vertAlign w:val="baseline"/>
              </w:rPr>
            </w:pPr>
            <w:r w:rsidDel="00000000" w:rsidR="00000000" w:rsidRPr="00000000">
              <w:rPr>
                <w:rFonts w:ascii="Calibri" w:cs="Calibri" w:eastAsia="Calibri" w:hAnsi="Calibri"/>
                <w:b w:val="0"/>
                <w:i w:val="0"/>
                <w:smallCaps w:val="0"/>
                <w:strike w:val="0"/>
                <w:color w:val="70ad47"/>
                <w:sz w:val="22"/>
                <w:szCs w:val="22"/>
                <w:u w:val="none"/>
                <w:shd w:fill="auto" w:val="clear"/>
                <w:vertAlign w:val="baseline"/>
                <w:rtl w:val="0"/>
              </w:rPr>
              <w:t xml:space="preserve">Powerful communication skills; ability to articulate our vision and influence people’s thinking</w:t>
            </w:r>
            <w:r w:rsidDel="00000000" w:rsidR="00000000" w:rsidRPr="00000000">
              <w:rPr>
                <w:rtl w:val="0"/>
              </w:rPr>
            </w:r>
          </w:p>
          <w:p w:rsidR="00000000" w:rsidDel="00000000" w:rsidP="00000000" w:rsidRDefault="00000000" w:rsidRPr="00000000" w14:paraId="000000E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37"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ad47"/>
                <w:sz w:val="22"/>
                <w:szCs w:val="22"/>
                <w:u w:val="none"/>
                <w:shd w:fill="auto" w:val="clear"/>
                <w:vertAlign w:val="baseline"/>
                <w:rtl w:val="0"/>
              </w:rPr>
              <w:t xml:space="preserve">Ability to connect with others in meaningful ways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E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77"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Process (systems) </w:t>
            </w:r>
          </w:p>
          <w:p w:rsidR="00000000" w:rsidDel="00000000" w:rsidP="00000000" w:rsidRDefault="00000000" w:rsidRPr="00000000" w14:paraId="000000E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37" w:right="0" w:hanging="360"/>
              <w:jc w:val="left"/>
              <w:rPr>
                <w:rFonts w:ascii="Calibri" w:cs="Calibri" w:eastAsia="Calibri" w:hAnsi="Calibri"/>
                <w:b w:val="0"/>
                <w:i w:val="0"/>
                <w:smallCaps w:val="0"/>
                <w:strike w:val="0"/>
                <w:color w:val="70ad47"/>
                <w:sz w:val="22"/>
                <w:szCs w:val="22"/>
                <w:u w:val="none"/>
                <w:shd w:fill="auto" w:val="clear"/>
                <w:vertAlign w:val="baseline"/>
              </w:rPr>
            </w:pPr>
            <w:r w:rsidDel="00000000" w:rsidR="00000000" w:rsidRPr="00000000">
              <w:rPr>
                <w:rFonts w:ascii="Calibri" w:cs="Calibri" w:eastAsia="Calibri" w:hAnsi="Calibri"/>
                <w:b w:val="0"/>
                <w:i w:val="0"/>
                <w:smallCaps w:val="0"/>
                <w:strike w:val="0"/>
                <w:color w:val="70ad47"/>
                <w:sz w:val="22"/>
                <w:szCs w:val="22"/>
                <w:u w:val="none"/>
                <w:shd w:fill="auto" w:val="clear"/>
                <w:vertAlign w:val="baseline"/>
                <w:rtl w:val="0"/>
              </w:rPr>
              <w:t xml:space="preserve">Ongoing opportunities for meeting people interested in our cause and making new connections</w:t>
            </w:r>
          </w:p>
          <w:p w:rsidR="00000000" w:rsidDel="00000000" w:rsidP="00000000" w:rsidRDefault="00000000" w:rsidRPr="00000000" w14:paraId="000000E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837" w:right="0" w:hanging="360"/>
              <w:jc w:val="left"/>
              <w:rPr>
                <w:rFonts w:ascii="Calibri" w:cs="Calibri" w:eastAsia="Calibri" w:hAnsi="Calibri"/>
                <w:b w:val="0"/>
                <w:i w:val="0"/>
                <w:smallCaps w:val="0"/>
                <w:strike w:val="0"/>
                <w:color w:val="70ad47"/>
                <w:sz w:val="22"/>
                <w:szCs w:val="22"/>
                <w:u w:val="none"/>
                <w:shd w:fill="auto" w:val="clear"/>
                <w:vertAlign w:val="baseline"/>
              </w:rPr>
            </w:pPr>
            <w:r w:rsidDel="00000000" w:rsidR="00000000" w:rsidRPr="00000000">
              <w:rPr>
                <w:rFonts w:ascii="Calibri" w:cs="Calibri" w:eastAsia="Calibri" w:hAnsi="Calibri"/>
                <w:b w:val="0"/>
                <w:i w:val="0"/>
                <w:smallCaps w:val="0"/>
                <w:strike w:val="0"/>
                <w:color w:val="70ad47"/>
                <w:sz w:val="22"/>
                <w:szCs w:val="22"/>
                <w:u w:val="none"/>
                <w:shd w:fill="auto" w:val="clear"/>
                <w:vertAlign w:val="baseline"/>
                <w:rtl w:val="0"/>
              </w:rPr>
              <w:t xml:space="preserve">Strong donor management systems </w:t>
            </w:r>
          </w:p>
          <w:p w:rsidR="00000000" w:rsidDel="00000000" w:rsidP="00000000" w:rsidRDefault="00000000" w:rsidRPr="00000000" w14:paraId="000000E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837" w:right="0" w:hanging="360"/>
              <w:jc w:val="left"/>
              <w:rPr>
                <w:color w:val="70ad47"/>
                <w:u w:val="none"/>
              </w:rPr>
            </w:pPr>
            <w:r w:rsidDel="00000000" w:rsidR="00000000" w:rsidRPr="00000000">
              <w:rPr>
                <w:color w:val="70ad47"/>
                <w:rtl w:val="0"/>
              </w:rPr>
              <w:t xml:space="preserve">Political education </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77"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Practice (cultural norms) </w:t>
            </w:r>
          </w:p>
          <w:p w:rsidR="00000000" w:rsidDel="00000000" w:rsidP="00000000" w:rsidRDefault="00000000" w:rsidRPr="00000000" w14:paraId="000000E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837" w:right="0" w:hanging="360"/>
              <w:jc w:val="left"/>
              <w:rPr/>
            </w:pPr>
            <w:r w:rsidDel="00000000" w:rsidR="00000000" w:rsidRPr="00000000">
              <w:rPr>
                <w:rFonts w:ascii="Calibri" w:cs="Calibri" w:eastAsia="Calibri" w:hAnsi="Calibri"/>
                <w:b w:val="0"/>
                <w:i w:val="0"/>
                <w:smallCaps w:val="0"/>
                <w:strike w:val="0"/>
                <w:color w:val="70ad47"/>
                <w:sz w:val="22"/>
                <w:szCs w:val="22"/>
                <w:u w:val="none"/>
                <w:shd w:fill="auto" w:val="clear"/>
                <w:vertAlign w:val="baseline"/>
                <w:rtl w:val="0"/>
              </w:rPr>
              <w:t xml:space="preserve">System-wide comfort with talking about money</w:t>
            </w:r>
            <w:r w:rsidDel="00000000" w:rsidR="00000000" w:rsidRPr="00000000">
              <w:rPr>
                <w:rtl w:val="0"/>
              </w:rPr>
            </w:r>
          </w:p>
        </w:tc>
        <w:tc>
          <w:tcPr>
            <w:vMerge w:val="restart"/>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color w:val="70ad47"/>
                <w:rtl w:val="0"/>
              </w:rPr>
              <w:t xml:space="preserve">We believe that the problem of intimate partner violence is best addressed by the community as a whole. We know that many people from all walks of life have been affected by domestic violence. When people invest time and money in our work, we build connections among passionate advocates who will be a critical part of raising awareness of the issue and in creating and driving community-based solutions.</w:t>
            </w:r>
            <w:r w:rsidDel="00000000" w:rsidR="00000000" w:rsidRPr="00000000">
              <w:rPr>
                <w:rtl w:val="0"/>
              </w:rPr>
            </w:r>
          </w:p>
        </w:tc>
      </w:tr>
      <w:tr>
        <w:tc>
          <w:tcPr>
            <w:gridSpan w:val="2"/>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ED">
            <w:pPr>
              <w:pStyle w:val="Heading5"/>
              <w:jc w:val="center"/>
              <w:rPr/>
            </w:pPr>
            <w:r w:rsidDel="00000000" w:rsidR="00000000" w:rsidRPr="00000000">
              <w:rPr>
                <w:rtl w:val="0"/>
              </w:rPr>
              <w:t xml:space="preserve">% of Total Annual Revenue:</w:t>
            </w:r>
          </w:p>
        </w:tc>
        <w:tc>
          <w:tcPr>
            <w:vMerge w:val="continue"/>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c>
          <w:tcPr>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F3">
            <w:pPr>
              <w:pStyle w:val="Heading5"/>
              <w:jc w:val="center"/>
              <w:rPr/>
            </w:pPr>
            <w:r w:rsidDel="00000000" w:rsidR="00000000" w:rsidRPr="00000000">
              <w:rPr>
                <w:rtl w:val="0"/>
              </w:rPr>
              <w:t xml:space="preserve">Current</w:t>
            </w:r>
          </w:p>
        </w:tc>
        <w:tc>
          <w:tcPr>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F4">
            <w:pPr>
              <w:pStyle w:val="Heading5"/>
              <w:jc w:val="center"/>
              <w:rPr/>
            </w:pPr>
            <w:r w:rsidDel="00000000" w:rsidR="00000000" w:rsidRPr="00000000">
              <w:rPr>
                <w:rtl w:val="0"/>
              </w:rPr>
              <w:t xml:space="preserve">Optimal</w:t>
            </w:r>
          </w:p>
        </w:tc>
        <w:tc>
          <w:tcPr>
            <w:vMerge w:val="continue"/>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521" w:hRule="atLeast"/>
        </w:trPr>
        <w:tc>
          <w:tcPr>
            <w:tcBorders>
              <w:top w:color="2f5496" w:space="0" w:sz="4" w:val="single"/>
              <w:left w:color="2f5496" w:space="0" w:sz="4" w:val="single"/>
              <w:bottom w:color="2f5496" w:space="0" w:sz="4" w:val="single"/>
              <w:right w:color="2f5496" w:space="0" w:sz="4" w:val="single"/>
            </w:tcBorders>
            <w:vAlign w:val="center"/>
          </w:tcPr>
          <w:p w:rsidR="00000000" w:rsidDel="00000000" w:rsidP="00000000" w:rsidRDefault="00000000" w:rsidRPr="00000000" w14:paraId="000000F9">
            <w:pPr>
              <w:jc w:val="center"/>
              <w:rPr/>
            </w:pPr>
            <w:r w:rsidDel="00000000" w:rsidR="00000000" w:rsidRPr="00000000">
              <w:rPr>
                <w:color w:val="70ad47"/>
                <w:rtl w:val="0"/>
              </w:rPr>
              <w:t xml:space="preserve">5%</w:t>
            </w:r>
            <w:r w:rsidDel="00000000" w:rsidR="00000000" w:rsidRPr="00000000">
              <w:rPr>
                <w:rtl w:val="0"/>
              </w:rPr>
            </w:r>
          </w:p>
        </w:tc>
        <w:tc>
          <w:tcPr>
            <w:tcBorders>
              <w:top w:color="2f5496" w:space="0" w:sz="4" w:val="single"/>
              <w:left w:color="2f5496" w:space="0" w:sz="4" w:val="single"/>
              <w:bottom w:color="2f5496" w:space="0" w:sz="4" w:val="single"/>
              <w:right w:color="2f5496" w:space="0" w:sz="4" w:val="single"/>
            </w:tcBorders>
            <w:vAlign w:val="center"/>
          </w:tcPr>
          <w:p w:rsidR="00000000" w:rsidDel="00000000" w:rsidP="00000000" w:rsidRDefault="00000000" w:rsidRPr="00000000" w14:paraId="000000FA">
            <w:pPr>
              <w:jc w:val="center"/>
              <w:rPr/>
            </w:pPr>
            <w:r w:rsidDel="00000000" w:rsidR="00000000" w:rsidRPr="00000000">
              <w:rPr>
                <w:color w:val="70ad47"/>
                <w:rtl w:val="0"/>
              </w:rPr>
              <w:t xml:space="preserve">15%</w:t>
            </w:r>
            <w:r w:rsidDel="00000000" w:rsidR="00000000" w:rsidRPr="00000000">
              <w:rPr>
                <w:rtl w:val="0"/>
              </w:rPr>
            </w:r>
          </w:p>
        </w:tc>
        <w:tc>
          <w:tcPr>
            <w:vMerge w:val="continue"/>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2f5496" w:space="0" w:sz="4" w:val="single"/>
              <w:left w:color="2f5496" w:space="0" w:sz="4" w:val="single"/>
              <w:bottom w:color="2f5496" w:space="0" w:sz="4" w:val="single"/>
              <w:right w:color="2f5496" w:space="0" w:sz="4" w:val="single"/>
            </w:tcBorders>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411" w:hRule="atLeast"/>
        </w:trPr>
        <w:tc>
          <w:tcPr>
            <w:gridSpan w:val="6"/>
            <w:tcBorders>
              <w:top w:color="2f5496" w:space="0" w:sz="4" w:val="single"/>
              <w:left w:color="2f5496" w:space="0" w:sz="4" w:val="single"/>
              <w:right w:color="2f5496" w:space="0" w:sz="4" w:val="single"/>
            </w:tcBorders>
            <w:shd w:fill="d9e2f3" w:val="clear"/>
            <w:vAlign w:val="center"/>
          </w:tcPr>
          <w:p w:rsidR="00000000" w:rsidDel="00000000" w:rsidP="00000000" w:rsidRDefault="00000000" w:rsidRPr="00000000" w14:paraId="000000FF">
            <w:pPr>
              <w:pStyle w:val="Heading2"/>
              <w:rPr/>
            </w:pPr>
            <w:r w:rsidDel="00000000" w:rsidR="00000000" w:rsidRPr="00000000">
              <w:rPr>
                <w:rtl w:val="0"/>
              </w:rPr>
              <w:t xml:space="preserve">Priorities to Strengthen the Model:</w:t>
            </w:r>
          </w:p>
        </w:tc>
      </w:tr>
      <w:tr>
        <w:trPr>
          <w:trHeight w:val="3851" w:hRule="atLeast"/>
        </w:trPr>
        <w:tc>
          <w:tcPr>
            <w:gridSpan w:val="6"/>
            <w:tcBorders>
              <w:left w:color="2f5496" w:space="0" w:sz="4" w:val="single"/>
              <w:bottom w:color="2f5496" w:space="0" w:sz="4" w:val="single"/>
              <w:right w:color="2f5496" w:space="0" w:sz="4" w:val="single"/>
            </w:tcBorders>
          </w:tcPr>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What specific investments do we need to make in people, process, or practice in order to strengthen this model?</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70ad47"/>
                <w:sz w:val="22"/>
                <w:szCs w:val="22"/>
                <w:u w:val="none"/>
                <w:shd w:fill="auto" w:val="clear"/>
                <w:vertAlign w:val="baseline"/>
              </w:rPr>
            </w:pPr>
            <w:r w:rsidDel="00000000" w:rsidR="00000000" w:rsidRPr="00000000">
              <w:rPr>
                <w:rFonts w:ascii="Calibri" w:cs="Calibri" w:eastAsia="Calibri" w:hAnsi="Calibri"/>
                <w:b w:val="0"/>
                <w:i w:val="0"/>
                <w:smallCaps w:val="0"/>
                <w:strike w:val="0"/>
                <w:color w:val="70ad47"/>
                <w:sz w:val="22"/>
                <w:szCs w:val="22"/>
                <w:u w:val="none"/>
                <w:shd w:fill="auto" w:val="clear"/>
                <w:vertAlign w:val="baseline"/>
                <w:rtl w:val="0"/>
              </w:rPr>
              <w:t xml:space="preserve">Two more board members who are connected with local politics and/or public agencies.</w:t>
            </w:r>
          </w:p>
          <w:p w:rsidR="00000000" w:rsidDel="00000000" w:rsidP="00000000" w:rsidRDefault="00000000" w:rsidRPr="00000000" w14:paraId="000001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70ad47"/>
                <w:sz w:val="22"/>
                <w:szCs w:val="22"/>
                <w:u w:val="none"/>
                <w:shd w:fill="auto" w:val="clear"/>
                <w:vertAlign w:val="baseline"/>
              </w:rPr>
            </w:pPr>
            <w:r w:rsidDel="00000000" w:rsidR="00000000" w:rsidRPr="00000000">
              <w:rPr>
                <w:rFonts w:ascii="Calibri" w:cs="Calibri" w:eastAsia="Calibri" w:hAnsi="Calibri"/>
                <w:b w:val="0"/>
                <w:i w:val="0"/>
                <w:smallCaps w:val="0"/>
                <w:strike w:val="0"/>
                <w:color w:val="70ad47"/>
                <w:sz w:val="22"/>
                <w:szCs w:val="22"/>
                <w:u w:val="none"/>
                <w:shd w:fill="auto" w:val="clear"/>
                <w:vertAlign w:val="baseline"/>
                <w:rtl w:val="0"/>
              </w:rPr>
              <w:t xml:space="preserve">Strengthen our staff’s understanding of, and commitment to, grassroots fundraising efforts.</w:t>
            </w:r>
          </w:p>
          <w:p w:rsidR="00000000" w:rsidDel="00000000" w:rsidP="00000000" w:rsidRDefault="00000000" w:rsidRPr="00000000" w14:paraId="000001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70ad47"/>
                <w:sz w:val="22"/>
                <w:szCs w:val="22"/>
                <w:u w:val="none"/>
                <w:shd w:fill="auto" w:val="clear"/>
                <w:vertAlign w:val="baseline"/>
              </w:rPr>
            </w:pPr>
            <w:r w:rsidDel="00000000" w:rsidR="00000000" w:rsidRPr="00000000">
              <w:rPr>
                <w:rFonts w:ascii="Calibri" w:cs="Calibri" w:eastAsia="Calibri" w:hAnsi="Calibri"/>
                <w:b w:val="0"/>
                <w:i w:val="0"/>
                <w:smallCaps w:val="0"/>
                <w:strike w:val="0"/>
                <w:color w:val="70ad47"/>
                <w:sz w:val="22"/>
                <w:szCs w:val="22"/>
                <w:u w:val="none"/>
                <w:shd w:fill="auto" w:val="clear"/>
                <w:vertAlign w:val="baseline"/>
                <w:rtl w:val="0"/>
              </w:rPr>
              <w:t xml:space="preserve">CRM software that will allow us to leverage our knowledge about and build upon our existing donor base.</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How will we get there?</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70ad47"/>
                <w:sz w:val="22"/>
                <w:szCs w:val="22"/>
                <w:u w:val="none"/>
                <w:shd w:fill="auto" w:val="clear"/>
                <w:vertAlign w:val="baseline"/>
              </w:rPr>
            </w:pPr>
            <w:r w:rsidDel="00000000" w:rsidR="00000000" w:rsidRPr="00000000">
              <w:rPr>
                <w:rFonts w:ascii="Calibri" w:cs="Calibri" w:eastAsia="Calibri" w:hAnsi="Calibri"/>
                <w:b w:val="0"/>
                <w:i w:val="0"/>
                <w:smallCaps w:val="0"/>
                <w:strike w:val="0"/>
                <w:color w:val="70ad47"/>
                <w:sz w:val="22"/>
                <w:szCs w:val="22"/>
                <w:u w:val="none"/>
                <w:shd w:fill="auto" w:val="clear"/>
                <w:vertAlign w:val="baseline"/>
                <w:rtl w:val="0"/>
              </w:rPr>
              <w:t xml:space="preserve">The Governance Committee will lead a process in which we focus our board recruitment efforts this year on strong, generative thinkers who are politically minded and connected.</w:t>
            </w:r>
          </w:p>
          <w:p w:rsidR="00000000" w:rsidDel="00000000" w:rsidP="00000000" w:rsidRDefault="00000000" w:rsidRPr="00000000" w14:paraId="000001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70ad47"/>
                <w:sz w:val="22"/>
                <w:szCs w:val="22"/>
                <w:u w:val="none"/>
                <w:shd w:fill="auto" w:val="clear"/>
                <w:vertAlign w:val="baseline"/>
              </w:rPr>
            </w:pPr>
            <w:r w:rsidDel="00000000" w:rsidR="00000000" w:rsidRPr="00000000">
              <w:rPr>
                <w:rFonts w:ascii="Calibri" w:cs="Calibri" w:eastAsia="Calibri" w:hAnsi="Calibri"/>
                <w:b w:val="0"/>
                <w:i w:val="0"/>
                <w:smallCaps w:val="0"/>
                <w:strike w:val="0"/>
                <w:color w:val="70ad47"/>
                <w:sz w:val="22"/>
                <w:szCs w:val="22"/>
                <w:u w:val="none"/>
                <w:shd w:fill="auto" w:val="clear"/>
                <w:vertAlign w:val="baseline"/>
                <w:rtl w:val="0"/>
              </w:rPr>
              <w:t xml:space="preserve">The Executive Director will lead a training with staff and board on developing a culture of </w:t>
            </w:r>
            <w:r w:rsidDel="00000000" w:rsidR="00000000" w:rsidRPr="00000000">
              <w:rPr>
                <w:color w:val="70ad47"/>
                <w:rtl w:val="0"/>
              </w:rPr>
              <w:t xml:space="preserve">resource generation</w:t>
            </w:r>
            <w:r w:rsidDel="00000000" w:rsidR="00000000" w:rsidRPr="00000000">
              <w:rPr>
                <w:rFonts w:ascii="Calibri" w:cs="Calibri" w:eastAsia="Calibri" w:hAnsi="Calibri"/>
                <w:b w:val="0"/>
                <w:i w:val="0"/>
                <w:smallCaps w:val="0"/>
                <w:strike w:val="0"/>
                <w:color w:val="70ad47"/>
                <w:sz w:val="22"/>
                <w:szCs w:val="22"/>
                <w:u w:val="none"/>
                <w:shd w:fill="auto" w:val="clear"/>
                <w:vertAlign w:val="baseline"/>
                <w:rtl w:val="0"/>
              </w:rPr>
              <w:t xml:space="preserve"> and begin to set clear goals for shifting our practices in fundraising.</w:t>
            </w:r>
          </w:p>
          <w:p w:rsidR="00000000" w:rsidDel="00000000" w:rsidP="00000000" w:rsidRDefault="00000000" w:rsidRPr="00000000" w14:paraId="000001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70ad47"/>
                <w:sz w:val="22"/>
                <w:szCs w:val="22"/>
                <w:u w:val="none"/>
                <w:shd w:fill="auto" w:val="clear"/>
                <w:vertAlign w:val="baseline"/>
              </w:rPr>
            </w:pPr>
            <w:r w:rsidDel="00000000" w:rsidR="00000000" w:rsidRPr="00000000">
              <w:rPr>
                <w:rFonts w:ascii="Calibri" w:cs="Calibri" w:eastAsia="Calibri" w:hAnsi="Calibri"/>
                <w:b w:val="0"/>
                <w:i w:val="0"/>
                <w:smallCaps w:val="0"/>
                <w:strike w:val="0"/>
                <w:color w:val="70ad47"/>
                <w:sz w:val="22"/>
                <w:szCs w:val="22"/>
                <w:u w:val="none"/>
                <w:shd w:fill="auto" w:val="clear"/>
                <w:vertAlign w:val="baseline"/>
                <w:rtl w:val="0"/>
              </w:rPr>
              <w:t xml:space="preserve">We will research and choose a CRM software and seek capacity-building funds to help purchase and/or customize it to our needs.</w:t>
            </w:r>
          </w:p>
        </w:tc>
      </w:tr>
    </w:tbl>
    <w:p w:rsidR="00000000" w:rsidDel="00000000" w:rsidP="00000000" w:rsidRDefault="00000000" w:rsidRPr="00000000" w14:paraId="00000116">
      <w:pPr>
        <w:rPr>
          <w:sz w:val="2"/>
          <w:szCs w:val="2"/>
        </w:rPr>
      </w:pPr>
      <w:r w:rsidDel="00000000" w:rsidR="00000000" w:rsidRPr="00000000">
        <w:rPr>
          <w:rtl w:val="0"/>
        </w:rPr>
      </w:r>
    </w:p>
    <w:p w:rsidR="00000000" w:rsidDel="00000000" w:rsidP="00000000" w:rsidRDefault="00000000" w:rsidRPr="00000000" w14:paraId="00000117">
      <w:pPr>
        <w:rPr>
          <w:sz w:val="4"/>
          <w:szCs w:val="4"/>
        </w:rPr>
      </w:pPr>
      <w:r w:rsidDel="00000000" w:rsidR="00000000" w:rsidRPr="00000000">
        <w:rPr>
          <w:rtl w:val="0"/>
        </w:rPr>
      </w:r>
    </w:p>
    <w:sectPr>
      <w:pgSz w:h="15840" w:w="24480"/>
      <w:pgMar w:bottom="45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b w:val="1"/>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2">
    <w:name w:val="heading 2"/>
    <w:basedOn w:val="Normal"/>
    <w:next w:val="Normal"/>
    <w:link w:val="Heading2Char"/>
    <w:uiPriority w:val="9"/>
    <w:unhideWhenUsed w:val="1"/>
    <w:qFormat w:val="1"/>
    <w:rsid w:val="0013023A"/>
    <w:pPr>
      <w:keepNext w:val="1"/>
      <w:keepLines w:val="1"/>
      <w:spacing w:after="0" w:before="40"/>
      <w:outlineLvl w:val="1"/>
    </w:pPr>
    <w:rPr>
      <w:rFonts w:asciiTheme="majorHAnsi" w:cstheme="majorBidi" w:eastAsiaTheme="majorEastAsia" w:hAnsiTheme="majorHAnsi"/>
      <w:b w:val="1"/>
      <w:color w:val="2e74b5" w:themeColor="accent1" w:themeShade="0000BF"/>
      <w:sz w:val="26"/>
      <w:szCs w:val="26"/>
    </w:rPr>
  </w:style>
  <w:style w:type="paragraph" w:styleId="Heading3">
    <w:name w:val="heading 3"/>
    <w:basedOn w:val="Normal"/>
    <w:next w:val="Normal"/>
    <w:link w:val="Heading3Char"/>
    <w:uiPriority w:val="9"/>
    <w:unhideWhenUsed w:val="1"/>
    <w:qFormat w:val="1"/>
    <w:rsid w:val="00BC5EA0"/>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basedOn w:val="Normal"/>
    <w:next w:val="Normal"/>
    <w:link w:val="Heading4Char"/>
    <w:uiPriority w:val="9"/>
    <w:unhideWhenUsed w:val="1"/>
    <w:qFormat w:val="1"/>
    <w:rsid w:val="00BC5EA0"/>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link w:val="Heading5Char"/>
    <w:uiPriority w:val="9"/>
    <w:unhideWhenUsed w:val="1"/>
    <w:qFormat w:val="1"/>
    <w:rsid w:val="0013023A"/>
    <w:pPr>
      <w:keepNext w:val="1"/>
      <w:keepLines w:val="1"/>
      <w:spacing w:after="0" w:before="40"/>
      <w:outlineLvl w:val="4"/>
    </w:pPr>
    <w:rPr>
      <w:rFonts w:asciiTheme="majorHAnsi" w:cstheme="majorBidi" w:eastAsiaTheme="majorEastAsia" w:hAnsiTheme="majorHAnsi"/>
      <w:color w:val="2e74b5"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BC5EA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2Char" w:customStyle="1">
    <w:name w:val="Heading 2 Char"/>
    <w:basedOn w:val="DefaultParagraphFont"/>
    <w:link w:val="Heading2"/>
    <w:uiPriority w:val="9"/>
    <w:rsid w:val="0013023A"/>
    <w:rPr>
      <w:rFonts w:asciiTheme="majorHAnsi" w:cstheme="majorBidi" w:eastAsiaTheme="majorEastAsia" w:hAnsiTheme="majorHAnsi"/>
      <w:b w:val="1"/>
      <w:color w:val="2e74b5" w:themeColor="accent1" w:themeShade="0000BF"/>
      <w:sz w:val="26"/>
      <w:szCs w:val="26"/>
    </w:rPr>
  </w:style>
  <w:style w:type="character" w:styleId="Heading3Char" w:customStyle="1">
    <w:name w:val="Heading 3 Char"/>
    <w:basedOn w:val="DefaultParagraphFont"/>
    <w:link w:val="Heading3"/>
    <w:uiPriority w:val="9"/>
    <w:rsid w:val="00BC5EA0"/>
    <w:rPr>
      <w:rFonts w:asciiTheme="majorHAnsi" w:cstheme="majorBidi" w:eastAsiaTheme="majorEastAsia" w:hAnsiTheme="majorHAnsi"/>
      <w:color w:val="1f4d78" w:themeColor="accent1" w:themeShade="00007F"/>
      <w:sz w:val="24"/>
      <w:szCs w:val="24"/>
    </w:rPr>
  </w:style>
  <w:style w:type="character" w:styleId="Heading4Char" w:customStyle="1">
    <w:name w:val="Heading 4 Char"/>
    <w:basedOn w:val="DefaultParagraphFont"/>
    <w:link w:val="Heading4"/>
    <w:uiPriority w:val="9"/>
    <w:rsid w:val="00BC5EA0"/>
    <w:rPr>
      <w:rFonts w:asciiTheme="majorHAnsi" w:cstheme="majorBidi" w:eastAsiaTheme="majorEastAsia" w:hAnsiTheme="majorHAnsi"/>
      <w:i w:val="1"/>
      <w:iCs w:val="1"/>
      <w:color w:val="2e74b5" w:themeColor="accent1" w:themeShade="0000BF"/>
    </w:rPr>
  </w:style>
  <w:style w:type="character" w:styleId="Heading5Char" w:customStyle="1">
    <w:name w:val="Heading 5 Char"/>
    <w:basedOn w:val="DefaultParagraphFont"/>
    <w:link w:val="Heading5"/>
    <w:uiPriority w:val="9"/>
    <w:rsid w:val="0013023A"/>
    <w:rPr>
      <w:rFonts w:asciiTheme="majorHAnsi" w:cstheme="majorBidi" w:eastAsiaTheme="majorEastAsia" w:hAnsiTheme="majorHAnsi"/>
      <w:color w:val="2e74b5" w:themeColor="accent1" w:themeShade="0000BF"/>
    </w:rPr>
  </w:style>
  <w:style w:type="paragraph" w:styleId="ListParagraph">
    <w:name w:val="List Paragraph"/>
    <w:basedOn w:val="Normal"/>
    <w:uiPriority w:val="34"/>
    <w:qFormat w:val="1"/>
    <w:rsid w:val="00171623"/>
    <w:pPr>
      <w:ind w:left="720"/>
      <w:contextualSpacing w:val="1"/>
    </w:pPr>
  </w:style>
  <w:style w:type="paragraph" w:styleId="BalloonText">
    <w:name w:val="Balloon Text"/>
    <w:basedOn w:val="Normal"/>
    <w:link w:val="BalloonTextChar"/>
    <w:uiPriority w:val="99"/>
    <w:semiHidden w:val="1"/>
    <w:unhideWhenUsed w:val="1"/>
    <w:rsid w:val="003D445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D445D"/>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3iQNGYhRFlwpuNfkVz9PiteW6A==">AMUW2mVFG2v8Ik31t5Uy5aMEp6fFkC5UwtSnm0fmN6o7nitO22Eye2uh4qtQ7b5NqAj3LP4XX2dHRtaKvB3JcTLjruKaPNWT+orzudZcz2CQ37m94IJi1Bq6cIvZ18VFfMu8PH5ptgiH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2019-03-27T20:25:00Z</dcterms:created>
  <dc:creator>shannon ellis</dc:creator>
</cp:coreProperties>
</file>