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465F" w14:textId="77777777" w:rsidR="00170B2B" w:rsidRPr="00170B2B" w:rsidRDefault="00170B2B" w:rsidP="00170B2B">
      <w:pPr>
        <w:spacing w:before="0" w:line="240" w:lineRule="auto"/>
        <w:rPr>
          <w:rFonts w:ascii="Calibri" w:eastAsia="Calibri" w:hAnsi="Calibri" w:cs="Times New Roman"/>
          <w:b/>
          <w:color w:val="4472C4" w:themeColor="accent5"/>
          <w:sz w:val="32"/>
        </w:rPr>
      </w:pPr>
      <w:r w:rsidRPr="00170B2B">
        <w:rPr>
          <w:rFonts w:ascii="Calibri" w:eastAsia="Calibri" w:hAnsi="Calibri" w:cs="Times New Roman"/>
          <w:b/>
          <w:color w:val="4472C4" w:themeColor="accent5"/>
          <w:sz w:val="32"/>
        </w:rPr>
        <w:t>OVERALL PROGRAM OBJECTIVES</w:t>
      </w:r>
    </w:p>
    <w:p w14:paraId="47506601" w14:textId="77777777" w:rsidR="00170B2B" w:rsidRPr="00170B2B" w:rsidRDefault="00170B2B" w:rsidP="00170B2B">
      <w:pPr>
        <w:spacing w:before="0" w:line="240" w:lineRule="auto"/>
        <w:rPr>
          <w:rFonts w:ascii="Calibri" w:eastAsia="Calibri" w:hAnsi="Calibri" w:cs="Times New Roman"/>
          <w:b/>
          <w:color w:val="4472C4" w:themeColor="accent5"/>
          <w:sz w:val="32"/>
        </w:rPr>
      </w:pPr>
    </w:p>
    <w:p w14:paraId="726616BE" w14:textId="77777777" w:rsidR="00170B2B" w:rsidRPr="00FB3496" w:rsidRDefault="00170B2B" w:rsidP="00170B2B">
      <w:pPr>
        <w:spacing w:before="0" w:line="240" w:lineRule="auto"/>
        <w:rPr>
          <w:rFonts w:ascii="Calibri" w:eastAsia="Calibri" w:hAnsi="Calibri" w:cs="Times New Roman"/>
        </w:rPr>
      </w:pPr>
      <w:r w:rsidRPr="00FB3496">
        <w:rPr>
          <w:rFonts w:ascii="Calibri" w:eastAsia="Calibri" w:hAnsi="Calibri" w:cs="Times New Roman"/>
        </w:rPr>
        <w:t>At the end of the program, our intent is that you will have:</w:t>
      </w:r>
    </w:p>
    <w:p w14:paraId="518363D2" w14:textId="77777777" w:rsidR="00170B2B" w:rsidRPr="00FB3496" w:rsidRDefault="00170B2B" w:rsidP="00170B2B">
      <w:pPr>
        <w:autoSpaceDE w:val="0"/>
        <w:autoSpaceDN w:val="0"/>
        <w:adjustRightInd w:val="0"/>
        <w:spacing w:before="0" w:line="240" w:lineRule="auto"/>
        <w:rPr>
          <w:rFonts w:ascii="Calibri" w:eastAsia="Calibri" w:hAnsi="Calibri" w:cs="Times New Roman"/>
        </w:rPr>
      </w:pPr>
      <w:r w:rsidRPr="00FB3496">
        <w:rPr>
          <w:rFonts w:ascii="Calibri" w:eastAsia="Calibri" w:hAnsi="Calibri" w:cs="Times New Roman"/>
          <w:noProof/>
        </w:rPr>
        <mc:AlternateContent>
          <mc:Choice Requires="wps">
            <w:drawing>
              <wp:anchor distT="45720" distB="45720" distL="114300" distR="114300" simplePos="0" relativeHeight="251702272" behindDoc="1" locked="0" layoutInCell="1" allowOverlap="1" wp14:anchorId="0E07C359" wp14:editId="7B8BB9ED">
                <wp:simplePos x="0" y="0"/>
                <wp:positionH relativeFrom="column">
                  <wp:posOffset>3257550</wp:posOffset>
                </wp:positionH>
                <wp:positionV relativeFrom="paragraph">
                  <wp:posOffset>142875</wp:posOffset>
                </wp:positionV>
                <wp:extent cx="3124200" cy="1663065"/>
                <wp:effectExtent l="0" t="0" r="0" b="9525"/>
                <wp:wrapTight wrapText="bothSides">
                  <wp:wrapPolygon edited="0">
                    <wp:start x="0" y="0"/>
                    <wp:lineTo x="0" y="21520"/>
                    <wp:lineTo x="21468" y="21520"/>
                    <wp:lineTo x="2146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05940"/>
                        </a:xfrm>
                        <a:prstGeom prst="rect">
                          <a:avLst/>
                        </a:prstGeom>
                        <a:solidFill>
                          <a:schemeClr val="accent6">
                            <a:lumMod val="60000"/>
                            <a:lumOff val="40000"/>
                          </a:schemeClr>
                        </a:solidFill>
                        <a:ln w="9525">
                          <a:noFill/>
                          <a:miter lim="800000"/>
                          <a:headEnd/>
                          <a:tailEnd/>
                        </a:ln>
                      </wps:spPr>
                      <wps:txbx>
                        <w:txbxContent>
                          <w:p w14:paraId="1015EC4E" w14:textId="77777777" w:rsidR="00185F27" w:rsidRPr="00FB3496" w:rsidRDefault="00185F27" w:rsidP="00170B2B">
                            <w:pPr>
                              <w:rPr>
                                <w:b/>
                              </w:rPr>
                            </w:pPr>
                            <w:r w:rsidRPr="00FB3496">
                              <w:t>For nonprofits, financial viability and programmatic sustainability cannot be separated. It’s not enough to have a high-impact program if there’s no effective strategy for sustaining it financially. And neither is it enough to be financially stable: we build our organizations for impact, not for financial stability. Financial and impact information must be brought together in an integrated, fused discussion of strategy.</w:t>
                            </w:r>
                          </w:p>
                          <w:p w14:paraId="7981F9D2" w14:textId="77777777" w:rsidR="00185F27" w:rsidRPr="00FB3496" w:rsidRDefault="00185F27" w:rsidP="00170B2B">
                            <w:pPr>
                              <w:rPr>
                                <w:sz w:val="28"/>
                              </w:rPr>
                            </w:pPr>
                            <w:r w:rsidRPr="00FB3496">
                              <w:rPr>
                                <w:i/>
                                <w:szCs w:val="20"/>
                              </w:rPr>
                              <w:t>Nonprofit Sustainability: Making Strategic Decisions for Financial Viability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7C359" id="_x0000_t202" coordsize="21600,21600" o:spt="202" path="m,l,21600r21600,l21600,xe">
                <v:stroke joinstyle="miter"/>
                <v:path gradientshapeok="t" o:connecttype="rect"/>
              </v:shapetype>
              <v:shape id="Text Box 2" o:spid="_x0000_s1026" type="#_x0000_t202" style="position:absolute;margin-left:256.5pt;margin-top:11.25pt;width:246pt;height:130.95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" fillcolor="#a8d08d [1945]" stroked="f">
                <v:textbox style="mso-fit-shape-to-text:t">
                  <w:txbxContent>
                    <w:p w14:paraId="1015EC4E" w14:textId="77777777" w:rsidR="00185F27" w:rsidRPr="00FB3496" w:rsidRDefault="00185F27" w:rsidP="00170B2B">
                      <w:pPr>
                        <w:rPr>
                          <w:b/>
                        </w:rPr>
                      </w:pPr>
                      <w:r w:rsidRPr="00FB3496">
                        <w:t>For nonprofits, financial viability and programmatic sustainability cannot be separated. It’s not enough to have a high-impact program if there’s no effective strategy for sustaining it financially. And neither is it enough to be financially stable: we build our organizations for impact, not for financial stability. Financial and impact information must be brought together in an integrated, fused discussion of strategy.</w:t>
                      </w:r>
                    </w:p>
                    <w:p w14:paraId="7981F9D2" w14:textId="77777777" w:rsidR="00185F27" w:rsidRPr="00FB3496" w:rsidRDefault="00185F27" w:rsidP="00170B2B">
                      <w:pPr>
                        <w:rPr>
                          <w:sz w:val="28"/>
                        </w:rPr>
                      </w:pPr>
                      <w:r w:rsidRPr="00FB3496">
                        <w:rPr>
                          <w:i/>
                          <w:szCs w:val="20"/>
                        </w:rPr>
                        <w:t>Nonprofit Sustainability: Making Strategic Decisions for Financial Viability</w:t>
                      </w:r>
                    </w:p>
                  </w:txbxContent>
                </v:textbox>
                <w10:wrap type="tight"/>
              </v:shape>
            </w:pict>
          </mc:Fallback>
        </mc:AlternateContent>
      </w:r>
    </w:p>
    <w:p w14:paraId="38993F3D" w14:textId="77777777" w:rsidR="00170B2B" w:rsidRPr="00FB3496" w:rsidRDefault="00170B2B" w:rsidP="00962332">
      <w:pPr>
        <w:numPr>
          <w:ilvl w:val="0"/>
          <w:numId w:val="9"/>
        </w:numPr>
        <w:autoSpaceDE w:val="0"/>
        <w:autoSpaceDN w:val="0"/>
        <w:adjustRightInd w:val="0"/>
        <w:spacing w:before="0" w:line="240" w:lineRule="auto"/>
        <w:rPr>
          <w:rFonts w:ascii="Calibri" w:eastAsia="Calibri" w:hAnsi="Calibri" w:cs="Times New Roman"/>
        </w:rPr>
      </w:pPr>
      <w:r w:rsidRPr="00FB3496">
        <w:rPr>
          <w:rFonts w:ascii="Calibri" w:eastAsia="Calibri" w:hAnsi="Calibri" w:cs="Times New Roman"/>
        </w:rPr>
        <w:t xml:space="preserve">A mindset that sustainability is an orientation, not a destination.  An understanding that for organizations to remain relevant and viable, leaders need to adopt an ongoing and rigorous decision making practice that is driven by programmatic and financial imperatives.  </w:t>
      </w:r>
    </w:p>
    <w:p w14:paraId="6A1BD9BB" w14:textId="77777777" w:rsidR="00170B2B" w:rsidRPr="00FB3496" w:rsidRDefault="00170B2B" w:rsidP="00170B2B">
      <w:pPr>
        <w:autoSpaceDE w:val="0"/>
        <w:autoSpaceDN w:val="0"/>
        <w:spacing w:before="0" w:line="240" w:lineRule="auto"/>
        <w:rPr>
          <w:rFonts w:ascii="Calibri" w:eastAsia="Calibri" w:hAnsi="Calibri" w:cs="Times New Roman"/>
        </w:rPr>
      </w:pPr>
    </w:p>
    <w:p w14:paraId="497CBB37" w14:textId="77777777" w:rsidR="00170B2B" w:rsidRPr="00FB3496" w:rsidRDefault="00170B2B" w:rsidP="00962332">
      <w:pPr>
        <w:numPr>
          <w:ilvl w:val="0"/>
          <w:numId w:val="9"/>
        </w:numPr>
        <w:autoSpaceDE w:val="0"/>
        <w:autoSpaceDN w:val="0"/>
        <w:spacing w:before="0" w:line="240" w:lineRule="auto"/>
        <w:rPr>
          <w:rFonts w:ascii="Calibri" w:eastAsia="Calibri" w:hAnsi="Calibri" w:cs="Times New Roman"/>
        </w:rPr>
      </w:pPr>
      <w:r w:rsidRPr="00FB3496">
        <w:rPr>
          <w:rFonts w:ascii="Calibri" w:eastAsia="Calibri" w:hAnsi="Calibri" w:cs="Times New Roman"/>
        </w:rPr>
        <w:t xml:space="preserve">An understanding of your current revenue model and an articulation of your optimal model.  </w:t>
      </w:r>
    </w:p>
    <w:p w14:paraId="5127167B" w14:textId="77777777" w:rsidR="00170B2B" w:rsidRPr="00FB3496" w:rsidRDefault="00170B2B" w:rsidP="00170B2B">
      <w:pPr>
        <w:autoSpaceDE w:val="0"/>
        <w:autoSpaceDN w:val="0"/>
        <w:adjustRightInd w:val="0"/>
        <w:spacing w:before="0" w:line="240" w:lineRule="auto"/>
        <w:rPr>
          <w:rFonts w:ascii="Calibri" w:eastAsia="Calibri" w:hAnsi="Calibri" w:cs="Times New Roman"/>
        </w:rPr>
      </w:pPr>
    </w:p>
    <w:p w14:paraId="63963CEE" w14:textId="77777777" w:rsidR="00170B2B" w:rsidRPr="00FB3496" w:rsidRDefault="00170B2B" w:rsidP="00962332">
      <w:pPr>
        <w:numPr>
          <w:ilvl w:val="0"/>
          <w:numId w:val="9"/>
        </w:numPr>
        <w:autoSpaceDE w:val="0"/>
        <w:autoSpaceDN w:val="0"/>
        <w:adjustRightInd w:val="0"/>
        <w:spacing w:before="0" w:line="240" w:lineRule="auto"/>
        <w:rPr>
          <w:rFonts w:ascii="Calibri" w:eastAsia="Calibri" w:hAnsi="Calibri" w:cs="Times New Roman"/>
        </w:rPr>
      </w:pPr>
      <w:r w:rsidRPr="00FB3496">
        <w:rPr>
          <w:rFonts w:ascii="Calibri" w:eastAsia="Calibri" w:hAnsi="Calibri" w:cs="Times New Roman"/>
        </w:rPr>
        <w:t>A written plan that includes the following components:</w:t>
      </w:r>
    </w:p>
    <w:p w14:paraId="15AC64E8" w14:textId="77777777" w:rsidR="00170B2B" w:rsidRPr="00FB3496" w:rsidRDefault="00170B2B" w:rsidP="00962332">
      <w:pPr>
        <w:numPr>
          <w:ilvl w:val="0"/>
          <w:numId w:val="10"/>
        </w:numPr>
        <w:spacing w:before="0" w:line="240" w:lineRule="auto"/>
        <w:ind w:left="1440"/>
        <w:contextualSpacing/>
        <w:rPr>
          <w:rFonts w:ascii="Calibri" w:eastAsia="Calibri" w:hAnsi="Calibri" w:cs="Times New Roman"/>
        </w:rPr>
      </w:pPr>
      <w:r w:rsidRPr="00FB3496">
        <w:rPr>
          <w:rFonts w:ascii="Calibri" w:eastAsia="Calibri" w:hAnsi="Calibri" w:cs="Times New Roman"/>
        </w:rPr>
        <w:t>A financial assessment of current mission-specific and fund development programs</w:t>
      </w:r>
    </w:p>
    <w:p w14:paraId="11A7E815" w14:textId="05A17B10" w:rsidR="00170B2B" w:rsidRPr="00FB3496" w:rsidRDefault="00170B2B" w:rsidP="00962332">
      <w:pPr>
        <w:numPr>
          <w:ilvl w:val="0"/>
          <w:numId w:val="10"/>
        </w:numPr>
        <w:spacing w:before="0" w:line="240" w:lineRule="auto"/>
        <w:ind w:left="1440"/>
        <w:contextualSpacing/>
        <w:rPr>
          <w:rFonts w:ascii="Calibri" w:eastAsia="Calibri" w:hAnsi="Calibri" w:cs="Times New Roman"/>
        </w:rPr>
      </w:pPr>
      <w:r w:rsidRPr="00FB3496">
        <w:rPr>
          <w:rFonts w:ascii="Calibri" w:eastAsia="Calibri" w:hAnsi="Calibri" w:cs="Times New Roman"/>
        </w:rPr>
        <w:t>Articulation of the organization’s</w:t>
      </w:r>
      <w:r w:rsidR="00000655">
        <w:rPr>
          <w:rFonts w:ascii="Calibri" w:eastAsia="Calibri" w:hAnsi="Calibri" w:cs="Times New Roman"/>
        </w:rPr>
        <w:t xml:space="preserve"> problem statement and </w:t>
      </w:r>
      <w:r w:rsidRPr="00FB3496">
        <w:rPr>
          <w:rFonts w:ascii="Calibri" w:eastAsia="Calibri" w:hAnsi="Calibri" w:cs="Times New Roman"/>
        </w:rPr>
        <w:t>intended impacts</w:t>
      </w:r>
    </w:p>
    <w:p w14:paraId="717F3243" w14:textId="77777777" w:rsidR="00170B2B" w:rsidRPr="00FB3496" w:rsidRDefault="00170B2B" w:rsidP="00962332">
      <w:pPr>
        <w:numPr>
          <w:ilvl w:val="0"/>
          <w:numId w:val="10"/>
        </w:numPr>
        <w:spacing w:before="0" w:line="240" w:lineRule="auto"/>
        <w:ind w:left="1440"/>
        <w:contextualSpacing/>
        <w:rPr>
          <w:rFonts w:ascii="Calibri" w:eastAsia="Calibri" w:hAnsi="Calibri" w:cs="Times New Roman"/>
        </w:rPr>
      </w:pPr>
      <w:r w:rsidRPr="00FB3496">
        <w:rPr>
          <w:rFonts w:ascii="Calibri" w:eastAsia="Calibri" w:hAnsi="Calibri" w:cs="Times New Roman"/>
        </w:rPr>
        <w:t>An assessment of the impact of current mission-specific and fund development programs</w:t>
      </w:r>
    </w:p>
    <w:p w14:paraId="37B81CDE" w14:textId="77777777" w:rsidR="00170B2B" w:rsidRPr="00FB3496" w:rsidRDefault="00170B2B" w:rsidP="00962332">
      <w:pPr>
        <w:numPr>
          <w:ilvl w:val="0"/>
          <w:numId w:val="10"/>
        </w:numPr>
        <w:spacing w:before="0" w:line="240" w:lineRule="auto"/>
        <w:ind w:left="1440"/>
        <w:contextualSpacing/>
        <w:rPr>
          <w:rFonts w:ascii="Calibri" w:eastAsia="Calibri" w:hAnsi="Calibri" w:cs="Times New Roman"/>
        </w:rPr>
      </w:pPr>
      <w:r w:rsidRPr="00FB3496">
        <w:rPr>
          <w:rFonts w:ascii="Calibri" w:eastAsia="Calibri" w:hAnsi="Calibri" w:cs="Times New Roman"/>
        </w:rPr>
        <w:t>A set of decisions and high-level priorities to put the organization on a path towards increased organizational impact and financial sustainability.</w:t>
      </w:r>
    </w:p>
    <w:p w14:paraId="2D38331C" w14:textId="77777777" w:rsidR="00170B2B" w:rsidRPr="00FB3496" w:rsidRDefault="00170B2B" w:rsidP="00170B2B">
      <w:pPr>
        <w:autoSpaceDE w:val="0"/>
        <w:autoSpaceDN w:val="0"/>
        <w:adjustRightInd w:val="0"/>
        <w:spacing w:before="0" w:line="240" w:lineRule="auto"/>
        <w:rPr>
          <w:rFonts w:ascii="Calibri" w:eastAsia="Calibri" w:hAnsi="Calibri" w:cs="Times New Roman"/>
        </w:rPr>
      </w:pPr>
    </w:p>
    <w:p w14:paraId="600D976E" w14:textId="77777777" w:rsidR="00170B2B" w:rsidRPr="00FB3496" w:rsidRDefault="00170B2B" w:rsidP="008C35A3">
      <w:pPr>
        <w:numPr>
          <w:ilvl w:val="0"/>
          <w:numId w:val="9"/>
        </w:numPr>
        <w:autoSpaceDE w:val="0"/>
        <w:autoSpaceDN w:val="0"/>
        <w:spacing w:before="0" w:line="240" w:lineRule="auto"/>
        <w:rPr>
          <w:rFonts w:ascii="Calibri" w:eastAsia="Calibri" w:hAnsi="Calibri" w:cs="Times New Roman"/>
        </w:rPr>
      </w:pPr>
      <w:r w:rsidRPr="00FB3496">
        <w:rPr>
          <w:rFonts w:ascii="Calibri" w:eastAsia="Calibri" w:hAnsi="Calibri" w:cs="Times New Roman"/>
        </w:rPr>
        <w:t>Alignment among your team members; a shared understanding of the new model, organizational priorities and leadership accountability.</w:t>
      </w:r>
    </w:p>
    <w:p w14:paraId="04774423" w14:textId="77777777" w:rsidR="00170B2B" w:rsidRPr="00170B2B" w:rsidRDefault="00170B2B" w:rsidP="00170B2B">
      <w:pPr>
        <w:spacing w:before="0" w:line="240" w:lineRule="auto"/>
        <w:rPr>
          <w:rFonts w:ascii="Calibri" w:eastAsia="Calibri" w:hAnsi="Calibri" w:cs="Times New Roman"/>
          <w:sz w:val="22"/>
        </w:rPr>
      </w:pPr>
    </w:p>
    <w:p w14:paraId="73581D5F" w14:textId="77777777" w:rsidR="00E65C2D" w:rsidRDefault="00E65C2D">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2536868B" w14:textId="0EBFE8F1" w:rsidR="00170B2B" w:rsidRPr="00170B2B" w:rsidRDefault="00170B2B" w:rsidP="00170B2B">
      <w:pPr>
        <w:spacing w:before="0" w:line="240" w:lineRule="auto"/>
        <w:rPr>
          <w:rFonts w:ascii="Calibri" w:eastAsia="Calibri" w:hAnsi="Calibri" w:cs="Times New Roman"/>
          <w:b/>
          <w:color w:val="4472C4" w:themeColor="accent5"/>
          <w:sz w:val="32"/>
        </w:rPr>
      </w:pPr>
      <w:r w:rsidRPr="00170B2B">
        <w:rPr>
          <w:rFonts w:ascii="Calibri" w:eastAsia="Calibri" w:hAnsi="Calibri" w:cs="Times New Roman"/>
          <w:b/>
          <w:color w:val="4472C4" w:themeColor="accent5"/>
          <w:sz w:val="32"/>
        </w:rPr>
        <w:lastRenderedPageBreak/>
        <w:t>IN-PERSON SEMINARS</w:t>
      </w:r>
    </w:p>
    <w:p w14:paraId="37D45452" w14:textId="77777777" w:rsidR="00170B2B" w:rsidRPr="00170B2B" w:rsidRDefault="00170B2B" w:rsidP="00170B2B">
      <w:pPr>
        <w:spacing w:before="0" w:line="240" w:lineRule="auto"/>
        <w:rPr>
          <w:rFonts w:ascii="Calibri" w:eastAsia="Calibri" w:hAnsi="Calibri" w:cs="Times New Roman"/>
          <w:sz w:val="22"/>
          <w:szCs w:val="24"/>
        </w:rPr>
      </w:pPr>
      <w:r w:rsidRPr="00170B2B">
        <w:rPr>
          <w:rFonts w:ascii="Calibri" w:eastAsia="Calibri" w:hAnsi="Calibri" w:cs="Times New Roman"/>
          <w:noProof/>
          <w:sz w:val="22"/>
          <w:szCs w:val="24"/>
        </w:rPr>
        <w:drawing>
          <wp:inline distT="0" distB="0" distL="0" distR="0" wp14:anchorId="0BD58495" wp14:editId="194C09FE">
            <wp:extent cx="5991225" cy="1104900"/>
            <wp:effectExtent l="0" t="0" r="28575"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B38EC0" w14:textId="77777777" w:rsidR="00170B2B" w:rsidRPr="00FB3496" w:rsidRDefault="00170B2B" w:rsidP="00FB3496">
      <w:r w:rsidRPr="00FB3496">
        <w:t>Seminars will be a blend of facilitation and instruction; peer-learning; team work-sessions; and individual reflection. The sessions will be focused on the following themes:</w:t>
      </w:r>
    </w:p>
    <w:p w14:paraId="6E784818" w14:textId="77777777" w:rsidR="00170B2B" w:rsidRPr="00170B2B" w:rsidRDefault="00170B2B" w:rsidP="00170B2B">
      <w:pPr>
        <w:spacing w:before="0" w:line="240" w:lineRule="auto"/>
        <w:rPr>
          <w:rFonts w:ascii="Calibri" w:eastAsia="Calibri" w:hAnsi="Calibri" w:cs="Times New Roman"/>
          <w:b/>
          <w:bCs/>
          <w:sz w:val="22"/>
        </w:rPr>
      </w:pPr>
    </w:p>
    <w:p w14:paraId="1772B396" w14:textId="10A903BD" w:rsidR="00170B2B" w:rsidRPr="00E65C2D" w:rsidRDefault="00A926D2" w:rsidP="00170B2B">
      <w:pPr>
        <w:spacing w:before="0" w:line="240" w:lineRule="auto"/>
        <w:rPr>
          <w:rFonts w:ascii="Calibri" w:eastAsia="Calibri" w:hAnsi="Calibri" w:cs="Times New Roman"/>
          <w:b/>
          <w:bCs/>
          <w:color w:val="70AD47" w:themeColor="accent6"/>
          <w:sz w:val="28"/>
        </w:rPr>
      </w:pPr>
      <w:r>
        <w:rPr>
          <w:rFonts w:ascii="Calibri" w:eastAsia="Calibri" w:hAnsi="Calibri" w:cs="Times New Roman"/>
          <w:b/>
          <w:bCs/>
          <w:color w:val="70AD47" w:themeColor="accent6"/>
          <w:sz w:val="28"/>
        </w:rPr>
        <w:t>APRIL 7</w:t>
      </w:r>
      <w:r w:rsidR="00170B2B" w:rsidRPr="00E65C2D">
        <w:rPr>
          <w:rFonts w:ascii="Calibri" w:eastAsia="Calibri" w:hAnsi="Calibri" w:cs="Times New Roman"/>
          <w:b/>
          <w:bCs/>
          <w:color w:val="70AD47" w:themeColor="accent6"/>
          <w:sz w:val="28"/>
        </w:rPr>
        <w:t>, 201</w:t>
      </w:r>
      <w:r>
        <w:rPr>
          <w:rFonts w:ascii="Calibri" w:eastAsia="Calibri" w:hAnsi="Calibri" w:cs="Times New Roman"/>
          <w:b/>
          <w:bCs/>
          <w:color w:val="70AD47" w:themeColor="accent6"/>
          <w:sz w:val="28"/>
        </w:rPr>
        <w:t>6</w:t>
      </w:r>
      <w:r w:rsidR="00170B2B" w:rsidRPr="00E65C2D">
        <w:rPr>
          <w:rFonts w:ascii="Calibri" w:eastAsia="Calibri" w:hAnsi="Calibri" w:cs="Times New Roman"/>
          <w:b/>
          <w:bCs/>
          <w:color w:val="70AD47" w:themeColor="accent6"/>
          <w:sz w:val="28"/>
        </w:rPr>
        <w:t xml:space="preserve">   SESSION ONE: Core </w:t>
      </w:r>
    </w:p>
    <w:p w14:paraId="26604681" w14:textId="77777777" w:rsidR="00170B2B" w:rsidRPr="00170B2B" w:rsidRDefault="00170B2B" w:rsidP="00170B2B">
      <w:pPr>
        <w:spacing w:before="0" w:line="240" w:lineRule="auto"/>
        <w:rPr>
          <w:rFonts w:ascii="Calibri" w:eastAsia="Calibri" w:hAnsi="Calibri" w:cs="Times New Roman"/>
          <w:sz w:val="22"/>
        </w:rPr>
      </w:pPr>
    </w:p>
    <w:p w14:paraId="567D8181" w14:textId="77777777" w:rsidR="00170B2B" w:rsidRPr="00FB3496" w:rsidRDefault="00170B2B" w:rsidP="00962332">
      <w:pPr>
        <w:numPr>
          <w:ilvl w:val="1"/>
          <w:numId w:val="12"/>
        </w:numPr>
        <w:spacing w:before="0" w:line="240" w:lineRule="auto"/>
        <w:rPr>
          <w:rFonts w:ascii="Calibri" w:eastAsia="Calibri" w:hAnsi="Calibri" w:cs="Times New Roman"/>
        </w:rPr>
      </w:pPr>
      <w:r w:rsidRPr="00FB3496">
        <w:rPr>
          <w:rFonts w:ascii="Calibri" w:eastAsia="Calibri" w:hAnsi="Calibri" w:cs="Times New Roman"/>
        </w:rPr>
        <w:t xml:space="preserve">A sustainability orientation requires continuous attention to both programmatic impact and financial health in a constantly changing environment. </w:t>
      </w:r>
    </w:p>
    <w:p w14:paraId="27DE0602" w14:textId="77777777" w:rsidR="00170B2B" w:rsidRDefault="00170B2B" w:rsidP="00962332">
      <w:pPr>
        <w:numPr>
          <w:ilvl w:val="1"/>
          <w:numId w:val="12"/>
        </w:numPr>
        <w:spacing w:before="0" w:line="240" w:lineRule="auto"/>
        <w:rPr>
          <w:rFonts w:ascii="Calibri" w:eastAsia="Calibri" w:hAnsi="Calibri" w:cs="Times New Roman"/>
        </w:rPr>
      </w:pPr>
      <w:r w:rsidRPr="00FB3496">
        <w:rPr>
          <w:rFonts w:ascii="Calibri" w:eastAsia="Calibri" w:hAnsi="Calibri" w:cs="Times New Roman"/>
        </w:rPr>
        <w:t xml:space="preserve">Understanding and committing to what is truly </w:t>
      </w:r>
      <w:r w:rsidRPr="00FB3496">
        <w:rPr>
          <w:rFonts w:ascii="Calibri" w:eastAsia="Calibri" w:hAnsi="Calibri" w:cs="Times New Roman"/>
          <w:u w:val="single"/>
        </w:rPr>
        <w:t>core</w:t>
      </w:r>
      <w:r w:rsidRPr="00FB3496">
        <w:rPr>
          <w:rFonts w:ascii="Calibri" w:eastAsia="Calibri" w:hAnsi="Calibri" w:cs="Times New Roman"/>
        </w:rPr>
        <w:t xml:space="preserve"> for your organization is a way to ground and orient yourself as you make strategic decisions that enhance sustainability.</w:t>
      </w:r>
    </w:p>
    <w:p w14:paraId="334A6DEA" w14:textId="77777777" w:rsidR="00000655" w:rsidRPr="00FB3496" w:rsidRDefault="00000655" w:rsidP="00000655">
      <w:pPr>
        <w:spacing w:before="0" w:line="240" w:lineRule="auto"/>
        <w:ind w:left="630"/>
        <w:rPr>
          <w:rFonts w:ascii="Calibri" w:eastAsia="Calibri" w:hAnsi="Calibri" w:cs="Times New Roman"/>
        </w:rPr>
      </w:pPr>
    </w:p>
    <w:p w14:paraId="14343184" w14:textId="7EE8BED2" w:rsidR="00170B2B" w:rsidRPr="00185F27" w:rsidRDefault="00A926D2" w:rsidP="00170B2B">
      <w:pPr>
        <w:spacing w:before="0" w:line="240" w:lineRule="auto"/>
        <w:rPr>
          <w:rFonts w:ascii="Calibri" w:eastAsia="Calibri" w:hAnsi="Calibri" w:cs="Times New Roman"/>
          <w:b/>
          <w:bCs/>
          <w:color w:val="70AD47" w:themeColor="accent6"/>
          <w:sz w:val="28"/>
        </w:rPr>
      </w:pPr>
      <w:r>
        <w:rPr>
          <w:rFonts w:ascii="Calibri" w:eastAsia="Calibri" w:hAnsi="Calibri" w:cs="Times New Roman"/>
          <w:b/>
          <w:bCs/>
          <w:color w:val="70AD47" w:themeColor="accent6"/>
          <w:sz w:val="28"/>
        </w:rPr>
        <w:t>MAY 12</w:t>
      </w:r>
      <w:r w:rsidR="00185F27" w:rsidRPr="00185F27">
        <w:rPr>
          <w:rFonts w:ascii="Calibri" w:eastAsia="Calibri" w:hAnsi="Calibri" w:cs="Times New Roman"/>
          <w:b/>
          <w:bCs/>
          <w:color w:val="70AD47" w:themeColor="accent6"/>
          <w:sz w:val="28"/>
        </w:rPr>
        <w:t>,</w:t>
      </w:r>
      <w:r w:rsidR="00170B2B" w:rsidRPr="00185F27">
        <w:rPr>
          <w:rFonts w:ascii="Calibri" w:eastAsia="Calibri" w:hAnsi="Calibri" w:cs="Times New Roman"/>
          <w:b/>
          <w:bCs/>
          <w:color w:val="70AD47" w:themeColor="accent6"/>
          <w:sz w:val="28"/>
        </w:rPr>
        <w:t xml:space="preserve"> 201</w:t>
      </w:r>
      <w:r>
        <w:rPr>
          <w:rFonts w:ascii="Calibri" w:eastAsia="Calibri" w:hAnsi="Calibri" w:cs="Times New Roman"/>
          <w:b/>
          <w:bCs/>
          <w:color w:val="70AD47" w:themeColor="accent6"/>
          <w:sz w:val="28"/>
        </w:rPr>
        <w:t>6</w:t>
      </w:r>
      <w:r w:rsidR="00170B2B" w:rsidRPr="00185F27">
        <w:rPr>
          <w:rFonts w:ascii="Calibri" w:eastAsia="Calibri" w:hAnsi="Calibri" w:cs="Times New Roman"/>
          <w:b/>
          <w:bCs/>
          <w:color w:val="70AD47" w:themeColor="accent6"/>
          <w:sz w:val="28"/>
        </w:rPr>
        <w:t xml:space="preserve">   SESSION TWO: Context</w:t>
      </w:r>
    </w:p>
    <w:p w14:paraId="315C46B5" w14:textId="77777777" w:rsidR="00170B2B" w:rsidRPr="00185F27" w:rsidRDefault="00170B2B" w:rsidP="00170B2B">
      <w:pPr>
        <w:spacing w:before="0" w:line="240" w:lineRule="auto"/>
        <w:rPr>
          <w:rFonts w:ascii="Calibri" w:eastAsia="Calibri" w:hAnsi="Calibri" w:cs="Times New Roman"/>
          <w:b/>
          <w:bCs/>
          <w:sz w:val="22"/>
        </w:rPr>
      </w:pPr>
    </w:p>
    <w:p w14:paraId="3C11589C" w14:textId="77777777" w:rsidR="00170B2B" w:rsidRPr="00185F27" w:rsidRDefault="00170B2B" w:rsidP="00962332">
      <w:pPr>
        <w:numPr>
          <w:ilvl w:val="1"/>
          <w:numId w:val="12"/>
        </w:numPr>
        <w:spacing w:before="0" w:line="240" w:lineRule="auto"/>
        <w:rPr>
          <w:rFonts w:ascii="Calibri" w:eastAsia="Calibri" w:hAnsi="Calibri" w:cs="Times New Roman"/>
        </w:rPr>
      </w:pPr>
      <w:r w:rsidRPr="00185F27">
        <w:rPr>
          <w:rFonts w:ascii="Calibri" w:eastAsia="Calibri" w:hAnsi="Calibri" w:cs="Times New Roman"/>
        </w:rPr>
        <w:t xml:space="preserve">In social change work we must continuously learn from our work and refine our understanding of the problems we aim to resolve. </w:t>
      </w:r>
    </w:p>
    <w:p w14:paraId="00811DC3" w14:textId="77777777" w:rsidR="00170B2B" w:rsidRPr="00185F27" w:rsidRDefault="00170B2B" w:rsidP="00962332">
      <w:pPr>
        <w:numPr>
          <w:ilvl w:val="1"/>
          <w:numId w:val="12"/>
        </w:numPr>
        <w:spacing w:before="0" w:line="240" w:lineRule="auto"/>
        <w:rPr>
          <w:rFonts w:ascii="Calibri" w:eastAsia="Calibri" w:hAnsi="Calibri" w:cs="Times New Roman"/>
        </w:rPr>
      </w:pPr>
      <w:r w:rsidRPr="00185F27">
        <w:rPr>
          <w:rFonts w:ascii="Calibri" w:eastAsia="Calibri" w:hAnsi="Calibri" w:cs="Times New Roman"/>
        </w:rPr>
        <w:t>Getting clear on our current analysis of the problem provides a critical baseline for articulating and assessing our intended impact.</w:t>
      </w:r>
    </w:p>
    <w:p w14:paraId="745F6115" w14:textId="77777777" w:rsidR="00170B2B" w:rsidRPr="00000655" w:rsidRDefault="00170B2B" w:rsidP="00170B2B">
      <w:pPr>
        <w:spacing w:before="0" w:line="240" w:lineRule="auto"/>
        <w:rPr>
          <w:rFonts w:ascii="Calibri" w:eastAsia="Calibri" w:hAnsi="Calibri" w:cs="Times New Roman"/>
          <w:b/>
          <w:bCs/>
          <w:sz w:val="22"/>
          <w:highlight w:val="yellow"/>
        </w:rPr>
      </w:pPr>
    </w:p>
    <w:p w14:paraId="0A1C5905" w14:textId="0EE649B5" w:rsidR="00170B2B" w:rsidRPr="00185F27" w:rsidRDefault="00A926D2" w:rsidP="00170B2B">
      <w:pPr>
        <w:spacing w:before="0" w:line="240" w:lineRule="auto"/>
        <w:rPr>
          <w:rFonts w:ascii="Calibri" w:eastAsia="Calibri" w:hAnsi="Calibri" w:cs="Times New Roman"/>
          <w:b/>
          <w:bCs/>
          <w:color w:val="70AD47" w:themeColor="accent6"/>
          <w:sz w:val="28"/>
        </w:rPr>
      </w:pPr>
      <w:r>
        <w:rPr>
          <w:rFonts w:ascii="Calibri" w:eastAsia="Calibri" w:hAnsi="Calibri" w:cs="Times New Roman"/>
          <w:b/>
          <w:bCs/>
          <w:color w:val="70AD47" w:themeColor="accent6"/>
          <w:sz w:val="28"/>
        </w:rPr>
        <w:t>JUNE</w:t>
      </w:r>
      <w:r w:rsidR="00185F27" w:rsidRPr="00185F27">
        <w:rPr>
          <w:rFonts w:ascii="Calibri" w:eastAsia="Calibri" w:hAnsi="Calibri" w:cs="Times New Roman"/>
          <w:b/>
          <w:bCs/>
          <w:color w:val="70AD47" w:themeColor="accent6"/>
          <w:sz w:val="28"/>
        </w:rPr>
        <w:t xml:space="preserve"> </w:t>
      </w:r>
      <w:r>
        <w:rPr>
          <w:rFonts w:ascii="Calibri" w:eastAsia="Calibri" w:hAnsi="Calibri" w:cs="Times New Roman"/>
          <w:b/>
          <w:bCs/>
          <w:color w:val="70AD47" w:themeColor="accent6"/>
          <w:sz w:val="28"/>
        </w:rPr>
        <w:t>2</w:t>
      </w:r>
      <w:r w:rsidR="00185F27" w:rsidRPr="00185F27">
        <w:rPr>
          <w:rFonts w:ascii="Calibri" w:eastAsia="Calibri" w:hAnsi="Calibri" w:cs="Times New Roman"/>
          <w:b/>
          <w:bCs/>
          <w:color w:val="70AD47" w:themeColor="accent6"/>
          <w:sz w:val="28"/>
        </w:rPr>
        <w:t>3</w:t>
      </w:r>
      <w:r>
        <w:rPr>
          <w:rFonts w:ascii="Calibri" w:eastAsia="Calibri" w:hAnsi="Calibri" w:cs="Times New Roman"/>
          <w:b/>
          <w:bCs/>
          <w:color w:val="70AD47" w:themeColor="accent6"/>
          <w:sz w:val="28"/>
        </w:rPr>
        <w:t>, 2016</w:t>
      </w:r>
      <w:r w:rsidR="00170B2B" w:rsidRPr="00185F27">
        <w:rPr>
          <w:rFonts w:ascii="Calibri" w:eastAsia="Calibri" w:hAnsi="Calibri" w:cs="Times New Roman"/>
          <w:b/>
          <w:bCs/>
          <w:color w:val="70AD47" w:themeColor="accent6"/>
          <w:sz w:val="28"/>
        </w:rPr>
        <w:t xml:space="preserve">   SESSION THREE: Engage and Align</w:t>
      </w:r>
    </w:p>
    <w:p w14:paraId="7C8FD387" w14:textId="77777777" w:rsidR="00170B2B" w:rsidRPr="00185F27" w:rsidRDefault="00170B2B" w:rsidP="00170B2B">
      <w:pPr>
        <w:spacing w:before="0" w:line="240" w:lineRule="auto"/>
        <w:rPr>
          <w:rFonts w:ascii="Calibri" w:eastAsia="Calibri" w:hAnsi="Calibri" w:cs="Times New Roman"/>
          <w:b/>
          <w:bCs/>
        </w:rPr>
      </w:pPr>
    </w:p>
    <w:p w14:paraId="34B2E385" w14:textId="77777777" w:rsidR="00170B2B" w:rsidRPr="00185F27" w:rsidRDefault="00170B2B" w:rsidP="00962332">
      <w:pPr>
        <w:numPr>
          <w:ilvl w:val="1"/>
          <w:numId w:val="12"/>
        </w:numPr>
        <w:spacing w:before="0" w:line="240" w:lineRule="auto"/>
        <w:rPr>
          <w:rFonts w:ascii="Calibri" w:eastAsia="Calibri" w:hAnsi="Calibri" w:cs="Times New Roman"/>
        </w:rPr>
      </w:pPr>
      <w:r w:rsidRPr="00185F27">
        <w:rPr>
          <w:rFonts w:ascii="Calibri" w:eastAsia="Calibri" w:hAnsi="Calibri" w:cs="Times New Roman"/>
        </w:rPr>
        <w:t xml:space="preserve">Meaningful engagement of other leaders throughout the system is critical to a sustainability orientation. </w:t>
      </w:r>
    </w:p>
    <w:p w14:paraId="4DCF3A5C" w14:textId="77777777" w:rsidR="00170B2B" w:rsidRPr="00185F27" w:rsidRDefault="00170B2B" w:rsidP="00962332">
      <w:pPr>
        <w:numPr>
          <w:ilvl w:val="1"/>
          <w:numId w:val="12"/>
        </w:numPr>
        <w:spacing w:before="0" w:line="240" w:lineRule="auto"/>
        <w:rPr>
          <w:rFonts w:ascii="Calibri" w:eastAsia="Calibri" w:hAnsi="Calibri" w:cs="Times New Roman"/>
        </w:rPr>
      </w:pPr>
      <w:r w:rsidRPr="00185F27">
        <w:rPr>
          <w:rFonts w:ascii="Calibri" w:eastAsia="Calibri" w:hAnsi="Calibri" w:cs="Times New Roman"/>
        </w:rPr>
        <w:t>A deep alignment between our intended impact and revenue model is a requirement for long-term success.</w:t>
      </w:r>
    </w:p>
    <w:p w14:paraId="21FEBB7B" w14:textId="77777777" w:rsidR="00170B2B" w:rsidRPr="00000655" w:rsidRDefault="00170B2B" w:rsidP="00170B2B">
      <w:pPr>
        <w:spacing w:before="0" w:line="240" w:lineRule="auto"/>
        <w:rPr>
          <w:rFonts w:ascii="Calibri" w:eastAsia="Calibri" w:hAnsi="Calibri" w:cs="Times New Roman"/>
          <w:b/>
          <w:bCs/>
          <w:sz w:val="22"/>
          <w:highlight w:val="yellow"/>
        </w:rPr>
      </w:pPr>
    </w:p>
    <w:p w14:paraId="446B3247" w14:textId="0D46B0F1" w:rsidR="00170B2B" w:rsidRPr="00185F27" w:rsidRDefault="00A926D2" w:rsidP="00170B2B">
      <w:pPr>
        <w:spacing w:before="0" w:line="240" w:lineRule="auto"/>
        <w:rPr>
          <w:rFonts w:ascii="Calibri" w:eastAsia="Calibri" w:hAnsi="Calibri" w:cs="Times New Roman"/>
          <w:b/>
          <w:bCs/>
          <w:color w:val="70AD47" w:themeColor="accent6"/>
          <w:sz w:val="28"/>
        </w:rPr>
      </w:pPr>
      <w:r>
        <w:rPr>
          <w:rFonts w:ascii="Calibri" w:eastAsia="Calibri" w:hAnsi="Calibri" w:cs="Times New Roman"/>
          <w:b/>
          <w:bCs/>
          <w:color w:val="70AD47" w:themeColor="accent6"/>
          <w:sz w:val="28"/>
        </w:rPr>
        <w:t>JULY 21, 2016</w:t>
      </w:r>
      <w:r w:rsidR="00170B2B" w:rsidRPr="00185F27">
        <w:rPr>
          <w:rFonts w:ascii="Calibri" w:eastAsia="Calibri" w:hAnsi="Calibri" w:cs="Times New Roman"/>
          <w:b/>
          <w:bCs/>
          <w:color w:val="70AD47" w:themeColor="accent6"/>
          <w:sz w:val="28"/>
        </w:rPr>
        <w:t xml:space="preserve">   SESSION FOUR: Change</w:t>
      </w:r>
    </w:p>
    <w:p w14:paraId="5F74AA67" w14:textId="77777777" w:rsidR="00170B2B" w:rsidRPr="00000655" w:rsidRDefault="00170B2B" w:rsidP="00170B2B">
      <w:pPr>
        <w:spacing w:before="0" w:line="240" w:lineRule="auto"/>
        <w:rPr>
          <w:rFonts w:ascii="Calibri" w:eastAsia="Calibri" w:hAnsi="Calibri" w:cs="Times New Roman"/>
          <w:b/>
          <w:bCs/>
          <w:sz w:val="22"/>
          <w:highlight w:val="yellow"/>
        </w:rPr>
      </w:pPr>
    </w:p>
    <w:p w14:paraId="5C05CB48" w14:textId="130C4FB3" w:rsidR="00185F27" w:rsidRPr="00D86CE0" w:rsidRDefault="00185F27" w:rsidP="00E756D9">
      <w:pPr>
        <w:pStyle w:val="ListParagraph"/>
        <w:numPr>
          <w:ilvl w:val="0"/>
          <w:numId w:val="29"/>
        </w:numPr>
        <w:spacing w:before="0" w:beforeAutospacing="0" w:after="160" w:afterAutospacing="0" w:line="259" w:lineRule="auto"/>
        <w:rPr>
          <w:bCs/>
          <w:sz w:val="24"/>
          <w:szCs w:val="24"/>
        </w:rPr>
      </w:pPr>
      <w:r>
        <w:rPr>
          <w:bCs/>
          <w:sz w:val="24"/>
          <w:szCs w:val="24"/>
        </w:rPr>
        <w:t xml:space="preserve">Reflection, continuous </w:t>
      </w:r>
      <w:r w:rsidRPr="00D86CE0">
        <w:rPr>
          <w:bCs/>
          <w:sz w:val="24"/>
          <w:szCs w:val="24"/>
        </w:rPr>
        <w:t>learn</w:t>
      </w:r>
      <w:r>
        <w:rPr>
          <w:bCs/>
          <w:sz w:val="24"/>
          <w:szCs w:val="24"/>
        </w:rPr>
        <w:t>ing</w:t>
      </w:r>
      <w:r w:rsidRPr="00D86CE0">
        <w:rPr>
          <w:bCs/>
          <w:sz w:val="24"/>
          <w:szCs w:val="24"/>
        </w:rPr>
        <w:t xml:space="preserve"> and celebrat</w:t>
      </w:r>
      <w:r>
        <w:rPr>
          <w:bCs/>
          <w:sz w:val="24"/>
          <w:szCs w:val="24"/>
        </w:rPr>
        <w:t>ion are important leadership practices that foster sustainability.</w:t>
      </w:r>
    </w:p>
    <w:p w14:paraId="65546697" w14:textId="77777777" w:rsidR="00185F27" w:rsidRDefault="00185F27" w:rsidP="00E756D9">
      <w:pPr>
        <w:pStyle w:val="ListParagraph"/>
        <w:numPr>
          <w:ilvl w:val="0"/>
          <w:numId w:val="29"/>
        </w:numPr>
        <w:spacing w:before="0" w:beforeAutospacing="0" w:after="160" w:afterAutospacing="0" w:line="259" w:lineRule="auto"/>
        <w:rPr>
          <w:sz w:val="24"/>
        </w:rPr>
      </w:pPr>
      <w:r w:rsidRPr="000A34A1">
        <w:rPr>
          <w:sz w:val="24"/>
        </w:rPr>
        <w:t>Effective decision making requires both committing fully to a specific direction and remaining open to re-orienting as learning continues.</w:t>
      </w:r>
    </w:p>
    <w:p w14:paraId="12F8A945" w14:textId="77777777" w:rsidR="00170B2B" w:rsidRPr="00170B2B" w:rsidRDefault="00170B2B" w:rsidP="00170B2B">
      <w:pPr>
        <w:spacing w:before="0" w:line="240" w:lineRule="auto"/>
        <w:rPr>
          <w:rFonts w:ascii="Calibri" w:eastAsia="Calibri" w:hAnsi="Calibri" w:cs="Times New Roman"/>
          <w:sz w:val="22"/>
        </w:rPr>
      </w:pPr>
    </w:p>
    <w:p w14:paraId="6882789B" w14:textId="77777777" w:rsidR="00170B2B" w:rsidRPr="00170B2B" w:rsidRDefault="00170B2B" w:rsidP="00170B2B">
      <w:pPr>
        <w:spacing w:before="0" w:line="240" w:lineRule="auto"/>
        <w:rPr>
          <w:rFonts w:ascii="Calibri" w:eastAsia="Calibri" w:hAnsi="Calibri" w:cs="Arial"/>
          <w:b/>
          <w:i/>
          <w:sz w:val="22"/>
        </w:rPr>
      </w:pPr>
    </w:p>
    <w:p w14:paraId="7059C984" w14:textId="77777777" w:rsidR="00170B2B" w:rsidRPr="00170B2B" w:rsidRDefault="00170B2B" w:rsidP="00170B2B">
      <w:pPr>
        <w:spacing w:before="0" w:after="160" w:line="256" w:lineRule="auto"/>
        <w:rPr>
          <w:rFonts w:ascii="Calibri" w:eastAsia="Calibri" w:hAnsi="Calibri" w:cs="Times New Roman"/>
          <w:b/>
          <w:color w:val="4472C4" w:themeColor="accent5"/>
          <w:sz w:val="32"/>
        </w:rPr>
      </w:pPr>
      <w:r w:rsidRPr="00170B2B">
        <w:rPr>
          <w:rFonts w:ascii="Calibri" w:eastAsia="Calibri" w:hAnsi="Calibri" w:cs="Times New Roman"/>
          <w:b/>
          <w:color w:val="4472C4" w:themeColor="accent5"/>
          <w:sz w:val="32"/>
        </w:rPr>
        <w:br w:type="page"/>
      </w:r>
    </w:p>
    <w:p w14:paraId="4A80EA00" w14:textId="33586F68" w:rsidR="00170B2B" w:rsidRPr="00170B2B" w:rsidRDefault="00A0256B" w:rsidP="00170B2B">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HOMEWORK</w:t>
      </w:r>
    </w:p>
    <w:p w14:paraId="4E9DD791" w14:textId="77777777" w:rsidR="00170B2B" w:rsidRDefault="00170B2B" w:rsidP="00FB3496">
      <w:r w:rsidRPr="00FB3496">
        <w:t>Between each seminar you will be given homework to continue analysis and development of your plan; guide you in bringing program content and learnings back to staff and board; and vet proposed decisions with others within your organization to get feedback, increase ownership, and foster alignment.</w:t>
      </w:r>
    </w:p>
    <w:p w14:paraId="62B6B43B" w14:textId="77777777" w:rsidR="00FD3290" w:rsidRPr="00FB3496" w:rsidRDefault="00FD3290" w:rsidP="00FB3496"/>
    <w:p w14:paraId="1863C027" w14:textId="77777777" w:rsidR="00170B2B" w:rsidRPr="00170B2B" w:rsidRDefault="00170B2B" w:rsidP="00170B2B">
      <w:pPr>
        <w:spacing w:before="0" w:line="240" w:lineRule="auto"/>
        <w:rPr>
          <w:rFonts w:ascii="Calibri" w:eastAsia="Calibri" w:hAnsi="Calibri" w:cs="Times New Roman"/>
          <w:sz w:val="22"/>
        </w:rPr>
      </w:pPr>
    </w:p>
    <w:p w14:paraId="27BD0E6D" w14:textId="6E22425A" w:rsidR="00170B2B" w:rsidRPr="00170B2B" w:rsidRDefault="00A0256B" w:rsidP="00170B2B">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RESOURCES</w:t>
      </w:r>
      <w:r w:rsidR="00170B2B"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AND</w:t>
      </w:r>
      <w:r w:rsidR="00170B2B"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TECHNICAL</w:t>
      </w:r>
      <w:r w:rsidR="00170B2B"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SUPPORT</w:t>
      </w:r>
    </w:p>
    <w:p w14:paraId="1ADF442A" w14:textId="77777777" w:rsidR="00170B2B" w:rsidRPr="00FB3496" w:rsidRDefault="00170B2B" w:rsidP="00FB3496">
      <w:r w:rsidRPr="00FB3496">
        <w:t>As a participant in this program, you have access to CompassPoint’s resources including publications, training material, webinars, templates and tools. These resources will be used to support implementation of your plan. You also have access to 1-1 phone consultation support with your facilitators to help in utilizing these tools, if needed.</w:t>
      </w:r>
    </w:p>
    <w:p w14:paraId="21345911" w14:textId="1F7AD317" w:rsidR="00170B2B" w:rsidRDefault="00170B2B" w:rsidP="00170B2B">
      <w:pPr>
        <w:spacing w:before="0" w:line="240" w:lineRule="auto"/>
        <w:rPr>
          <w:rFonts w:ascii="Calibri" w:eastAsia="Calibri" w:hAnsi="Calibri" w:cs="Arial"/>
          <w:sz w:val="22"/>
        </w:rPr>
      </w:pPr>
    </w:p>
    <w:p w14:paraId="5FD453B4" w14:textId="77777777" w:rsidR="00FD3290" w:rsidRDefault="00FD3290" w:rsidP="00170B2B">
      <w:pPr>
        <w:spacing w:before="0" w:line="240" w:lineRule="auto"/>
        <w:rPr>
          <w:rFonts w:ascii="Calibri" w:eastAsia="Calibri" w:hAnsi="Calibri" w:cs="Arial"/>
          <w:sz w:val="22"/>
        </w:rPr>
      </w:pPr>
    </w:p>
    <w:p w14:paraId="7049B0D2" w14:textId="4600CAF5" w:rsidR="00170B2B" w:rsidRPr="00E65C2D" w:rsidRDefault="002D6F4B" w:rsidP="00170B2B">
      <w:pPr>
        <w:spacing w:before="0" w:line="240" w:lineRule="auto"/>
        <w:rPr>
          <w:b/>
          <w:sz w:val="28"/>
          <w:szCs w:val="28"/>
        </w:rPr>
      </w:pPr>
      <w:r>
        <w:rPr>
          <w:noProof/>
        </w:rPr>
        <w:drawing>
          <wp:anchor distT="0" distB="0" distL="114300" distR="114300" simplePos="0" relativeHeight="251711488" behindDoc="1" locked="0" layoutInCell="1" allowOverlap="1" wp14:anchorId="7FD5923C" wp14:editId="0E582165">
            <wp:simplePos x="0" y="0"/>
            <wp:positionH relativeFrom="margin">
              <wp:align>left</wp:align>
            </wp:positionH>
            <wp:positionV relativeFrom="paragraph">
              <wp:posOffset>11430</wp:posOffset>
            </wp:positionV>
            <wp:extent cx="2171700" cy="542925"/>
            <wp:effectExtent l="0" t="0" r="0" b="9525"/>
            <wp:wrapTight wrapText="bothSides">
              <wp:wrapPolygon edited="0">
                <wp:start x="0" y="0"/>
                <wp:lineTo x="0" y="21221"/>
                <wp:lineTo x="21411" y="21221"/>
                <wp:lineTo x="21411" y="0"/>
                <wp:lineTo x="0" y="0"/>
              </wp:wrapPolygon>
            </wp:wrapTight>
            <wp:docPr id="10" name="Picture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anchor>
        </w:drawing>
      </w:r>
      <w:r w:rsidR="00170B2B" w:rsidRPr="00E65C2D">
        <w:rPr>
          <w:rFonts w:ascii="Calibri" w:eastAsia="Calibri" w:hAnsi="Calibri" w:cs="Arial"/>
          <w:b/>
          <w:sz w:val="28"/>
          <w:szCs w:val="28"/>
        </w:rPr>
        <w:t xml:space="preserve">Access resources here: </w:t>
      </w:r>
      <w:hyperlink r:id="rId14" w:history="1">
        <w:r w:rsidR="00170B2B" w:rsidRPr="00E65C2D">
          <w:rPr>
            <w:rStyle w:val="Hyperlink"/>
            <w:b/>
            <w:sz w:val="28"/>
            <w:szCs w:val="28"/>
          </w:rPr>
          <w:t>www.compasspoint.org/oscp-resources</w:t>
        </w:r>
      </w:hyperlink>
    </w:p>
    <w:p w14:paraId="137C44A3" w14:textId="747C3ACF" w:rsidR="00170B2B" w:rsidRPr="00170B2B" w:rsidRDefault="00170B2B" w:rsidP="00170B2B">
      <w:pPr>
        <w:spacing w:before="0" w:line="240" w:lineRule="auto"/>
        <w:rPr>
          <w:rFonts w:ascii="Calibri" w:eastAsia="Calibri" w:hAnsi="Calibri" w:cs="Arial"/>
          <w:sz w:val="22"/>
        </w:rPr>
      </w:pPr>
    </w:p>
    <w:p w14:paraId="5E90F860" w14:textId="77777777" w:rsidR="00170B2B" w:rsidRDefault="00170B2B">
      <w:pPr>
        <w:spacing w:before="0" w:after="200"/>
        <w:rPr>
          <w:rFonts w:ascii="Calibri" w:eastAsia="Calibri" w:hAnsi="Calibri" w:cs="Times New Roman"/>
          <w:b/>
          <w:color w:val="4472C4" w:themeColor="accent5"/>
          <w:sz w:val="32"/>
        </w:rPr>
      </w:pPr>
      <w:r>
        <w:rPr>
          <w:rFonts w:ascii="Calibri" w:eastAsia="Calibri" w:hAnsi="Calibri" w:cs="Times New Roman"/>
          <w:b/>
          <w:color w:val="4472C4" w:themeColor="accent5"/>
          <w:sz w:val="32"/>
        </w:rPr>
        <w:br w:type="page"/>
      </w:r>
    </w:p>
    <w:p w14:paraId="38169D6F" w14:textId="21B63A74" w:rsidR="00206ACD" w:rsidRDefault="00A0256B" w:rsidP="00170B2B">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lastRenderedPageBreak/>
        <w:t>COMMUNICATION AGREEMENTS</w:t>
      </w:r>
    </w:p>
    <w:p w14:paraId="7A9561F9" w14:textId="77777777" w:rsidR="00170B2B" w:rsidRPr="00170B2B" w:rsidRDefault="00170B2B" w:rsidP="00170B2B">
      <w:pPr>
        <w:spacing w:before="0" w:line="240" w:lineRule="auto"/>
        <w:rPr>
          <w:rFonts w:ascii="Calibri" w:eastAsia="Calibri" w:hAnsi="Calibri" w:cs="Times New Roman"/>
          <w:b/>
          <w:color w:val="4472C4" w:themeColor="accent5"/>
          <w:sz w:val="32"/>
        </w:rPr>
      </w:pPr>
    </w:p>
    <w:p w14:paraId="56A271C1" w14:textId="77777777" w:rsidR="00206ACD" w:rsidRPr="00206ACD" w:rsidRDefault="00206ACD" w:rsidP="00E65C2D">
      <w:pPr>
        <w:numPr>
          <w:ilvl w:val="0"/>
          <w:numId w:val="15"/>
        </w:numPr>
        <w:spacing w:before="120" w:line="240" w:lineRule="auto"/>
        <w:rPr>
          <w:rFonts w:eastAsia="Times New Roman" w:cs="Arial"/>
          <w:szCs w:val="24"/>
        </w:rPr>
      </w:pPr>
      <w:r w:rsidRPr="00206ACD">
        <w:rPr>
          <w:rFonts w:eastAsia="Times New Roman" w:cs="Arial"/>
          <w:b/>
          <w:bCs/>
          <w:szCs w:val="24"/>
        </w:rPr>
        <w:t>Confidentiality</w:t>
      </w:r>
      <w:r w:rsidRPr="00206ACD">
        <w:rPr>
          <w:rFonts w:eastAsia="Times New Roman" w:cs="Arial"/>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14:paraId="30F2EF6D" w14:textId="3AA0B6EF" w:rsidR="00206ACD" w:rsidRPr="00206ACD" w:rsidRDefault="00657118" w:rsidP="00E65C2D">
      <w:pPr>
        <w:numPr>
          <w:ilvl w:val="0"/>
          <w:numId w:val="15"/>
        </w:numPr>
        <w:spacing w:before="120" w:line="240" w:lineRule="auto"/>
        <w:rPr>
          <w:rFonts w:eastAsia="Times New Roman" w:cs="Arial"/>
          <w:szCs w:val="24"/>
        </w:rPr>
      </w:pPr>
      <w:r>
        <w:rPr>
          <w:rFonts w:eastAsia="Times New Roman" w:cs="Arial"/>
          <w:b/>
          <w:bCs/>
          <w:szCs w:val="24"/>
        </w:rPr>
        <w:t>Move</w:t>
      </w:r>
      <w:r w:rsidR="00F92F2D">
        <w:rPr>
          <w:rFonts w:eastAsia="Times New Roman" w:cs="Arial"/>
          <w:b/>
          <w:bCs/>
          <w:szCs w:val="24"/>
        </w:rPr>
        <w:t>-up Participation</w:t>
      </w:r>
      <w:r w:rsidR="00206ACD" w:rsidRPr="00206ACD">
        <w:rPr>
          <w:rFonts w:eastAsia="Times New Roman" w:cs="Arial"/>
          <w:szCs w:val="24"/>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14:paraId="72D7FB2A" w14:textId="77777777" w:rsidR="00206ACD" w:rsidRPr="00206ACD" w:rsidRDefault="00206ACD" w:rsidP="00E65C2D">
      <w:pPr>
        <w:numPr>
          <w:ilvl w:val="0"/>
          <w:numId w:val="15"/>
        </w:numPr>
        <w:spacing w:before="120" w:line="240" w:lineRule="auto"/>
        <w:rPr>
          <w:rFonts w:eastAsia="Times New Roman" w:cs="Arial"/>
          <w:szCs w:val="24"/>
        </w:rPr>
      </w:pPr>
      <w:r w:rsidRPr="00206ACD">
        <w:rPr>
          <w:rFonts w:eastAsia="Times New Roman" w:cs="Arial"/>
          <w:b/>
          <w:bCs/>
          <w:szCs w:val="24"/>
        </w:rPr>
        <w:t>Intent is different than impact</w:t>
      </w:r>
      <w:r w:rsidRPr="00206ACD">
        <w:rPr>
          <w:rFonts w:eastAsia="Times New Roman" w:cs="Arial"/>
          <w:szCs w:val="24"/>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14:paraId="62CB80E7" w14:textId="77777777" w:rsidR="00206ACD" w:rsidRPr="00206ACD" w:rsidRDefault="00206ACD" w:rsidP="00E65C2D">
      <w:pPr>
        <w:numPr>
          <w:ilvl w:val="0"/>
          <w:numId w:val="15"/>
        </w:numPr>
        <w:spacing w:before="120" w:line="240" w:lineRule="auto"/>
        <w:rPr>
          <w:rFonts w:eastAsia="Times New Roman" w:cs="Arial"/>
          <w:szCs w:val="24"/>
        </w:rPr>
      </w:pPr>
      <w:r w:rsidRPr="00206ACD">
        <w:rPr>
          <w:rFonts w:eastAsia="Times New Roman" w:cs="Arial"/>
          <w:b/>
          <w:bCs/>
          <w:szCs w:val="24"/>
        </w:rPr>
        <w:t>It’s okay to disagree</w:t>
      </w:r>
      <w:r w:rsidRPr="00206ACD">
        <w:rPr>
          <w:rFonts w:eastAsia="Times New Roman" w:cs="Arial"/>
          <w:szCs w:val="24"/>
        </w:rPr>
        <w:t xml:space="preserve">. Avoid attacking, discounting or judging the beliefs and views of yourself or others – verbally or non-verbally. Instead, welcome disagreements as an opportunity to expand your world. Ask questions to understand other people’s perspectives. </w:t>
      </w:r>
    </w:p>
    <w:p w14:paraId="4168DA6F" w14:textId="77777777" w:rsidR="00E65C2D" w:rsidRDefault="00E65C2D" w:rsidP="00170B2B">
      <w:pPr>
        <w:spacing w:before="0" w:line="240" w:lineRule="auto"/>
        <w:rPr>
          <w:rFonts w:ascii="Calibri" w:eastAsia="Calibri" w:hAnsi="Calibri" w:cs="Times New Roman"/>
          <w:b/>
          <w:color w:val="4472C4" w:themeColor="accent5"/>
          <w:sz w:val="32"/>
        </w:rPr>
      </w:pPr>
    </w:p>
    <w:p w14:paraId="58B543FD" w14:textId="0BFABAAC" w:rsidR="00206ACD" w:rsidRDefault="00A0256B" w:rsidP="00170B2B">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LEARNING</w:t>
      </w:r>
      <w:r w:rsidR="00206ACD"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AGREEMENTS</w:t>
      </w:r>
    </w:p>
    <w:p w14:paraId="4FDC8B43" w14:textId="77777777" w:rsidR="00170B2B" w:rsidRPr="00170B2B" w:rsidRDefault="00170B2B" w:rsidP="00170B2B">
      <w:pPr>
        <w:spacing w:before="0" w:line="240" w:lineRule="auto"/>
        <w:rPr>
          <w:rFonts w:ascii="Calibri" w:eastAsia="Calibri" w:hAnsi="Calibri" w:cs="Times New Roman"/>
          <w:b/>
          <w:color w:val="4472C4" w:themeColor="accent5"/>
          <w:sz w:val="32"/>
        </w:rPr>
      </w:pPr>
    </w:p>
    <w:p w14:paraId="0927D56A" w14:textId="602D7484" w:rsidR="00206ACD" w:rsidRPr="00E65C2D" w:rsidRDefault="00F92F2D" w:rsidP="00E65C2D">
      <w:pPr>
        <w:numPr>
          <w:ilvl w:val="0"/>
          <w:numId w:val="15"/>
        </w:numPr>
        <w:spacing w:before="120" w:line="240" w:lineRule="auto"/>
        <w:rPr>
          <w:rFonts w:eastAsia="Times New Roman" w:cs="Arial"/>
          <w:bCs/>
          <w:szCs w:val="24"/>
        </w:rPr>
      </w:pPr>
      <w:r w:rsidRPr="00E65C2D">
        <w:rPr>
          <w:rFonts w:eastAsia="Times New Roman" w:cs="Arial"/>
          <w:b/>
          <w:bCs/>
          <w:szCs w:val="24"/>
        </w:rPr>
        <w:t>Embrace polarities</w:t>
      </w:r>
      <w:r w:rsidRPr="00E65C2D">
        <w:rPr>
          <w:rFonts w:eastAsia="Times New Roman" w:cs="Arial"/>
          <w:bCs/>
          <w:szCs w:val="24"/>
        </w:rPr>
        <w:t xml:space="preserve">. Avoid binaries </w:t>
      </w:r>
      <w:r w:rsidR="00206ACD" w:rsidRPr="00E65C2D">
        <w:rPr>
          <w:rFonts w:eastAsia="Times New Roman" w:cs="Arial"/>
          <w:bCs/>
          <w:szCs w:val="24"/>
        </w:rPr>
        <w:t xml:space="preserve">and </w:t>
      </w:r>
      <w:r w:rsidRPr="00E65C2D">
        <w:rPr>
          <w:rFonts w:eastAsia="Times New Roman" w:cs="Arial"/>
          <w:bCs/>
          <w:szCs w:val="24"/>
        </w:rPr>
        <w:t xml:space="preserve">embrace </w:t>
      </w:r>
      <w:r w:rsidR="00206ACD" w:rsidRPr="00E65C2D">
        <w:rPr>
          <w:rFonts w:eastAsia="Times New Roman" w:cs="Arial"/>
          <w:bCs/>
          <w:szCs w:val="24"/>
        </w:rPr>
        <w:t>wicked questions</w:t>
      </w:r>
      <w:r w:rsidRPr="00E65C2D">
        <w:rPr>
          <w:rFonts w:eastAsia="Times New Roman" w:cs="Arial"/>
          <w:bCs/>
          <w:szCs w:val="24"/>
        </w:rPr>
        <w:t xml:space="preserve"> (i.e. paradoxical truths)</w:t>
      </w:r>
      <w:r w:rsidR="00206ACD" w:rsidRPr="00E65C2D">
        <w:rPr>
          <w:rFonts w:eastAsia="Times New Roman" w:cs="Arial"/>
          <w:bCs/>
          <w:szCs w:val="24"/>
        </w:rPr>
        <w:t>, such as “How is it that we are an organization with a national identity and we are uniquely adapted to each local setting?”</w:t>
      </w:r>
    </w:p>
    <w:p w14:paraId="7DCD6CF7" w14:textId="0779C1F1" w:rsidR="00206ACD" w:rsidRPr="00E65C2D" w:rsidRDefault="00206ACD" w:rsidP="00E65C2D">
      <w:pPr>
        <w:numPr>
          <w:ilvl w:val="0"/>
          <w:numId w:val="15"/>
        </w:numPr>
        <w:spacing w:before="120" w:line="240" w:lineRule="auto"/>
        <w:rPr>
          <w:rFonts w:eastAsia="Times New Roman" w:cs="Arial"/>
          <w:bCs/>
          <w:szCs w:val="24"/>
        </w:rPr>
      </w:pPr>
      <w:r w:rsidRPr="00E65C2D">
        <w:rPr>
          <w:rFonts w:eastAsia="Times New Roman" w:cs="Arial"/>
          <w:b/>
          <w:bCs/>
          <w:szCs w:val="24"/>
        </w:rPr>
        <w:t>Real Play, Not Role Play</w:t>
      </w:r>
      <w:r w:rsidR="00F92F2D" w:rsidRPr="00E65C2D">
        <w:rPr>
          <w:rFonts w:eastAsia="Times New Roman" w:cs="Arial"/>
          <w:bCs/>
          <w:szCs w:val="24"/>
        </w:rPr>
        <w:t>. T</w:t>
      </w:r>
      <w:r w:rsidRPr="00E65C2D">
        <w:rPr>
          <w:rFonts w:eastAsia="Times New Roman" w:cs="Arial"/>
          <w:bCs/>
          <w:szCs w:val="24"/>
        </w:rPr>
        <w:t xml:space="preserve">his space is an opportunity to </w:t>
      </w:r>
      <w:r w:rsidR="00F92F2D" w:rsidRPr="00E65C2D">
        <w:rPr>
          <w:rFonts w:eastAsia="Times New Roman" w:cs="Arial"/>
          <w:bCs/>
          <w:szCs w:val="24"/>
        </w:rPr>
        <w:t>practice</w:t>
      </w:r>
      <w:r w:rsidRPr="00E65C2D">
        <w:rPr>
          <w:rFonts w:eastAsia="Times New Roman" w:cs="Arial"/>
          <w:bCs/>
          <w:szCs w:val="24"/>
        </w:rPr>
        <w:t xml:space="preserve"> meaningful conversations that will occur in your organizations.</w:t>
      </w:r>
    </w:p>
    <w:p w14:paraId="4CDA4D92" w14:textId="07D88639" w:rsidR="00206ACD" w:rsidRPr="00E65C2D" w:rsidRDefault="00F92F2D" w:rsidP="00E65C2D">
      <w:pPr>
        <w:numPr>
          <w:ilvl w:val="0"/>
          <w:numId w:val="15"/>
        </w:numPr>
        <w:spacing w:before="120" w:line="240" w:lineRule="auto"/>
        <w:rPr>
          <w:rFonts w:eastAsia="Times New Roman" w:cs="Arial"/>
          <w:bCs/>
          <w:szCs w:val="24"/>
        </w:rPr>
      </w:pPr>
      <w:r w:rsidRPr="00E65C2D">
        <w:rPr>
          <w:rFonts w:eastAsia="Times New Roman" w:cs="Arial"/>
          <w:b/>
          <w:bCs/>
          <w:szCs w:val="24"/>
        </w:rPr>
        <w:t>Name elephants</w:t>
      </w:r>
      <w:r w:rsidRPr="00E65C2D">
        <w:rPr>
          <w:rFonts w:eastAsia="Times New Roman" w:cs="Arial"/>
          <w:bCs/>
          <w:szCs w:val="24"/>
        </w:rPr>
        <w:t xml:space="preserve">. </w:t>
      </w:r>
      <w:r w:rsidR="00206ACD" w:rsidRPr="00E65C2D">
        <w:rPr>
          <w:rFonts w:eastAsia="Times New Roman" w:cs="Arial"/>
          <w:bCs/>
          <w:szCs w:val="24"/>
        </w:rPr>
        <w:t xml:space="preserve">Be </w:t>
      </w:r>
      <w:r w:rsidRPr="00E65C2D">
        <w:rPr>
          <w:rFonts w:eastAsia="Times New Roman" w:cs="Arial"/>
          <w:bCs/>
          <w:szCs w:val="24"/>
        </w:rPr>
        <w:t>intentional about speaking the unspeakable; foster a culture of candor inside and outside your organization.</w:t>
      </w:r>
    </w:p>
    <w:p w14:paraId="6DDEAE08" w14:textId="18EB61DC" w:rsidR="00206ACD" w:rsidRPr="00E65C2D" w:rsidRDefault="00206ACD" w:rsidP="00E65C2D">
      <w:pPr>
        <w:numPr>
          <w:ilvl w:val="0"/>
          <w:numId w:val="15"/>
        </w:numPr>
        <w:spacing w:before="120" w:line="240" w:lineRule="auto"/>
        <w:rPr>
          <w:rFonts w:eastAsia="Times New Roman" w:cs="Arial"/>
          <w:bCs/>
          <w:szCs w:val="24"/>
        </w:rPr>
      </w:pPr>
      <w:r w:rsidRPr="00E65C2D">
        <w:rPr>
          <w:rFonts w:eastAsia="Times New Roman" w:cs="Arial"/>
          <w:b/>
          <w:bCs/>
          <w:szCs w:val="24"/>
        </w:rPr>
        <w:t>Be open to new ideas and perspectives</w:t>
      </w:r>
      <w:r w:rsidRPr="00E65C2D">
        <w:rPr>
          <w:rFonts w:eastAsia="Times New Roman" w:cs="Arial"/>
          <w:bCs/>
          <w:szCs w:val="24"/>
        </w:rPr>
        <w:t>, and be open to having your current ideas</w:t>
      </w:r>
      <w:r w:rsidR="00F92F2D" w:rsidRPr="00E65C2D">
        <w:rPr>
          <w:rFonts w:eastAsia="Times New Roman" w:cs="Arial"/>
          <w:bCs/>
          <w:szCs w:val="24"/>
        </w:rPr>
        <w:t xml:space="preserve"> and perspectives challenged.</w:t>
      </w:r>
    </w:p>
    <w:p w14:paraId="12C75A80" w14:textId="6F204B20" w:rsidR="00206ACD" w:rsidRPr="00E65C2D" w:rsidRDefault="00F92F2D" w:rsidP="00E65C2D">
      <w:pPr>
        <w:numPr>
          <w:ilvl w:val="0"/>
          <w:numId w:val="15"/>
        </w:numPr>
        <w:spacing w:before="120" w:line="240" w:lineRule="auto"/>
        <w:rPr>
          <w:rFonts w:eastAsia="Times New Roman" w:cs="Arial"/>
          <w:bCs/>
          <w:szCs w:val="24"/>
        </w:rPr>
      </w:pPr>
      <w:r w:rsidRPr="00E65C2D">
        <w:rPr>
          <w:rFonts w:eastAsia="Times New Roman" w:cs="Arial"/>
          <w:b/>
          <w:bCs/>
          <w:szCs w:val="24"/>
        </w:rPr>
        <w:t>Embrace inquiry</w:t>
      </w:r>
      <w:r w:rsidRPr="00E65C2D">
        <w:rPr>
          <w:rFonts w:eastAsia="Times New Roman" w:cs="Arial"/>
          <w:bCs/>
          <w:szCs w:val="24"/>
        </w:rPr>
        <w:t xml:space="preserve">. </w:t>
      </w:r>
      <w:r w:rsidR="00206ACD" w:rsidRPr="00E65C2D">
        <w:rPr>
          <w:rFonts w:eastAsia="Times New Roman" w:cs="Arial"/>
          <w:bCs/>
          <w:szCs w:val="24"/>
        </w:rPr>
        <w:t>Ask difficult, reflective questions as a matter of course</w:t>
      </w:r>
      <w:r w:rsidRPr="00E65C2D">
        <w:rPr>
          <w:rFonts w:eastAsia="Times New Roman" w:cs="Arial"/>
          <w:bCs/>
          <w:szCs w:val="24"/>
        </w:rPr>
        <w:t>.</w:t>
      </w:r>
    </w:p>
    <w:p w14:paraId="04E7A211" w14:textId="20472892" w:rsidR="00206ACD" w:rsidRPr="00E65C2D" w:rsidRDefault="00206ACD" w:rsidP="00E65C2D">
      <w:pPr>
        <w:numPr>
          <w:ilvl w:val="0"/>
          <w:numId w:val="15"/>
        </w:numPr>
        <w:spacing w:before="120" w:line="240" w:lineRule="auto"/>
        <w:rPr>
          <w:rFonts w:eastAsia="Times New Roman" w:cs="Arial"/>
          <w:bCs/>
          <w:szCs w:val="24"/>
        </w:rPr>
      </w:pPr>
      <w:r w:rsidRPr="00E65C2D">
        <w:rPr>
          <w:rFonts w:eastAsia="Times New Roman" w:cs="Arial"/>
          <w:b/>
          <w:bCs/>
          <w:szCs w:val="24"/>
        </w:rPr>
        <w:t>Be ready for pivots</w:t>
      </w:r>
      <w:r w:rsidR="00F92F2D" w:rsidRPr="00E65C2D">
        <w:rPr>
          <w:rFonts w:eastAsia="Times New Roman" w:cs="Arial"/>
          <w:bCs/>
          <w:szCs w:val="24"/>
        </w:rPr>
        <w:t xml:space="preserve">, </w:t>
      </w:r>
      <w:r w:rsidRPr="00E65C2D">
        <w:rPr>
          <w:rFonts w:eastAsia="Times New Roman" w:cs="Arial"/>
          <w:bCs/>
          <w:szCs w:val="24"/>
        </w:rPr>
        <w:t>from ambiguity to direction, from abstract to concr</w:t>
      </w:r>
      <w:r w:rsidR="00F92F2D" w:rsidRPr="00E65C2D">
        <w:rPr>
          <w:rFonts w:eastAsia="Times New Roman" w:cs="Arial"/>
          <w:bCs/>
          <w:szCs w:val="24"/>
        </w:rPr>
        <w:t>ete, from options to decisions.</w:t>
      </w:r>
    </w:p>
    <w:p w14:paraId="45973855" w14:textId="184D8FEE" w:rsidR="00206ACD" w:rsidRPr="00E65C2D" w:rsidRDefault="00206ACD" w:rsidP="000D280D">
      <w:pPr>
        <w:numPr>
          <w:ilvl w:val="0"/>
          <w:numId w:val="15"/>
        </w:numPr>
        <w:spacing w:before="0" w:after="200" w:line="240" w:lineRule="auto"/>
        <w:rPr>
          <w:sz w:val="28"/>
          <w:szCs w:val="28"/>
        </w:rPr>
      </w:pPr>
      <w:r w:rsidRPr="00E65C2D">
        <w:rPr>
          <w:rFonts w:eastAsia="Times New Roman" w:cs="Arial"/>
          <w:b/>
          <w:bCs/>
          <w:szCs w:val="24"/>
        </w:rPr>
        <w:t>Don’t come to consensus too soon</w:t>
      </w:r>
      <w:r w:rsidR="00F92F2D" w:rsidRPr="00E65C2D">
        <w:rPr>
          <w:rFonts w:eastAsia="Times New Roman" w:cs="Arial"/>
          <w:bCs/>
          <w:szCs w:val="24"/>
        </w:rPr>
        <w:t xml:space="preserve">. </w:t>
      </w:r>
      <w:r w:rsidRPr="00E65C2D">
        <w:rPr>
          <w:rFonts w:eastAsia="Times New Roman" w:cs="Arial"/>
          <w:bCs/>
          <w:szCs w:val="24"/>
        </w:rPr>
        <w:t>It’s okay to let things simmer and it’s okay to change our minds. Create a parking lot for unresolved issues that we need to</w:t>
      </w:r>
      <w:r w:rsidR="00E65C2D" w:rsidRPr="00E65C2D">
        <w:rPr>
          <w:rFonts w:eastAsia="Times New Roman" w:cs="Arial"/>
          <w:bCs/>
          <w:szCs w:val="24"/>
        </w:rPr>
        <w:t xml:space="preserve"> reflect on and revisit later. </w:t>
      </w:r>
      <w:r w:rsidRPr="00E65C2D">
        <w:rPr>
          <w:sz w:val="28"/>
          <w:szCs w:val="28"/>
        </w:rPr>
        <w:br w:type="page"/>
      </w:r>
    </w:p>
    <w:p w14:paraId="5F9787C0" w14:textId="1BF06C0F" w:rsidR="009E720C" w:rsidRPr="009E720C" w:rsidRDefault="00E65C2D" w:rsidP="009E720C">
      <w:pPr>
        <w:rPr>
          <w:b/>
          <w:i/>
          <w:color w:val="70AD47" w:themeColor="accent6"/>
          <w:sz w:val="32"/>
          <w:szCs w:val="28"/>
        </w:rPr>
      </w:pPr>
      <w:r>
        <w:rPr>
          <w:rFonts w:ascii="Calibri" w:eastAsia="Calibri" w:hAnsi="Calibri" w:cs="Times New Roman"/>
          <w:b/>
          <w:color w:val="4472C4" w:themeColor="accent5"/>
          <w:sz w:val="32"/>
        </w:rPr>
        <w:lastRenderedPageBreak/>
        <w:t>SESSION ONE</w:t>
      </w:r>
      <w:r w:rsidR="009E720C">
        <w:rPr>
          <w:rFonts w:ascii="Calibri" w:eastAsia="Calibri" w:hAnsi="Calibri" w:cs="Times New Roman"/>
          <w:b/>
          <w:color w:val="4472C4" w:themeColor="accent5"/>
          <w:sz w:val="32"/>
        </w:rPr>
        <w:t xml:space="preserve">: </w:t>
      </w:r>
      <w:r w:rsidR="009E720C" w:rsidRPr="009E720C">
        <w:rPr>
          <w:rFonts w:ascii="Calibri" w:eastAsia="Calibri" w:hAnsi="Calibri" w:cs="Times New Roman"/>
          <w:b/>
          <w:color w:val="4472C4" w:themeColor="accent5"/>
          <w:sz w:val="32"/>
        </w:rPr>
        <w:t>IDENTITY AND PURPOSE</w:t>
      </w:r>
      <w:r w:rsidR="009E720C">
        <w:rPr>
          <w:b/>
          <w:sz w:val="28"/>
          <w:szCs w:val="28"/>
        </w:rPr>
        <w:br/>
      </w:r>
      <w:r w:rsidR="009E720C" w:rsidRPr="009E720C">
        <w:rPr>
          <w:b/>
          <w:i/>
          <w:color w:val="70AD47" w:themeColor="accent6"/>
          <w:sz w:val="32"/>
          <w:szCs w:val="28"/>
        </w:rPr>
        <w:t>What is Core?</w:t>
      </w:r>
    </w:p>
    <w:p w14:paraId="70A8BD7F" w14:textId="77777777" w:rsidR="009E720C" w:rsidRDefault="009E720C" w:rsidP="006A781F">
      <w:pPr>
        <w:rPr>
          <w:b/>
          <w:sz w:val="28"/>
          <w:szCs w:val="28"/>
        </w:rPr>
      </w:pPr>
    </w:p>
    <w:p w14:paraId="6529B1C1" w14:textId="282F456B" w:rsidR="009E720C" w:rsidRDefault="009E720C" w:rsidP="006A781F">
      <w:pPr>
        <w:rPr>
          <w:b/>
          <w:sz w:val="28"/>
          <w:szCs w:val="28"/>
        </w:rPr>
      </w:pPr>
      <w:r w:rsidRPr="009E720C">
        <w:rPr>
          <w:b/>
          <w:sz w:val="28"/>
          <w:szCs w:val="28"/>
        </w:rPr>
        <w:t>Today’s objectives:</w:t>
      </w:r>
    </w:p>
    <w:p w14:paraId="556E9629" w14:textId="77777777" w:rsidR="009E720C" w:rsidRPr="009E720C" w:rsidRDefault="009E720C" w:rsidP="006A781F">
      <w:pPr>
        <w:rPr>
          <w:b/>
          <w:sz w:val="28"/>
          <w:szCs w:val="28"/>
        </w:rPr>
      </w:pPr>
    </w:p>
    <w:p w14:paraId="6C633F14" w14:textId="77777777" w:rsidR="009E720C" w:rsidRPr="009E720C" w:rsidRDefault="009E720C" w:rsidP="009E720C">
      <w:pPr>
        <w:pStyle w:val="PlainText"/>
        <w:numPr>
          <w:ilvl w:val="0"/>
          <w:numId w:val="26"/>
        </w:numPr>
        <w:spacing w:before="240"/>
        <w:rPr>
          <w:rFonts w:ascii="Calibri" w:hAnsi="Calibri"/>
          <w:sz w:val="28"/>
          <w:szCs w:val="24"/>
        </w:rPr>
      </w:pPr>
      <w:r w:rsidRPr="009E720C">
        <w:rPr>
          <w:rFonts w:ascii="Calibri" w:hAnsi="Calibri"/>
          <w:sz w:val="28"/>
          <w:szCs w:val="24"/>
        </w:rPr>
        <w:t xml:space="preserve">Understand what a </w:t>
      </w:r>
      <w:r w:rsidRPr="009E720C">
        <w:rPr>
          <w:rFonts w:ascii="Calibri" w:hAnsi="Calibri"/>
          <w:i/>
          <w:sz w:val="28"/>
          <w:szCs w:val="24"/>
        </w:rPr>
        <w:t>sustainability mindset</w:t>
      </w:r>
      <w:r w:rsidRPr="009E720C">
        <w:rPr>
          <w:rFonts w:ascii="Calibri" w:hAnsi="Calibri"/>
          <w:sz w:val="28"/>
          <w:szCs w:val="24"/>
        </w:rPr>
        <w:t xml:space="preserve"> is, and begin to consider what it requires – of leaders and of organizations</w:t>
      </w:r>
    </w:p>
    <w:p w14:paraId="3677C745" w14:textId="77777777" w:rsidR="009E720C" w:rsidRPr="009E720C" w:rsidRDefault="009E720C" w:rsidP="009E720C">
      <w:pPr>
        <w:pStyle w:val="PlainText"/>
        <w:numPr>
          <w:ilvl w:val="0"/>
          <w:numId w:val="26"/>
        </w:numPr>
        <w:spacing w:before="240"/>
        <w:rPr>
          <w:rFonts w:ascii="Calibri" w:hAnsi="Calibri"/>
          <w:sz w:val="28"/>
          <w:szCs w:val="24"/>
        </w:rPr>
      </w:pPr>
      <w:r w:rsidRPr="009E720C">
        <w:rPr>
          <w:rFonts w:ascii="Calibri" w:hAnsi="Calibri"/>
          <w:sz w:val="28"/>
          <w:szCs w:val="24"/>
        </w:rPr>
        <w:t xml:space="preserve">Begin to identify </w:t>
      </w:r>
      <w:r w:rsidRPr="009E720C">
        <w:rPr>
          <w:rFonts w:ascii="Calibri" w:hAnsi="Calibri"/>
          <w:i/>
          <w:sz w:val="28"/>
          <w:szCs w:val="24"/>
        </w:rPr>
        <w:t>what is core</w:t>
      </w:r>
      <w:r w:rsidRPr="009E720C">
        <w:rPr>
          <w:rFonts w:ascii="Calibri" w:hAnsi="Calibri"/>
          <w:sz w:val="28"/>
          <w:szCs w:val="24"/>
        </w:rPr>
        <w:t xml:space="preserve"> for your organization</w:t>
      </w:r>
    </w:p>
    <w:p w14:paraId="2C247636" w14:textId="77777777" w:rsidR="009E720C" w:rsidRPr="009E720C" w:rsidRDefault="009E720C" w:rsidP="009E720C">
      <w:pPr>
        <w:pStyle w:val="PlainText"/>
        <w:numPr>
          <w:ilvl w:val="0"/>
          <w:numId w:val="26"/>
        </w:numPr>
        <w:spacing w:before="240"/>
        <w:rPr>
          <w:rFonts w:ascii="Calibri" w:hAnsi="Calibri"/>
          <w:sz w:val="28"/>
          <w:szCs w:val="24"/>
        </w:rPr>
      </w:pPr>
      <w:r w:rsidRPr="009E720C">
        <w:rPr>
          <w:rFonts w:ascii="Calibri" w:hAnsi="Calibri"/>
          <w:sz w:val="28"/>
          <w:szCs w:val="24"/>
        </w:rPr>
        <w:t>Identify your organization’s current revenue model and begin to explore the implications of that model</w:t>
      </w:r>
    </w:p>
    <w:p w14:paraId="0DD7CEC9" w14:textId="77777777" w:rsidR="009E720C" w:rsidRPr="009E720C" w:rsidRDefault="009E720C" w:rsidP="009E720C">
      <w:pPr>
        <w:pStyle w:val="PlainText"/>
        <w:numPr>
          <w:ilvl w:val="0"/>
          <w:numId w:val="26"/>
        </w:numPr>
        <w:spacing w:before="240"/>
        <w:rPr>
          <w:rFonts w:ascii="Calibri" w:hAnsi="Calibri"/>
          <w:sz w:val="28"/>
          <w:szCs w:val="24"/>
        </w:rPr>
      </w:pPr>
      <w:r w:rsidRPr="009E720C">
        <w:rPr>
          <w:rFonts w:ascii="Calibri" w:hAnsi="Calibri"/>
          <w:sz w:val="28"/>
          <w:szCs w:val="24"/>
        </w:rPr>
        <w:t>Begin to define your organization’s mission-specific and fund development programs for the matrix map analysis</w:t>
      </w:r>
    </w:p>
    <w:p w14:paraId="27752DE6" w14:textId="77777777" w:rsidR="009E720C" w:rsidRDefault="009E720C">
      <w:pPr>
        <w:spacing w:before="0" w:after="200"/>
        <w:rPr>
          <w:b/>
          <w:sz w:val="28"/>
          <w:szCs w:val="28"/>
        </w:rPr>
      </w:pPr>
      <w:r>
        <w:rPr>
          <w:b/>
          <w:sz w:val="28"/>
          <w:szCs w:val="28"/>
        </w:rPr>
        <w:br w:type="page"/>
      </w:r>
    </w:p>
    <w:p w14:paraId="765E72F2" w14:textId="1137DF10" w:rsidR="006A781F" w:rsidRPr="00E65C2D" w:rsidRDefault="006A781F" w:rsidP="006A781F">
      <w:pPr>
        <w:rPr>
          <w:b/>
          <w:sz w:val="28"/>
          <w:szCs w:val="28"/>
        </w:rPr>
      </w:pPr>
      <w:r w:rsidRPr="00E65C2D">
        <w:rPr>
          <w:b/>
          <w:sz w:val="28"/>
          <w:szCs w:val="28"/>
        </w:rPr>
        <w:lastRenderedPageBreak/>
        <w:t>Identity and Purpose</w:t>
      </w:r>
      <w:r w:rsidR="00EE7EC1" w:rsidRPr="00E65C2D">
        <w:rPr>
          <w:b/>
          <w:sz w:val="28"/>
          <w:szCs w:val="28"/>
        </w:rPr>
        <w:t>:</w:t>
      </w:r>
      <w:r w:rsidRPr="00E65C2D">
        <w:rPr>
          <w:b/>
          <w:sz w:val="28"/>
          <w:szCs w:val="28"/>
        </w:rPr>
        <w:t xml:space="preserve"> What is Core?</w:t>
      </w:r>
    </w:p>
    <w:p w14:paraId="623CF8DC" w14:textId="1CDFC3A8" w:rsidR="00614CA3" w:rsidRPr="00614CA3" w:rsidRDefault="00294CEC" w:rsidP="006A781F">
      <w:pPr>
        <w:rPr>
          <w:szCs w:val="24"/>
        </w:rPr>
      </w:pPr>
      <w:r>
        <w:rPr>
          <w:rFonts w:ascii="Century Gothic" w:hAnsi="Century Gothic" w:cs="Arial"/>
          <w:b/>
          <w:bCs/>
          <w:noProof/>
          <w:color w:val="404040"/>
          <w:highlight w:val="yellow"/>
        </w:rPr>
        <w:drawing>
          <wp:inline distT="0" distB="0" distL="0" distR="0" wp14:anchorId="22A30FF6" wp14:editId="301125B1">
            <wp:extent cx="5753735" cy="3858260"/>
            <wp:effectExtent l="0" t="0" r="0" b="8890"/>
            <wp:docPr id="15" name="Picture 15" descr="MP900428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2800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3858260"/>
                    </a:xfrm>
                    <a:prstGeom prst="rect">
                      <a:avLst/>
                    </a:prstGeom>
                    <a:noFill/>
                    <a:ln>
                      <a:noFill/>
                    </a:ln>
                  </pic:spPr>
                </pic:pic>
              </a:graphicData>
            </a:graphic>
          </wp:inline>
        </w:drawing>
      </w:r>
    </w:p>
    <w:p w14:paraId="768C1B55" w14:textId="77777777" w:rsidR="00614CA3" w:rsidRPr="00614CA3" w:rsidRDefault="00614CA3" w:rsidP="00614CA3">
      <w:pPr>
        <w:rPr>
          <w:szCs w:val="24"/>
        </w:rPr>
      </w:pPr>
    </w:p>
    <w:p w14:paraId="5823F573" w14:textId="780194EB" w:rsidR="00614CA3" w:rsidRPr="00614CA3" w:rsidRDefault="00614CA3" w:rsidP="00614CA3">
      <w:pPr>
        <w:rPr>
          <w:szCs w:val="24"/>
        </w:rPr>
      </w:pPr>
      <w:r w:rsidRPr="00614CA3">
        <w:rPr>
          <w:szCs w:val="24"/>
        </w:rPr>
        <w:t>“</w:t>
      </w:r>
      <w:r w:rsidRPr="00E65C2D">
        <w:rPr>
          <w:b/>
          <w:szCs w:val="24"/>
        </w:rPr>
        <w:t>Who are we now</w:t>
      </w:r>
      <w:r w:rsidRPr="00614CA3">
        <w:rPr>
          <w:szCs w:val="24"/>
        </w:rPr>
        <w:t>?” is a query that keeps us noticing how we are creating ourselves—not through words and position papers, but through our actions and reactions from moment to moment. All living systems spin themselves into existence because of what they choose to notice and how they choose to respond. This is also true of human organizations, so we need to acknowledge that we are constantly creating the organization through our responses.</w:t>
      </w:r>
    </w:p>
    <w:p w14:paraId="3E8E9F92" w14:textId="77777777" w:rsidR="005B485A" w:rsidRDefault="00614CA3" w:rsidP="005B485A">
      <w:pPr>
        <w:rPr>
          <w:szCs w:val="24"/>
        </w:rPr>
      </w:pPr>
      <w:r w:rsidRPr="00614CA3">
        <w:rPr>
          <w:szCs w:val="24"/>
        </w:rPr>
        <w:t xml:space="preserve">To monitor our own evolution, we need to ask this question regularly. Without such monitoring, we may be shocked to realize who we've become while we weren't watching. </w:t>
      </w:r>
    </w:p>
    <w:p w14:paraId="24DE2CE5" w14:textId="24780620" w:rsidR="00614CA3" w:rsidRPr="00614CA3" w:rsidRDefault="00614CA3" w:rsidP="005B485A">
      <w:pPr>
        <w:rPr>
          <w:szCs w:val="24"/>
        </w:rPr>
      </w:pPr>
      <w:r w:rsidRPr="00614CA3">
        <w:rPr>
          <w:rFonts w:eastAsia="Times New Roman"/>
          <w:i/>
          <w:szCs w:val="24"/>
        </w:rPr>
        <w:t>–</w:t>
      </w:r>
      <w:r w:rsidR="00294CEC">
        <w:rPr>
          <w:rFonts w:eastAsia="Times New Roman"/>
          <w:i/>
          <w:szCs w:val="24"/>
        </w:rPr>
        <w:t xml:space="preserve"> from “</w:t>
      </w:r>
      <w:r w:rsidRPr="00614CA3">
        <w:rPr>
          <w:rFonts w:eastAsia="Times New Roman"/>
          <w:i/>
          <w:szCs w:val="24"/>
        </w:rPr>
        <w:t>Bringing Life to Organizational Change</w:t>
      </w:r>
      <w:r w:rsidR="005B485A">
        <w:rPr>
          <w:rFonts w:eastAsia="Times New Roman"/>
          <w:i/>
          <w:szCs w:val="24"/>
        </w:rPr>
        <w:t>”</w:t>
      </w:r>
      <w:r w:rsidR="005B485A">
        <w:rPr>
          <w:rFonts w:eastAsia="Times New Roman"/>
          <w:i/>
          <w:szCs w:val="24"/>
        </w:rPr>
        <w:br/>
      </w:r>
      <w:r w:rsidR="00294CEC">
        <w:rPr>
          <w:rFonts w:eastAsia="Times New Roman"/>
          <w:i/>
          <w:szCs w:val="24"/>
        </w:rPr>
        <w:t xml:space="preserve">by Margaret J. </w:t>
      </w:r>
      <w:r w:rsidR="00294CEC" w:rsidRPr="00614CA3">
        <w:rPr>
          <w:rFonts w:eastAsia="Times New Roman"/>
          <w:i/>
          <w:szCs w:val="24"/>
        </w:rPr>
        <w:t xml:space="preserve">Wheatley &amp; </w:t>
      </w:r>
      <w:r w:rsidR="00294CEC">
        <w:rPr>
          <w:rFonts w:eastAsia="Times New Roman"/>
          <w:i/>
          <w:szCs w:val="24"/>
        </w:rPr>
        <w:t xml:space="preserve">Myron </w:t>
      </w:r>
      <w:r w:rsidR="00294CEC" w:rsidRPr="00614CA3">
        <w:rPr>
          <w:rFonts w:eastAsia="Times New Roman"/>
          <w:i/>
          <w:szCs w:val="24"/>
        </w:rPr>
        <w:t>Kellner-Rogers</w:t>
      </w:r>
    </w:p>
    <w:p w14:paraId="0E9FB22E" w14:textId="77777777" w:rsidR="006A781F" w:rsidRPr="00614CA3" w:rsidRDefault="006A781F" w:rsidP="00614CA3">
      <w:pPr>
        <w:rPr>
          <w:szCs w:val="24"/>
        </w:rPr>
      </w:pPr>
    </w:p>
    <w:p w14:paraId="6C21DC24" w14:textId="77777777" w:rsidR="00614CA3" w:rsidRPr="00614CA3" w:rsidRDefault="00614CA3">
      <w:pPr>
        <w:spacing w:before="0" w:after="200"/>
        <w:rPr>
          <w:b/>
          <w:szCs w:val="24"/>
        </w:rPr>
      </w:pPr>
      <w:r w:rsidRPr="00614CA3">
        <w:rPr>
          <w:b/>
          <w:szCs w:val="24"/>
        </w:rPr>
        <w:br w:type="page"/>
      </w:r>
    </w:p>
    <w:p w14:paraId="1223B7DB" w14:textId="240144F8" w:rsidR="00D345F1" w:rsidRDefault="00D345F1" w:rsidP="00E65C2D">
      <w:pPr>
        <w:rPr>
          <w:b/>
          <w:sz w:val="28"/>
          <w:szCs w:val="28"/>
        </w:rPr>
      </w:pPr>
      <w:r>
        <w:rPr>
          <w:b/>
          <w:sz w:val="28"/>
          <w:szCs w:val="28"/>
        </w:rPr>
        <w:lastRenderedPageBreak/>
        <w:t>What is Sustainability?</w:t>
      </w:r>
    </w:p>
    <w:p w14:paraId="71AF66E8" w14:textId="35F76C71" w:rsidR="00230180" w:rsidRDefault="00F83FA1" w:rsidP="002A3713">
      <w:pPr>
        <w:spacing w:before="0" w:after="200"/>
      </w:pPr>
      <w:r>
        <w:rPr>
          <w:noProof/>
        </w:rPr>
        <w:drawing>
          <wp:anchor distT="0" distB="0" distL="114300" distR="114300" simplePos="0" relativeHeight="251710464" behindDoc="1" locked="0" layoutInCell="1" allowOverlap="1" wp14:anchorId="04C91E87" wp14:editId="3F07A993">
            <wp:simplePos x="0" y="0"/>
            <wp:positionH relativeFrom="column">
              <wp:posOffset>3381375</wp:posOffset>
            </wp:positionH>
            <wp:positionV relativeFrom="paragraph">
              <wp:posOffset>169545</wp:posOffset>
            </wp:positionV>
            <wp:extent cx="2299970" cy="2418715"/>
            <wp:effectExtent l="0" t="0" r="5080" b="635"/>
            <wp:wrapTight wrapText="bothSides">
              <wp:wrapPolygon edited="0">
                <wp:start x="0" y="0"/>
                <wp:lineTo x="0" y="21436"/>
                <wp:lineTo x="21469" y="21436"/>
                <wp:lineTo x="21469" y="0"/>
                <wp:lineTo x="0" y="0"/>
              </wp:wrapPolygon>
            </wp:wrapTight>
            <wp:docPr id="9" name="Picture 9" descr="http://www.sierraforestlegacy.org/images/conservation/FireForestEcology/Edith's-checkerspot-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rraforestlegacy.org/images/conservation/FireForestEcology/Edith's-checkerspot-butterfl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299970" cy="2418715"/>
                    </a:xfrm>
                    <a:prstGeom prst="rect">
                      <a:avLst/>
                    </a:prstGeom>
                    <a:noFill/>
                    <a:ln>
                      <a:noFill/>
                    </a:ln>
                  </pic:spPr>
                </pic:pic>
              </a:graphicData>
            </a:graphic>
          </wp:anchor>
        </w:drawing>
      </w:r>
      <w:r w:rsidR="00230180" w:rsidRPr="00416E30">
        <w:rPr>
          <w:szCs w:val="24"/>
        </w:rPr>
        <w:t xml:space="preserve">Sustainability </w:t>
      </w:r>
      <w:r w:rsidR="00230180">
        <w:rPr>
          <w:szCs w:val="24"/>
        </w:rPr>
        <w:t xml:space="preserve">is a word we hear </w:t>
      </w:r>
      <w:r w:rsidR="00962332">
        <w:rPr>
          <w:szCs w:val="24"/>
        </w:rPr>
        <w:t>regularly</w:t>
      </w:r>
      <w:r w:rsidR="00230180">
        <w:rPr>
          <w:szCs w:val="24"/>
        </w:rPr>
        <w:t xml:space="preserve"> in the nonprofit sector,</w:t>
      </w:r>
      <w:r w:rsidR="00962332">
        <w:rPr>
          <w:szCs w:val="24"/>
        </w:rPr>
        <w:t xml:space="preserve"> often</w:t>
      </w:r>
      <w:r w:rsidR="00230180">
        <w:rPr>
          <w:szCs w:val="24"/>
        </w:rPr>
        <w:t xml:space="preserve"> </w:t>
      </w:r>
      <w:r w:rsidR="002A3713">
        <w:rPr>
          <w:szCs w:val="24"/>
        </w:rPr>
        <w:t>as if it’s a golden panacea,</w:t>
      </w:r>
      <w:r w:rsidR="00230180">
        <w:rPr>
          <w:szCs w:val="24"/>
        </w:rPr>
        <w:t xml:space="preserve"> a </w:t>
      </w:r>
      <w:r w:rsidR="002A3713">
        <w:rPr>
          <w:szCs w:val="24"/>
        </w:rPr>
        <w:t xml:space="preserve">magical place in which our revenue and resource needs will </w:t>
      </w:r>
      <w:r w:rsidR="00CC4537">
        <w:rPr>
          <w:szCs w:val="24"/>
        </w:rPr>
        <w:t xml:space="preserve">simply </w:t>
      </w:r>
      <w:r w:rsidR="002A3713">
        <w:rPr>
          <w:szCs w:val="24"/>
        </w:rPr>
        <w:t>regenerate and enable us to focus “all” of our efforts on our mission-centered work. It is not uncommon to</w:t>
      </w:r>
      <w:r w:rsidR="00962332">
        <w:rPr>
          <w:szCs w:val="24"/>
        </w:rPr>
        <w:t xml:space="preserve"> still</w:t>
      </w:r>
      <w:r w:rsidR="002A3713">
        <w:rPr>
          <w:szCs w:val="24"/>
        </w:rPr>
        <w:t xml:space="preserve"> come across this thinking</w:t>
      </w:r>
      <w:r w:rsidR="00230180">
        <w:t xml:space="preserve"> – </w:t>
      </w:r>
      <w:r w:rsidR="00CC4537">
        <w:t>including</w:t>
      </w:r>
      <w:r w:rsidR="00230180">
        <w:t xml:space="preserve"> funders and sometimes misguided board members </w:t>
      </w:r>
      <w:r w:rsidR="002A3713">
        <w:t>who ask how we intend to make our work sustainable “when the grant runs out.”</w:t>
      </w:r>
    </w:p>
    <w:p w14:paraId="710BBEC6" w14:textId="3F9BD411" w:rsidR="00230180" w:rsidRDefault="002A3713" w:rsidP="00230180">
      <w:r>
        <w:t>The reality is that if by sustainable we mean</w:t>
      </w:r>
      <w:r w:rsidR="00230180">
        <w:t xml:space="preserve"> </w:t>
      </w:r>
      <w:r>
        <w:t xml:space="preserve">an </w:t>
      </w:r>
      <w:r w:rsidR="00230180">
        <w:t>ongoing</w:t>
      </w:r>
      <w:r>
        <w:t>, steady</w:t>
      </w:r>
      <w:r w:rsidR="00230180">
        <w:t xml:space="preserve"> existence </w:t>
      </w:r>
      <w:r>
        <w:t xml:space="preserve">to our work, then </w:t>
      </w:r>
      <w:r w:rsidR="00230180">
        <w:t xml:space="preserve">we as a sector have largely managed to achieve that – in </w:t>
      </w:r>
      <w:r>
        <w:t>California</w:t>
      </w:r>
      <w:r w:rsidR="00230180">
        <w:t xml:space="preserve"> nonprofits are</w:t>
      </w:r>
      <w:r w:rsidR="00CC4537">
        <w:t xml:space="preserve"> now</w:t>
      </w:r>
      <w:r w:rsidR="00230180">
        <w:t xml:space="preserve"> the </w:t>
      </w:r>
      <w:r>
        <w:t>fourth largest industry in the state, generating 15% of our State GDP.</w:t>
      </w:r>
      <w:r>
        <w:rPr>
          <w:rStyle w:val="FootnoteReference"/>
        </w:rPr>
        <w:footnoteReference w:id="1"/>
      </w:r>
      <w:r>
        <w:t xml:space="preserve"> </w:t>
      </w:r>
      <w:r w:rsidR="00962332">
        <w:t>N</w:t>
      </w:r>
      <w:r w:rsidR="00230180">
        <w:t>onprofit</w:t>
      </w:r>
      <w:r>
        <w:t xml:space="preserve"> organization</w:t>
      </w:r>
      <w:r w:rsidR="00230180">
        <w:t xml:space="preserve">s are </w:t>
      </w:r>
      <w:r>
        <w:t xml:space="preserve">deeply </w:t>
      </w:r>
      <w:r w:rsidR="00230180">
        <w:t xml:space="preserve">embedded into our </w:t>
      </w:r>
      <w:r>
        <w:t>communities</w:t>
      </w:r>
      <w:r w:rsidR="00230180">
        <w:t xml:space="preserve"> and as a whole are likely here to stay</w:t>
      </w:r>
      <w:r>
        <w:t xml:space="preserve"> – and many of </w:t>
      </w:r>
      <w:r w:rsidR="00962332">
        <w:t>these organizations</w:t>
      </w:r>
      <w:r>
        <w:t xml:space="preserve"> subsist </w:t>
      </w:r>
      <w:r w:rsidR="00962332">
        <w:t xml:space="preserve">successfully </w:t>
      </w:r>
      <w:r>
        <w:t>for decades on grants and other forms of contributed income</w:t>
      </w:r>
      <w:r w:rsidR="00230180">
        <w:t>.</w:t>
      </w:r>
    </w:p>
    <w:p w14:paraId="2A10EE4D" w14:textId="5823727B" w:rsidR="00962332" w:rsidRDefault="00BF26CA" w:rsidP="00962332">
      <w:r>
        <w:rPr>
          <w:noProof/>
        </w:rPr>
        <mc:AlternateContent>
          <mc:Choice Requires="wps">
            <w:drawing>
              <wp:anchor distT="45720" distB="45720" distL="114300" distR="114300" simplePos="0" relativeHeight="251709440" behindDoc="1" locked="0" layoutInCell="1" allowOverlap="1" wp14:anchorId="494E4892" wp14:editId="16EEC90B">
                <wp:simplePos x="0" y="0"/>
                <wp:positionH relativeFrom="margin">
                  <wp:posOffset>-19050</wp:posOffset>
                </wp:positionH>
                <wp:positionV relativeFrom="paragraph">
                  <wp:posOffset>234315</wp:posOffset>
                </wp:positionV>
                <wp:extent cx="2526030" cy="3228975"/>
                <wp:effectExtent l="0" t="0" r="762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3228975"/>
                        </a:xfrm>
                        <a:prstGeom prst="rect">
                          <a:avLst/>
                        </a:prstGeom>
                        <a:solidFill>
                          <a:schemeClr val="accent1">
                            <a:lumMod val="20000"/>
                            <a:lumOff val="80000"/>
                          </a:schemeClr>
                        </a:solidFill>
                        <a:ln w="9525">
                          <a:noFill/>
                          <a:miter lim="800000"/>
                          <a:headEnd/>
                          <a:tailEnd/>
                        </a:ln>
                      </wps:spPr>
                      <wps:txbx>
                        <w:txbxContent>
                          <w:p w14:paraId="29718392" w14:textId="6654F213" w:rsidR="00185F27" w:rsidRDefault="00185F27" w:rsidP="00F83FA1">
                            <w:pPr>
                              <w:rPr>
                                <w:b/>
                                <w:sz w:val="28"/>
                                <w:szCs w:val="24"/>
                              </w:rPr>
                            </w:pPr>
                            <w:r>
                              <w:rPr>
                                <w:b/>
                                <w:sz w:val="28"/>
                                <w:szCs w:val="24"/>
                              </w:rPr>
                              <w:t>What’s possible when we align ourselves in a personally sustainable way?</w:t>
                            </w:r>
                          </w:p>
                          <w:p w14:paraId="63D7AA00" w14:textId="7DC41955" w:rsidR="00185F27" w:rsidRDefault="00185F27" w:rsidP="00F83FA1">
                            <w:pPr>
                              <w:pStyle w:val="ListParagraph"/>
                              <w:numPr>
                                <w:ilvl w:val="0"/>
                                <w:numId w:val="20"/>
                              </w:numPr>
                              <w:ind w:left="450"/>
                              <w:rPr>
                                <w:sz w:val="28"/>
                                <w:szCs w:val="24"/>
                              </w:rPr>
                            </w:pPr>
                            <w:r>
                              <w:rPr>
                                <w:sz w:val="28"/>
                                <w:szCs w:val="24"/>
                              </w:rPr>
                              <w:t>We can be more creative</w:t>
                            </w:r>
                          </w:p>
                          <w:p w14:paraId="33A5E161" w14:textId="4E4ED3F7" w:rsidR="00185F27" w:rsidRDefault="00185F27" w:rsidP="00F83FA1">
                            <w:pPr>
                              <w:pStyle w:val="ListParagraph"/>
                              <w:numPr>
                                <w:ilvl w:val="0"/>
                                <w:numId w:val="20"/>
                              </w:numPr>
                              <w:ind w:left="450"/>
                              <w:rPr>
                                <w:sz w:val="28"/>
                                <w:szCs w:val="24"/>
                              </w:rPr>
                            </w:pPr>
                            <w:r>
                              <w:rPr>
                                <w:sz w:val="28"/>
                                <w:szCs w:val="24"/>
                              </w:rPr>
                              <w:t>We can take risks more comfortably</w:t>
                            </w:r>
                          </w:p>
                          <w:p w14:paraId="670CBC93" w14:textId="3F3E2C52" w:rsidR="00185F27" w:rsidRDefault="00185F27" w:rsidP="00F83FA1">
                            <w:pPr>
                              <w:pStyle w:val="ListParagraph"/>
                              <w:numPr>
                                <w:ilvl w:val="0"/>
                                <w:numId w:val="20"/>
                              </w:numPr>
                              <w:ind w:left="450"/>
                              <w:rPr>
                                <w:sz w:val="28"/>
                                <w:szCs w:val="24"/>
                              </w:rPr>
                            </w:pPr>
                            <w:r>
                              <w:rPr>
                                <w:sz w:val="28"/>
                                <w:szCs w:val="24"/>
                              </w:rPr>
                              <w:t>We are more energized and able to weather challenges</w:t>
                            </w:r>
                          </w:p>
                          <w:p w14:paraId="2A093B8C" w14:textId="10169C8C" w:rsidR="00185F27" w:rsidRDefault="00185F27" w:rsidP="00F83FA1">
                            <w:pPr>
                              <w:pStyle w:val="ListParagraph"/>
                              <w:numPr>
                                <w:ilvl w:val="0"/>
                                <w:numId w:val="20"/>
                              </w:numPr>
                              <w:ind w:left="450"/>
                              <w:rPr>
                                <w:sz w:val="28"/>
                                <w:szCs w:val="24"/>
                              </w:rPr>
                            </w:pPr>
                            <w:r>
                              <w:rPr>
                                <w:sz w:val="28"/>
                                <w:szCs w:val="24"/>
                              </w:rPr>
                              <w:t>Moral is higher</w:t>
                            </w:r>
                          </w:p>
                          <w:p w14:paraId="7AE7222A" w14:textId="30E74361" w:rsidR="00185F27" w:rsidRDefault="00185F27" w:rsidP="00F83FA1">
                            <w:pPr>
                              <w:pStyle w:val="ListParagraph"/>
                              <w:numPr>
                                <w:ilvl w:val="0"/>
                                <w:numId w:val="20"/>
                              </w:numPr>
                              <w:ind w:left="450"/>
                              <w:rPr>
                                <w:sz w:val="28"/>
                                <w:szCs w:val="24"/>
                              </w:rPr>
                            </w:pPr>
                            <w:r>
                              <w:rPr>
                                <w:sz w:val="28"/>
                                <w:szCs w:val="24"/>
                              </w:rPr>
                              <w:t>Teamwork is stronger</w:t>
                            </w:r>
                          </w:p>
                          <w:p w14:paraId="4E8060EE" w14:textId="2163BE19" w:rsidR="00185F27" w:rsidRPr="00071A88" w:rsidRDefault="00185F27" w:rsidP="00071A88">
                            <w:pPr>
                              <w:rPr>
                                <w:b/>
                                <w:sz w:val="28"/>
                                <w:szCs w:val="24"/>
                              </w:rPr>
                            </w:pPr>
                            <w:r w:rsidRPr="00071A88">
                              <w:rPr>
                                <w:b/>
                                <w:sz w:val="28"/>
                                <w:szCs w:val="24"/>
                              </w:rPr>
                              <w:t>WE ARE MORE PRODUCTIVE!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E4892" id="_x0000_s1027" type="#_x0000_t202" style="position:absolute;margin-left:-1.5pt;margin-top:18.45pt;width:198.9pt;height:254.2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" fillcolor="#deeaf6 [660]" stroked="f">
                <v:textbox>
                  <w:txbxContent>
                    <w:p w14:paraId="29718392" w14:textId="6654F213" w:rsidR="00185F27" w:rsidRDefault="00185F27" w:rsidP="00F83FA1">
                      <w:pPr>
                        <w:rPr>
                          <w:b/>
                          <w:sz w:val="28"/>
                          <w:szCs w:val="24"/>
                        </w:rPr>
                      </w:pPr>
                      <w:r>
                        <w:rPr>
                          <w:b/>
                          <w:sz w:val="28"/>
                          <w:szCs w:val="24"/>
                        </w:rPr>
                        <w:t>What’s possible when we align ourselves in a personally sustainable way?</w:t>
                      </w:r>
                    </w:p>
                    <w:p w14:paraId="63D7AA00" w14:textId="7DC41955" w:rsidR="00185F27" w:rsidRDefault="00185F27" w:rsidP="00F83FA1">
                      <w:pPr>
                        <w:pStyle w:val="ListParagraph"/>
                        <w:numPr>
                          <w:ilvl w:val="0"/>
                          <w:numId w:val="20"/>
                        </w:numPr>
                        <w:ind w:left="450"/>
                        <w:rPr>
                          <w:sz w:val="28"/>
                          <w:szCs w:val="24"/>
                        </w:rPr>
                      </w:pPr>
                      <w:r>
                        <w:rPr>
                          <w:sz w:val="28"/>
                          <w:szCs w:val="24"/>
                        </w:rPr>
                        <w:t>We can be more creative</w:t>
                      </w:r>
                    </w:p>
                    <w:p w14:paraId="33A5E161" w14:textId="4E4ED3F7" w:rsidR="00185F27" w:rsidRDefault="00185F27" w:rsidP="00F83FA1">
                      <w:pPr>
                        <w:pStyle w:val="ListParagraph"/>
                        <w:numPr>
                          <w:ilvl w:val="0"/>
                          <w:numId w:val="20"/>
                        </w:numPr>
                        <w:ind w:left="450"/>
                        <w:rPr>
                          <w:sz w:val="28"/>
                          <w:szCs w:val="24"/>
                        </w:rPr>
                      </w:pPr>
                      <w:r>
                        <w:rPr>
                          <w:sz w:val="28"/>
                          <w:szCs w:val="24"/>
                        </w:rPr>
                        <w:t>We can take risks more comfortably</w:t>
                      </w:r>
                    </w:p>
                    <w:p w14:paraId="670CBC93" w14:textId="3F3E2C52" w:rsidR="00185F27" w:rsidRDefault="00185F27" w:rsidP="00F83FA1">
                      <w:pPr>
                        <w:pStyle w:val="ListParagraph"/>
                        <w:numPr>
                          <w:ilvl w:val="0"/>
                          <w:numId w:val="20"/>
                        </w:numPr>
                        <w:ind w:left="450"/>
                        <w:rPr>
                          <w:sz w:val="28"/>
                          <w:szCs w:val="24"/>
                        </w:rPr>
                      </w:pPr>
                      <w:r>
                        <w:rPr>
                          <w:sz w:val="28"/>
                          <w:szCs w:val="24"/>
                        </w:rPr>
                        <w:t>We are more energized and able to weather challenges</w:t>
                      </w:r>
                    </w:p>
                    <w:p w14:paraId="2A093B8C" w14:textId="10169C8C" w:rsidR="00185F27" w:rsidRDefault="00185F27" w:rsidP="00F83FA1">
                      <w:pPr>
                        <w:pStyle w:val="ListParagraph"/>
                        <w:numPr>
                          <w:ilvl w:val="0"/>
                          <w:numId w:val="20"/>
                        </w:numPr>
                        <w:ind w:left="450"/>
                        <w:rPr>
                          <w:sz w:val="28"/>
                          <w:szCs w:val="24"/>
                        </w:rPr>
                      </w:pPr>
                      <w:r>
                        <w:rPr>
                          <w:sz w:val="28"/>
                          <w:szCs w:val="24"/>
                        </w:rPr>
                        <w:t>Moral is higher</w:t>
                      </w:r>
                    </w:p>
                    <w:p w14:paraId="7AE7222A" w14:textId="30E74361" w:rsidR="00185F27" w:rsidRDefault="00185F27" w:rsidP="00F83FA1">
                      <w:pPr>
                        <w:pStyle w:val="ListParagraph"/>
                        <w:numPr>
                          <w:ilvl w:val="0"/>
                          <w:numId w:val="20"/>
                        </w:numPr>
                        <w:ind w:left="450"/>
                        <w:rPr>
                          <w:sz w:val="28"/>
                          <w:szCs w:val="24"/>
                        </w:rPr>
                      </w:pPr>
                      <w:r>
                        <w:rPr>
                          <w:sz w:val="28"/>
                          <w:szCs w:val="24"/>
                        </w:rPr>
                        <w:t>Teamwork is stronger</w:t>
                      </w:r>
                    </w:p>
                    <w:p w14:paraId="4E8060EE" w14:textId="2163BE19" w:rsidR="00185F27" w:rsidRPr="00071A88" w:rsidRDefault="00185F27" w:rsidP="00071A88">
                      <w:pPr>
                        <w:rPr>
                          <w:b/>
                          <w:sz w:val="28"/>
                          <w:szCs w:val="24"/>
                        </w:rPr>
                      </w:pPr>
                      <w:r w:rsidRPr="00071A88">
                        <w:rPr>
                          <w:b/>
                          <w:sz w:val="28"/>
                          <w:szCs w:val="24"/>
                        </w:rPr>
                        <w:t>WE ARE MORE PRODUCTIVE!</w:t>
                      </w:r>
                    </w:p>
                  </w:txbxContent>
                </v:textbox>
                <w10:wrap type="square" anchorx="margin"/>
              </v:shape>
            </w:pict>
          </mc:Fallback>
        </mc:AlternateContent>
      </w:r>
      <w:r w:rsidR="00230180">
        <w:t>But</w:t>
      </w:r>
      <w:r w:rsidR="00962332">
        <w:t xml:space="preserve"> although the sector persists, individual organizations clearly ebb and flow, start up and shut down.</w:t>
      </w:r>
      <w:r w:rsidR="00230180">
        <w:t xml:space="preserve"> </w:t>
      </w:r>
      <w:r w:rsidR="00962332">
        <w:t>F</w:t>
      </w:r>
      <w:r w:rsidR="00230180">
        <w:t xml:space="preserve">rom </w:t>
      </w:r>
      <w:r w:rsidR="00CC4537">
        <w:t>an</w:t>
      </w:r>
      <w:r w:rsidR="00230180">
        <w:t xml:space="preserve"> organizational perspective,</w:t>
      </w:r>
      <w:r w:rsidR="00962332">
        <w:t xml:space="preserve"> then,</w:t>
      </w:r>
      <w:r w:rsidR="00230180">
        <w:t xml:space="preserve"> what do we actually mean by </w:t>
      </w:r>
      <w:r w:rsidR="00962332">
        <w:t>sustainability? Most nonprofit organizations</w:t>
      </w:r>
      <w:r w:rsidR="00230180">
        <w:t xml:space="preserve"> are here to do work</w:t>
      </w:r>
      <w:r w:rsidR="00CC4537">
        <w:t xml:space="preserve"> that spans generations</w:t>
      </w:r>
      <w:r w:rsidR="00230180">
        <w:t>, whether</w:t>
      </w:r>
      <w:r w:rsidR="00962332">
        <w:t xml:space="preserve"> it’s</w:t>
      </w:r>
      <w:r w:rsidR="00230180">
        <w:t xml:space="preserve"> </w:t>
      </w:r>
      <w:r w:rsidR="00962332">
        <w:t>a focus on</w:t>
      </w:r>
      <w:r w:rsidR="00230180">
        <w:t xml:space="preserve"> shifting systems and structures that </w:t>
      </w:r>
      <w:r w:rsidR="00962332">
        <w:t xml:space="preserve">continue to </w:t>
      </w:r>
      <w:r w:rsidR="00230180">
        <w:t>oppress</w:t>
      </w:r>
      <w:r w:rsidR="00962332">
        <w:t xml:space="preserve"> people</w:t>
      </w:r>
      <w:r w:rsidR="00230180">
        <w:t xml:space="preserve">, providing a platform </w:t>
      </w:r>
      <w:r w:rsidR="00962332">
        <w:t>for</w:t>
      </w:r>
      <w:r w:rsidR="00230180">
        <w:t xml:space="preserve"> advocacy</w:t>
      </w:r>
      <w:r w:rsidR="00962332">
        <w:t xml:space="preserve"> and full engagement in our democracy</w:t>
      </w:r>
      <w:r w:rsidR="00230180">
        <w:t xml:space="preserve">, or sustaining </w:t>
      </w:r>
      <w:r w:rsidR="00962332">
        <w:t xml:space="preserve">safety net </w:t>
      </w:r>
      <w:r w:rsidR="00230180">
        <w:t xml:space="preserve">systems for people </w:t>
      </w:r>
      <w:r w:rsidR="00962332">
        <w:t>struggling with poverty and its affects</w:t>
      </w:r>
      <w:r w:rsidR="00230180">
        <w:t>.</w:t>
      </w:r>
      <w:r w:rsidR="00962332" w:rsidRPr="00962332">
        <w:t xml:space="preserve"> </w:t>
      </w:r>
      <w:r w:rsidR="00962332">
        <w:t xml:space="preserve">It’s the compelling impact of this very work that drives the revenue and resources that we seek to sustain over time – and, necessarily, in </w:t>
      </w:r>
      <w:r w:rsidR="00CC4537">
        <w:t>these</w:t>
      </w:r>
      <w:r w:rsidR="00962332">
        <w:t xml:space="preserve"> kind</w:t>
      </w:r>
      <w:r w:rsidR="00CC4537">
        <w:t>s</w:t>
      </w:r>
      <w:r w:rsidR="00962332">
        <w:t xml:space="preserve"> of long-term </w:t>
      </w:r>
      <w:r w:rsidR="00CC4537">
        <w:t>efforts</w:t>
      </w:r>
      <w:r w:rsidR="00962332">
        <w:t xml:space="preserve"> both our understanding of the work and the resources available to support </w:t>
      </w:r>
      <w:r w:rsidR="00CC4537">
        <w:t>them shift</w:t>
      </w:r>
      <w:r w:rsidR="00962332">
        <w:t xml:space="preserve"> over time. </w:t>
      </w:r>
    </w:p>
    <w:p w14:paraId="30A9B291" w14:textId="1126B34D" w:rsidR="00230180" w:rsidRDefault="00230180" w:rsidP="00230180">
      <w:r>
        <w:lastRenderedPageBreak/>
        <w:t xml:space="preserve">What would it look like if we focused on </w:t>
      </w:r>
      <w:r w:rsidR="00962332">
        <w:t xml:space="preserve">the </w:t>
      </w:r>
      <w:r>
        <w:t xml:space="preserve">elements of sustainability in a more holistic way? One way of thinking about sustainability is </w:t>
      </w:r>
      <w:r w:rsidR="00CC4537">
        <w:t>when</w:t>
      </w:r>
      <w:r>
        <w:t xml:space="preserve"> </w:t>
      </w:r>
      <w:r w:rsidRPr="00EC681F">
        <w:rPr>
          <w:i/>
        </w:rPr>
        <w:t>we generate more than we consume</w:t>
      </w:r>
      <w:r w:rsidR="00CC4537">
        <w:t>. There is a</w:t>
      </w:r>
      <w:r>
        <w:t xml:space="preserve"> </w:t>
      </w:r>
      <w:r w:rsidR="00CC4537">
        <w:t>clear</w:t>
      </w:r>
      <w:r>
        <w:t xml:space="preserve"> parallel here to organizational finances – where this </w:t>
      </w:r>
      <w:r w:rsidR="00B34646">
        <w:t>show</w:t>
      </w:r>
      <w:r w:rsidR="005B7F13">
        <w:t>s</w:t>
      </w:r>
      <w:r>
        <w:t xml:space="preserve"> up as surplus or profit</w:t>
      </w:r>
      <w:r w:rsidR="00CC4537">
        <w:t xml:space="preserve"> in a given year</w:t>
      </w:r>
      <w:r w:rsidRPr="00CC4537">
        <w:t xml:space="preserve">. </w:t>
      </w:r>
      <w:r w:rsidR="005B7F13">
        <w:t xml:space="preserve">Regular surpluses </w:t>
      </w:r>
      <w:r w:rsidR="005B7F13" w:rsidRPr="005B7F13">
        <w:rPr>
          <w:i/>
        </w:rPr>
        <w:t>are</w:t>
      </w:r>
      <w:r w:rsidR="005B7F13">
        <w:t xml:space="preserve"> an important component of organizational sustainability, but w</w:t>
      </w:r>
      <w:r w:rsidR="00CC4537">
        <w:t xml:space="preserve">hat might it mean if </w:t>
      </w:r>
      <w:r w:rsidR="00CC4537" w:rsidRPr="00CC4537">
        <w:rPr>
          <w:i/>
        </w:rPr>
        <w:t>all</w:t>
      </w:r>
      <w:r w:rsidR="00CC4537">
        <w:t xml:space="preserve"> of our resources – human, financial, organizational and otherwise – were aligned in a way that is designed to generate more than </w:t>
      </w:r>
      <w:r w:rsidR="007128E2">
        <w:t>what it takes in</w:t>
      </w:r>
      <w:r w:rsidR="00CC4537">
        <w:t xml:space="preserve">? What happens when we stop thinking of organizational sustainability solely in the context of renewable funding and </w:t>
      </w:r>
      <w:r w:rsidR="007128E2">
        <w:t>focus on</w:t>
      </w:r>
      <w:r w:rsidR="00CC4537">
        <w:t xml:space="preserve"> fueling our </w:t>
      </w:r>
      <w:r w:rsidR="000451D2">
        <w:t xml:space="preserve">overall </w:t>
      </w:r>
      <w:r w:rsidR="00CC4537">
        <w:t xml:space="preserve">efforts </w:t>
      </w:r>
      <w:r w:rsidR="007128E2">
        <w:t>in an aligned – and energizing – way?</w:t>
      </w:r>
    </w:p>
    <w:p w14:paraId="5BD42D79" w14:textId="30B328CC" w:rsidR="005B7F13" w:rsidRPr="005B7F13" w:rsidRDefault="00294CEC" w:rsidP="00294CEC">
      <w:pPr>
        <w:rPr>
          <w:i/>
          <w:sz w:val="20"/>
          <w:szCs w:val="20"/>
        </w:rPr>
      </w:pPr>
      <w:r w:rsidRPr="00E44EBB">
        <w:rPr>
          <w:b/>
          <w:sz w:val="28"/>
          <w:szCs w:val="28"/>
        </w:rPr>
        <w:t xml:space="preserve">What is Adaptive Leadership? </w:t>
      </w:r>
      <w:r w:rsidR="005B7F13">
        <w:rPr>
          <w:b/>
          <w:sz w:val="28"/>
          <w:szCs w:val="28"/>
        </w:rPr>
        <w:br/>
      </w:r>
      <w:r w:rsidR="005B7F13" w:rsidRPr="005B7F13">
        <w:rPr>
          <w:rFonts w:eastAsia="Times New Roman"/>
          <w:i/>
          <w:sz w:val="20"/>
          <w:szCs w:val="20"/>
        </w:rPr>
        <w:t>–</w:t>
      </w:r>
      <w:r w:rsidR="005B7F13">
        <w:rPr>
          <w:rFonts w:eastAsia="Times New Roman"/>
          <w:i/>
          <w:sz w:val="20"/>
          <w:szCs w:val="20"/>
        </w:rPr>
        <w:t xml:space="preserve"> excerpted</w:t>
      </w:r>
      <w:r w:rsidR="005B7F13" w:rsidRPr="005B7F13">
        <w:rPr>
          <w:rFonts w:eastAsia="Times New Roman"/>
          <w:i/>
          <w:sz w:val="20"/>
          <w:szCs w:val="20"/>
        </w:rPr>
        <w:t xml:space="preserve"> from </w:t>
      </w:r>
      <w:r w:rsidR="005B7F13" w:rsidRPr="005B7F13">
        <w:rPr>
          <w:i/>
          <w:sz w:val="20"/>
          <w:szCs w:val="20"/>
          <w:u w:val="single"/>
        </w:rPr>
        <w:t>The Practice of Adaptive Leadership</w:t>
      </w:r>
      <w:r w:rsidR="005B7F13" w:rsidRPr="005B7F13">
        <w:rPr>
          <w:i/>
          <w:color w:val="000000"/>
          <w:sz w:val="20"/>
          <w:szCs w:val="20"/>
        </w:rPr>
        <w:t xml:space="preserve"> by Ronald Heifetz, Alexander Grashow, and Marty Linsky</w:t>
      </w:r>
    </w:p>
    <w:p w14:paraId="44833B5C" w14:textId="602AE5CD" w:rsidR="00294CEC" w:rsidRPr="00E44EBB" w:rsidRDefault="00294CEC" w:rsidP="00E44EBB">
      <w:pPr>
        <w:rPr>
          <w:szCs w:val="24"/>
        </w:rPr>
      </w:pPr>
      <w:r w:rsidRPr="00E44EBB">
        <w:rPr>
          <w:b/>
          <w:szCs w:val="24"/>
        </w:rPr>
        <w:t>Adaptive leadership is specifically about change that enables the capacity to thrive.</w:t>
      </w:r>
      <w:r w:rsidRPr="00E44EBB">
        <w:rPr>
          <w:szCs w:val="24"/>
        </w:rPr>
        <w:t xml:space="preserve"> New environments and new dreams demand new strategies and abilities, as well as the leadership to mobilize them. As in evolution, these new combinations and variations help organizations thrive under challenging circumstances rather than perish, regress, or contract. Leadership, then, must wrestle with normative questions of value, purpose, and process. What does thriving mean for organizations operating in any particular context? </w:t>
      </w:r>
      <w:r w:rsidR="00E44EBB" w:rsidRPr="00E44EBB">
        <w:rPr>
          <w:szCs w:val="24"/>
        </w:rPr>
        <w:t>A</w:t>
      </w:r>
      <w:r w:rsidR="00E44EBB" w:rsidRPr="00E44EBB">
        <w:rPr>
          <w:rFonts w:cs="MercuryTextG1-Roman"/>
          <w:szCs w:val="24"/>
        </w:rPr>
        <w:t>daptive success in an organizational sense requires leadership that can orchestrate multiple stakeholder priorities to define thriving and then realize it.</w:t>
      </w:r>
    </w:p>
    <w:p w14:paraId="79891C73" w14:textId="3DCBFC26" w:rsidR="00294CEC" w:rsidRPr="00614CA3" w:rsidRDefault="00294CEC" w:rsidP="00294CEC">
      <w:pPr>
        <w:rPr>
          <w:szCs w:val="24"/>
        </w:rPr>
      </w:pPr>
      <w:r w:rsidRPr="00E44EBB">
        <w:rPr>
          <w:b/>
          <w:noProof/>
          <w:szCs w:val="24"/>
        </w:rPr>
        <mc:AlternateContent>
          <mc:Choice Requires="wps">
            <w:drawing>
              <wp:anchor distT="45720" distB="45720" distL="114300" distR="114300" simplePos="0" relativeHeight="251681792" behindDoc="0" locked="0" layoutInCell="1" allowOverlap="1" wp14:anchorId="115BF3BD" wp14:editId="7A9575C6">
                <wp:simplePos x="0" y="0"/>
                <wp:positionH relativeFrom="column">
                  <wp:posOffset>3457575</wp:posOffset>
                </wp:positionH>
                <wp:positionV relativeFrom="paragraph">
                  <wp:posOffset>77470</wp:posOffset>
                </wp:positionV>
                <wp:extent cx="2620010" cy="143827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438275"/>
                        </a:xfrm>
                        <a:prstGeom prst="rect">
                          <a:avLst/>
                        </a:prstGeom>
                        <a:solidFill>
                          <a:schemeClr val="accent6">
                            <a:lumMod val="40000"/>
                            <a:lumOff val="60000"/>
                          </a:schemeClr>
                        </a:solidFill>
                        <a:ln w="9525">
                          <a:noFill/>
                          <a:miter lim="800000"/>
                          <a:headEnd/>
                          <a:tailEnd/>
                        </a:ln>
                      </wps:spPr>
                      <wps:txbx>
                        <w:txbxContent>
                          <w:p w14:paraId="459C697C" w14:textId="71D94816" w:rsidR="00185F27" w:rsidRPr="00403C6F" w:rsidRDefault="00185F27" w:rsidP="00294CEC">
                            <w:pPr>
                              <w:rPr>
                                <w:sz w:val="32"/>
                                <w:szCs w:val="36"/>
                              </w:rPr>
                            </w:pPr>
                            <w:r w:rsidRPr="00403C6F">
                              <w:rPr>
                                <w:sz w:val="32"/>
                                <w:szCs w:val="36"/>
                              </w:rPr>
                              <w:t>“Adaptive leadership is the practice of mobilizing people to tackle tough challenges and thrive.”</w:t>
                            </w:r>
                          </w:p>
                          <w:p w14:paraId="03BB22F0" w14:textId="5DD23875" w:rsidR="00185F27" w:rsidRDefault="00185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F3BD" id="_x0000_s1028" type="#_x0000_t202" style="position:absolute;margin-left:272.25pt;margin-top:6.1pt;width:206.3pt;height:11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" fillcolor="#c5e0b3 [1305]" stroked="f">
                <v:textbox>
                  <w:txbxContent>
                    <w:p w14:paraId="459C697C" w14:textId="71D94816" w:rsidR="00185F27" w:rsidRPr="00403C6F" w:rsidRDefault="00185F27" w:rsidP="00294CEC">
                      <w:pPr>
                        <w:rPr>
                          <w:sz w:val="32"/>
                          <w:szCs w:val="36"/>
                        </w:rPr>
                      </w:pPr>
                      <w:r w:rsidRPr="00403C6F">
                        <w:rPr>
                          <w:sz w:val="32"/>
                          <w:szCs w:val="36"/>
                        </w:rPr>
                        <w:t>“Adaptive leadership is the practice of mobilizing people to tackle tough challenges and thrive.”</w:t>
                      </w:r>
                    </w:p>
                    <w:p w14:paraId="03BB22F0" w14:textId="5DD23875" w:rsidR="00185F27" w:rsidRDefault="00185F27"/>
                  </w:txbxContent>
                </v:textbox>
                <w10:wrap type="square"/>
              </v:shape>
            </w:pict>
          </mc:Fallback>
        </mc:AlternateContent>
      </w:r>
      <w:r w:rsidRPr="00E44EBB">
        <w:rPr>
          <w:b/>
          <w:szCs w:val="24"/>
        </w:rPr>
        <w:t>Successful adaptive changes build on the past rather than jettison it.</w:t>
      </w:r>
      <w:r w:rsidRPr="00614CA3">
        <w:rPr>
          <w:szCs w:val="24"/>
        </w:rPr>
        <w:t xml:space="preserve"> In biological adaptations, though DNA changes may radically expand the species’ capacity to thrive, the actual amount of DNA that changes is minuscule. More than 98 percent of our current DNA is t</w:t>
      </w:r>
      <w:r w:rsidR="005B7F13">
        <w:rPr>
          <w:szCs w:val="24"/>
        </w:rPr>
        <w:t>he same as that of a chimpanzee;</w:t>
      </w:r>
      <w:r w:rsidRPr="00614CA3">
        <w:rPr>
          <w:szCs w:val="24"/>
        </w:rPr>
        <w:t xml:space="preserve"> it took less than a 2 percent change of our evolutionary predecessors’ genetic blueprint to give humans extraordinary range and ability. A challenge for adaptive leadership, then, is to engage people in distinguishing what is essential to preserve from their organization’s heritage from what is expendable. Successful adaptations are thus both conservative and progressive. They make the best possible use of previous wisdom and know-how. The most effective leadership anchors change in the values, competencies, and strategic orientations that should endure in the organization.</w:t>
      </w:r>
    </w:p>
    <w:p w14:paraId="1C15546D" w14:textId="2AEA7CB1" w:rsidR="00294CEC" w:rsidRPr="00614CA3" w:rsidRDefault="00294CEC" w:rsidP="00294CEC">
      <w:pPr>
        <w:rPr>
          <w:szCs w:val="24"/>
        </w:rPr>
      </w:pPr>
      <w:r w:rsidRPr="00E44EBB">
        <w:rPr>
          <w:b/>
          <w:szCs w:val="24"/>
        </w:rPr>
        <w:t>Organizational adaptation occurs through experimentation.</w:t>
      </w:r>
      <w:r w:rsidRPr="00614CA3">
        <w:rPr>
          <w:szCs w:val="24"/>
        </w:rPr>
        <w:t xml:space="preserve"> In biology, sexual reproduction is an experiment: it rapidly produces variations—along with high failure rates. As many as one-third of all pregnancies spontaneously miscarry, usually within the first weeks of conception, because the embryo’s genetic variation is too radical to support life. In organizations, the </w:t>
      </w:r>
      <w:r w:rsidRPr="00614CA3">
        <w:rPr>
          <w:szCs w:val="24"/>
        </w:rPr>
        <w:lastRenderedPageBreak/>
        <w:t xml:space="preserve">process appears similar. Global pharmaceutical giants must be willing to lose money in failures to find the next profitable medicine. Those seeking to lead adaptive change need an experimental mind-set. They must learn to improvise as they go, buying time and resources along the way for the next set of experiments. </w:t>
      </w:r>
    </w:p>
    <w:p w14:paraId="79549BC2" w14:textId="312651F6" w:rsidR="00294CEC" w:rsidRPr="00614CA3" w:rsidRDefault="005B7F13" w:rsidP="00294CEC">
      <w:pPr>
        <w:rPr>
          <w:szCs w:val="24"/>
        </w:rPr>
      </w:pPr>
      <w:r w:rsidRPr="00E44EBB">
        <w:rPr>
          <w:b/>
          <w:noProof/>
          <w:szCs w:val="24"/>
        </w:rPr>
        <mc:AlternateContent>
          <mc:Choice Requires="wps">
            <w:drawing>
              <wp:anchor distT="45720" distB="45720" distL="114300" distR="114300" simplePos="0" relativeHeight="251683840" behindDoc="0" locked="0" layoutInCell="1" allowOverlap="1" wp14:anchorId="7C12C54D" wp14:editId="35BC5DB2">
                <wp:simplePos x="0" y="0"/>
                <wp:positionH relativeFrom="margin">
                  <wp:posOffset>0</wp:posOffset>
                </wp:positionH>
                <wp:positionV relativeFrom="paragraph">
                  <wp:posOffset>1276350</wp:posOffset>
                </wp:positionV>
                <wp:extent cx="3543300" cy="25984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98420"/>
                        </a:xfrm>
                        <a:prstGeom prst="rect">
                          <a:avLst/>
                        </a:prstGeom>
                        <a:solidFill>
                          <a:schemeClr val="accent6">
                            <a:lumMod val="40000"/>
                            <a:lumOff val="60000"/>
                          </a:schemeClr>
                        </a:solidFill>
                        <a:ln w="9525">
                          <a:noFill/>
                          <a:miter lim="800000"/>
                          <a:headEnd/>
                          <a:tailEnd/>
                        </a:ln>
                      </wps:spPr>
                      <wps:txbx>
                        <w:txbxContent>
                          <w:p w14:paraId="2A8819EE" w14:textId="498311C2" w:rsidR="00185F27" w:rsidRPr="00403C6F" w:rsidRDefault="00185F27" w:rsidP="00E44EBB">
                            <w:pPr>
                              <w:spacing w:line="240" w:lineRule="auto"/>
                              <w:contextualSpacing/>
                              <w:rPr>
                                <w:sz w:val="32"/>
                                <w:szCs w:val="32"/>
                              </w:rPr>
                            </w:pPr>
                            <w:r w:rsidRPr="00403C6F">
                              <w:rPr>
                                <w:b/>
                                <w:sz w:val="32"/>
                                <w:szCs w:val="32"/>
                              </w:rPr>
                              <w:t xml:space="preserve">What is </w:t>
                            </w:r>
                            <w:r w:rsidRPr="00403C6F">
                              <w:rPr>
                                <w:rFonts w:cs="Arial"/>
                                <w:b/>
                                <w:sz w:val="32"/>
                                <w:szCs w:val="32"/>
                              </w:rPr>
                              <w:t>thriving</w:t>
                            </w:r>
                            <w:r w:rsidRPr="00403C6F">
                              <w:rPr>
                                <w:rFonts w:cs="Arial"/>
                                <w:b/>
                                <w:i/>
                                <w:sz w:val="32"/>
                                <w:szCs w:val="32"/>
                              </w:rPr>
                              <w:t>?</w:t>
                            </w:r>
                            <w:r w:rsidRPr="00403C6F">
                              <w:rPr>
                                <w:sz w:val="32"/>
                                <w:szCs w:val="32"/>
                              </w:rPr>
                              <w:br/>
                              <w:t xml:space="preserve">“Thriving” includes three characteristics: </w:t>
                            </w:r>
                          </w:p>
                          <w:p w14:paraId="42577F3A" w14:textId="4F068E04" w:rsidR="00185F27" w:rsidRPr="00403C6F" w:rsidRDefault="00185F27" w:rsidP="00962332">
                            <w:pPr>
                              <w:numPr>
                                <w:ilvl w:val="0"/>
                                <w:numId w:val="1"/>
                              </w:numPr>
                              <w:spacing w:before="0" w:line="240" w:lineRule="auto"/>
                              <w:rPr>
                                <w:b/>
                                <w:sz w:val="32"/>
                                <w:szCs w:val="32"/>
                              </w:rPr>
                            </w:pPr>
                            <w:r w:rsidRPr="00403C6F">
                              <w:rPr>
                                <w:sz w:val="32"/>
                                <w:szCs w:val="32"/>
                              </w:rPr>
                              <w:t xml:space="preserve">Preserving what’s core; </w:t>
                            </w:r>
                          </w:p>
                          <w:p w14:paraId="31B89DA7" w14:textId="3D4BB206" w:rsidR="00185F27" w:rsidRPr="00403C6F" w:rsidRDefault="00185F27" w:rsidP="00962332">
                            <w:pPr>
                              <w:numPr>
                                <w:ilvl w:val="0"/>
                                <w:numId w:val="1"/>
                              </w:numPr>
                              <w:spacing w:before="0" w:line="240" w:lineRule="auto"/>
                              <w:rPr>
                                <w:b/>
                                <w:sz w:val="32"/>
                                <w:szCs w:val="32"/>
                              </w:rPr>
                            </w:pPr>
                            <w:r w:rsidRPr="00403C6F">
                              <w:rPr>
                                <w:sz w:val="32"/>
                                <w:szCs w:val="32"/>
                              </w:rPr>
                              <w:t xml:space="preserve">Letting go of what’s no longer needed; and </w:t>
                            </w:r>
                          </w:p>
                          <w:p w14:paraId="5EB71953" w14:textId="0176A526" w:rsidR="00185F27" w:rsidRPr="00403C6F" w:rsidRDefault="00185F27" w:rsidP="00962332">
                            <w:pPr>
                              <w:numPr>
                                <w:ilvl w:val="0"/>
                                <w:numId w:val="1"/>
                              </w:numPr>
                              <w:spacing w:before="0" w:line="240" w:lineRule="auto"/>
                              <w:rPr>
                                <w:b/>
                                <w:sz w:val="32"/>
                                <w:szCs w:val="32"/>
                              </w:rPr>
                            </w:pPr>
                            <w:r w:rsidRPr="00403C6F">
                              <w:rPr>
                                <w:sz w:val="32"/>
                                <w:szCs w:val="32"/>
                              </w:rPr>
                              <w:t>Organizing ourselves in ways that enhance our ability to flourish in new and more challenging environments.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2C54D" id="_x0000_s1029" type="#_x0000_t202" style="position:absolute;margin-left:0;margin-top:100.5pt;width:279pt;height:204.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" fillcolor="#c5e0b3 [1305]" stroked="f">
                <v:textbox>
                  <w:txbxContent>
                    <w:p w14:paraId="2A8819EE" w14:textId="498311C2" w:rsidR="00185F27" w:rsidRPr="00403C6F" w:rsidRDefault="00185F27" w:rsidP="00E44EBB">
                      <w:pPr>
                        <w:spacing w:line="240" w:lineRule="auto"/>
                        <w:contextualSpacing/>
                        <w:rPr>
                          <w:sz w:val="32"/>
                          <w:szCs w:val="32"/>
                        </w:rPr>
                      </w:pPr>
                      <w:r w:rsidRPr="00403C6F">
                        <w:rPr>
                          <w:b/>
                          <w:sz w:val="32"/>
                          <w:szCs w:val="32"/>
                        </w:rPr>
                        <w:t xml:space="preserve">What is </w:t>
                      </w:r>
                      <w:r w:rsidRPr="00403C6F">
                        <w:rPr>
                          <w:rFonts w:cs="Arial"/>
                          <w:b/>
                          <w:sz w:val="32"/>
                          <w:szCs w:val="32"/>
                        </w:rPr>
                        <w:t>thriving</w:t>
                      </w:r>
                      <w:r w:rsidRPr="00403C6F">
                        <w:rPr>
                          <w:rFonts w:cs="Arial"/>
                          <w:b/>
                          <w:i/>
                          <w:sz w:val="32"/>
                          <w:szCs w:val="32"/>
                        </w:rPr>
                        <w:t>?</w:t>
                      </w:r>
                      <w:r w:rsidRPr="00403C6F">
                        <w:rPr>
                          <w:sz w:val="32"/>
                          <w:szCs w:val="32"/>
                        </w:rPr>
                        <w:br/>
                        <w:t xml:space="preserve">“Thriving” includes three characteristics: </w:t>
                      </w:r>
                    </w:p>
                    <w:p w14:paraId="42577F3A" w14:textId="4F068E04" w:rsidR="00185F27" w:rsidRPr="00403C6F" w:rsidRDefault="00185F27" w:rsidP="00962332">
                      <w:pPr>
                        <w:numPr>
                          <w:ilvl w:val="0"/>
                          <w:numId w:val="1"/>
                        </w:numPr>
                        <w:spacing w:before="0" w:line="240" w:lineRule="auto"/>
                        <w:rPr>
                          <w:b/>
                          <w:sz w:val="32"/>
                          <w:szCs w:val="32"/>
                        </w:rPr>
                      </w:pPr>
                      <w:r w:rsidRPr="00403C6F">
                        <w:rPr>
                          <w:sz w:val="32"/>
                          <w:szCs w:val="32"/>
                        </w:rPr>
                        <w:t xml:space="preserve">Preserving what’s core; </w:t>
                      </w:r>
                    </w:p>
                    <w:p w14:paraId="31B89DA7" w14:textId="3D4BB206" w:rsidR="00185F27" w:rsidRPr="00403C6F" w:rsidRDefault="00185F27" w:rsidP="00962332">
                      <w:pPr>
                        <w:numPr>
                          <w:ilvl w:val="0"/>
                          <w:numId w:val="1"/>
                        </w:numPr>
                        <w:spacing w:before="0" w:line="240" w:lineRule="auto"/>
                        <w:rPr>
                          <w:b/>
                          <w:sz w:val="32"/>
                          <w:szCs w:val="32"/>
                        </w:rPr>
                      </w:pPr>
                      <w:r w:rsidRPr="00403C6F">
                        <w:rPr>
                          <w:sz w:val="32"/>
                          <w:szCs w:val="32"/>
                        </w:rPr>
                        <w:t xml:space="preserve">Letting go of what’s no longer needed; and </w:t>
                      </w:r>
                    </w:p>
                    <w:p w14:paraId="5EB71953" w14:textId="0176A526" w:rsidR="00185F27" w:rsidRPr="00403C6F" w:rsidRDefault="00185F27" w:rsidP="00962332">
                      <w:pPr>
                        <w:numPr>
                          <w:ilvl w:val="0"/>
                          <w:numId w:val="1"/>
                        </w:numPr>
                        <w:spacing w:before="0" w:line="240" w:lineRule="auto"/>
                        <w:rPr>
                          <w:b/>
                          <w:sz w:val="32"/>
                          <w:szCs w:val="32"/>
                        </w:rPr>
                      </w:pPr>
                      <w:r w:rsidRPr="00403C6F">
                        <w:rPr>
                          <w:sz w:val="32"/>
                          <w:szCs w:val="32"/>
                        </w:rPr>
                        <w:t>Organizing ourselves in ways that enhance our ability to flourish in new and more challenging environments.</w:t>
                      </w:r>
                    </w:p>
                  </w:txbxContent>
                </v:textbox>
                <w10:wrap type="square" anchorx="margin"/>
              </v:shape>
            </w:pict>
          </mc:Fallback>
        </mc:AlternateContent>
      </w:r>
      <w:r w:rsidR="00294CEC" w:rsidRPr="00E44EBB">
        <w:rPr>
          <w:b/>
          <w:szCs w:val="24"/>
        </w:rPr>
        <w:t>Adaptation relies on diversity.</w:t>
      </w:r>
      <w:r w:rsidR="00294CEC" w:rsidRPr="00614CA3">
        <w:rPr>
          <w:szCs w:val="24"/>
        </w:rPr>
        <w:t xml:space="preserve"> In evolutionary biology, nature acts as a fund manager, diversifying risk. Each conception is a variant, a new experiment, producing an organism with capacities somewhat different from the rest of the population.</w:t>
      </w:r>
      <w:r w:rsidR="00294CEC">
        <w:rPr>
          <w:szCs w:val="24"/>
        </w:rPr>
        <w:t xml:space="preserve"> </w:t>
      </w:r>
      <w:r w:rsidR="00294CEC" w:rsidRPr="00614CA3">
        <w:rPr>
          <w:szCs w:val="24"/>
        </w:rPr>
        <w:t xml:space="preserve">By diversifying the gene pool, nature markedly increases the odds that some members of the species will have the ability to survive in a changing ecosystem. In contrast, cloning, the original mode of reproduction, is extraordinarily efficient in generating high rates of propagation, but the degrees of variation are far less than for those in sexual reproduction. Cloning, therefore, is far less likely to generate innovations for finding and thriving in new environments. The secret of evolution is variation, which in organizational terms could be called distributed or collective intelligence. Likewise, adaptive leadership on economic policy would want to diversify an economy so that people are less dependent on one company or industry for sustenance. For an organization, adaptive leadership would build a culture that values diverse views and relies less on central planning and the genius of the few at the top, where the odds of adaptive success go down. This is especially true for global businesses operating in many local microenvironments. </w:t>
      </w:r>
    </w:p>
    <w:p w14:paraId="3DE84A3A" w14:textId="2418F178" w:rsidR="00294CEC" w:rsidRPr="00614CA3" w:rsidRDefault="00294CEC" w:rsidP="00294CEC">
      <w:pPr>
        <w:rPr>
          <w:szCs w:val="24"/>
        </w:rPr>
      </w:pPr>
      <w:r w:rsidRPr="00E44EBB">
        <w:rPr>
          <w:b/>
          <w:szCs w:val="24"/>
        </w:rPr>
        <w:t>New adaptations significantly displace, reregulate, and rearrange some old DNA</w:t>
      </w:r>
      <w:r w:rsidRPr="00614CA3">
        <w:rPr>
          <w:szCs w:val="24"/>
        </w:rPr>
        <w:t>. By analogy, leadership on adaptive challenges generates loss. Learning is often painful. One person’s innovation can cause another person to feel incompetent, betrayed, or irrelevant. Not many people like to be “rearranged.” Leadership therefore requires the diagnostic ability to recognize those losses and the predictable defensive patterns of response that operate at the individual and systemic level. It also requires knowing how to counteract these patterns.</w:t>
      </w:r>
    </w:p>
    <w:p w14:paraId="72DAEF59" w14:textId="4B6E0A51" w:rsidR="00294CEC" w:rsidRDefault="00F316BA" w:rsidP="00294CEC">
      <w:pPr>
        <w:rPr>
          <w:szCs w:val="24"/>
        </w:rPr>
      </w:pPr>
      <w:r w:rsidRPr="00E44EBB">
        <w:rPr>
          <w:b/>
          <w:noProof/>
          <w:szCs w:val="24"/>
        </w:rPr>
        <w:lastRenderedPageBreak/>
        <mc:AlternateContent>
          <mc:Choice Requires="wps">
            <w:drawing>
              <wp:anchor distT="45720" distB="45720" distL="114300" distR="114300" simplePos="0" relativeHeight="251688960" behindDoc="0" locked="0" layoutInCell="1" allowOverlap="1" wp14:anchorId="63BE1C84" wp14:editId="65A119F4">
                <wp:simplePos x="0" y="0"/>
                <wp:positionH relativeFrom="margin">
                  <wp:align>right</wp:align>
                </wp:positionH>
                <wp:positionV relativeFrom="paragraph">
                  <wp:posOffset>492125</wp:posOffset>
                </wp:positionV>
                <wp:extent cx="2620010" cy="1627505"/>
                <wp:effectExtent l="0" t="0" r="889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627505"/>
                        </a:xfrm>
                        <a:prstGeom prst="rect">
                          <a:avLst/>
                        </a:prstGeom>
                        <a:solidFill>
                          <a:schemeClr val="accent6">
                            <a:lumMod val="40000"/>
                            <a:lumOff val="60000"/>
                          </a:schemeClr>
                        </a:solidFill>
                        <a:ln w="9525">
                          <a:noFill/>
                          <a:miter lim="800000"/>
                          <a:headEnd/>
                          <a:tailEnd/>
                        </a:ln>
                      </wps:spPr>
                      <wps:txbx>
                        <w:txbxContent>
                          <w:p w14:paraId="5A826AD6" w14:textId="3525E115" w:rsidR="00185F27" w:rsidRPr="00403C6F" w:rsidRDefault="00185F27" w:rsidP="00F316BA">
                            <w:pPr>
                              <w:rPr>
                                <w:sz w:val="32"/>
                                <w:szCs w:val="36"/>
                              </w:rPr>
                            </w:pPr>
                            <w:r w:rsidRPr="00403C6F">
                              <w:rPr>
                                <w:sz w:val="32"/>
                                <w:szCs w:val="36"/>
                              </w:rPr>
                              <w:t>“Successful adaptations enable a living system to take the best from its history into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E1C84" id="_x0000_s1030" type="#_x0000_t202" style="position:absolute;margin-left:155.1pt;margin-top:38.75pt;width:206.3pt;height:128.1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" fillcolor="#c5e0b3 [1305]" stroked="f">
                <v:textbox>
                  <w:txbxContent>
                    <w:p w14:paraId="5A826AD6" w14:textId="3525E115" w:rsidR="00185F27" w:rsidRPr="00403C6F" w:rsidRDefault="00185F27" w:rsidP="00F316BA">
                      <w:pPr>
                        <w:rPr>
                          <w:sz w:val="32"/>
                          <w:szCs w:val="36"/>
                        </w:rPr>
                      </w:pPr>
                      <w:r w:rsidRPr="00403C6F">
                        <w:rPr>
                          <w:sz w:val="32"/>
                          <w:szCs w:val="36"/>
                        </w:rPr>
                        <w:t>“Successful adaptations enable a living system to take the best from its history into the future.”</w:t>
                      </w:r>
                    </w:p>
                  </w:txbxContent>
                </v:textbox>
                <w10:wrap type="square" anchorx="margin"/>
              </v:shape>
            </w:pict>
          </mc:Fallback>
        </mc:AlternateContent>
      </w:r>
      <w:r w:rsidR="00294CEC" w:rsidRPr="00E44EBB">
        <w:rPr>
          <w:b/>
          <w:szCs w:val="24"/>
        </w:rPr>
        <w:t>Adaptation takes time.</w:t>
      </w:r>
      <w:r w:rsidR="00294CEC" w:rsidRPr="00614CA3">
        <w:rPr>
          <w:szCs w:val="24"/>
        </w:rPr>
        <w:t xml:space="preserve"> Most biological adaptations that greatly enhance a species’ capacity to thrive unfold over thousands, even millions, of years. Progress is radical over time yet incremental in time. It seems to work this way: a variant in the current population has the adaptive capacity in its time to venture a bit beyond the normal ecological niche for its kind, stressing itself near the margins of the range that it and its offspring can tolerate. For example, an unusual human being moves to colder or higher terrain and finds it can live there.</w:t>
      </w:r>
    </w:p>
    <w:p w14:paraId="445FB063" w14:textId="326E08B8" w:rsidR="004E7686" w:rsidRDefault="004E7686" w:rsidP="00E44EBB">
      <w:pPr>
        <w:rPr>
          <w:b/>
          <w:sz w:val="28"/>
          <w:szCs w:val="28"/>
        </w:rPr>
      </w:pPr>
      <w:r>
        <w:rPr>
          <w:b/>
          <w:sz w:val="28"/>
          <w:szCs w:val="28"/>
        </w:rPr>
        <w:t>What is Core?</w:t>
      </w:r>
    </w:p>
    <w:p w14:paraId="698042D9" w14:textId="166352BA" w:rsidR="00217AC0" w:rsidRDefault="00217AC0" w:rsidP="00217AC0">
      <w:r>
        <w:t>A dictionary definition of core names it as the “central, innermost, or most essential part of anything.” In his work</w:t>
      </w:r>
      <w:r w:rsidR="00FB3496">
        <w:t>,</w:t>
      </w:r>
      <w:r>
        <w:t xml:space="preserve"> </w:t>
      </w:r>
      <w:r w:rsidR="005B7F13">
        <w:t xml:space="preserve">researcher and management consultant </w:t>
      </w:r>
      <w:r>
        <w:t>Jim Collins discusses an organization’s Core Ideology in the terms of deepening our understanding of it, not designing or creating it:</w:t>
      </w:r>
    </w:p>
    <w:p w14:paraId="53280B8E" w14:textId="51101445" w:rsidR="00217AC0" w:rsidRPr="001C05DF" w:rsidRDefault="00BF26CA" w:rsidP="00FB3496">
      <w:pPr>
        <w:pStyle w:val="NormalWeb"/>
        <w:ind w:left="360"/>
        <w:rPr>
          <w:rFonts w:asciiTheme="minorHAnsi" w:hAnsiTheme="minorHAnsi"/>
          <w:color w:val="000000"/>
          <w:sz w:val="22"/>
          <w:szCs w:val="22"/>
        </w:rPr>
      </w:pPr>
      <w:r>
        <w:rPr>
          <w:noProof/>
        </w:rPr>
        <w:drawing>
          <wp:anchor distT="0" distB="0" distL="114300" distR="114300" simplePos="0" relativeHeight="251705344" behindDoc="1" locked="0" layoutInCell="1" allowOverlap="1" wp14:anchorId="7350650A" wp14:editId="23D5BB06">
            <wp:simplePos x="0" y="0"/>
            <wp:positionH relativeFrom="margin">
              <wp:align>right</wp:align>
            </wp:positionH>
            <wp:positionV relativeFrom="paragraph">
              <wp:posOffset>194310</wp:posOffset>
            </wp:positionV>
            <wp:extent cx="2250440" cy="2809240"/>
            <wp:effectExtent l="0" t="0" r="0" b="0"/>
            <wp:wrapTight wrapText="bothSides">
              <wp:wrapPolygon edited="0">
                <wp:start x="0" y="0"/>
                <wp:lineTo x="0" y="21385"/>
                <wp:lineTo x="21393" y="21385"/>
                <wp:lineTo x="21393" y="0"/>
                <wp:lineTo x="0" y="0"/>
              </wp:wrapPolygon>
            </wp:wrapTight>
            <wp:docPr id="3" name="Picture 3" descr="http://www.decks.com/images/articles/Redwood_T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ks.com/images/articles/Redwood_Tre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0440" cy="2809240"/>
                    </a:xfrm>
                    <a:prstGeom prst="rect">
                      <a:avLst/>
                    </a:prstGeom>
                    <a:noFill/>
                    <a:ln>
                      <a:noFill/>
                    </a:ln>
                  </pic:spPr>
                </pic:pic>
              </a:graphicData>
            </a:graphic>
          </wp:anchor>
        </w:drawing>
      </w:r>
      <w:r w:rsidR="00217AC0">
        <w:rPr>
          <w:rFonts w:asciiTheme="minorHAnsi" w:hAnsiTheme="minorHAnsi"/>
          <w:color w:val="000000"/>
          <w:sz w:val="22"/>
          <w:szCs w:val="22"/>
        </w:rPr>
        <w:t>“</w:t>
      </w:r>
      <w:r w:rsidR="00217AC0" w:rsidRPr="001C05DF">
        <w:rPr>
          <w:rFonts w:asciiTheme="minorHAnsi" w:hAnsiTheme="minorHAnsi"/>
          <w:color w:val="000000"/>
          <w:sz w:val="22"/>
          <w:szCs w:val="22"/>
        </w:rPr>
        <w:t>You do not create or set core ideology. You discover core ideology. You do not deduce it by looking at the external environment. You understand it by looking inside. Ideology has to be authentic. You cannot fake it. Discovering core ideology is not an intellectual exercise. Do not ask, What core values should we hold? Ask instead, What core values do we truly and passionately hold? You should not confuse values that you think the organization ought to have</w:t>
      </w:r>
      <w:r w:rsidR="00217AC0">
        <w:rPr>
          <w:rFonts w:asciiTheme="minorHAnsi" w:hAnsiTheme="minorHAnsi"/>
          <w:color w:val="000000"/>
          <w:sz w:val="22"/>
          <w:szCs w:val="22"/>
        </w:rPr>
        <w:t xml:space="preserve"> – but does not – w</w:t>
      </w:r>
      <w:r w:rsidR="00217AC0" w:rsidRPr="001C05DF">
        <w:rPr>
          <w:rFonts w:asciiTheme="minorHAnsi" w:hAnsiTheme="minorHAnsi"/>
          <w:color w:val="000000"/>
          <w:sz w:val="22"/>
          <w:szCs w:val="22"/>
        </w:rPr>
        <w:t>ith authentic core values. To do so would create cynicism</w:t>
      </w:r>
      <w:r w:rsidR="00217AC0">
        <w:rPr>
          <w:rFonts w:asciiTheme="minorHAnsi" w:hAnsiTheme="minorHAnsi"/>
          <w:color w:val="000000"/>
          <w:sz w:val="22"/>
          <w:szCs w:val="22"/>
        </w:rPr>
        <w:t xml:space="preserve"> throughout the organization. (‘</w:t>
      </w:r>
      <w:r w:rsidR="00217AC0" w:rsidRPr="001C05DF">
        <w:rPr>
          <w:rFonts w:asciiTheme="minorHAnsi" w:hAnsiTheme="minorHAnsi"/>
          <w:color w:val="000000"/>
          <w:sz w:val="22"/>
          <w:szCs w:val="22"/>
        </w:rPr>
        <w:t xml:space="preserve">Who're they trying to kid? We all know that </w:t>
      </w:r>
      <w:r w:rsidR="00217AC0">
        <w:rPr>
          <w:rFonts w:asciiTheme="minorHAnsi" w:hAnsiTheme="minorHAnsi"/>
          <w:color w:val="000000"/>
          <w:sz w:val="22"/>
          <w:szCs w:val="22"/>
        </w:rPr>
        <w:t>isn't a core value around here!’</w:t>
      </w:r>
      <w:r w:rsidR="00217AC0" w:rsidRPr="001C05DF">
        <w:rPr>
          <w:rFonts w:asciiTheme="minorHAnsi" w:hAnsiTheme="minorHAnsi"/>
          <w:color w:val="000000"/>
          <w:sz w:val="22"/>
          <w:szCs w:val="22"/>
        </w:rPr>
        <w:t xml:space="preserve">) Aspirations are more appropriate as part of your envisioned future or as part of your strategy, not as part of the core ideology. However, authentic core values that have weakened over time can be considered a legitimate part of the core ideology </w:t>
      </w:r>
      <w:r w:rsidR="00217AC0">
        <w:rPr>
          <w:rFonts w:asciiTheme="minorHAnsi" w:hAnsiTheme="minorHAnsi"/>
          <w:color w:val="000000"/>
          <w:sz w:val="22"/>
          <w:szCs w:val="22"/>
        </w:rPr>
        <w:t>– a</w:t>
      </w:r>
      <w:r w:rsidR="00217AC0" w:rsidRPr="001C05DF">
        <w:rPr>
          <w:rFonts w:asciiTheme="minorHAnsi" w:hAnsiTheme="minorHAnsi"/>
          <w:color w:val="000000"/>
          <w:sz w:val="22"/>
          <w:szCs w:val="22"/>
        </w:rPr>
        <w:t>s long as you acknowledge to the organization that you must work hard to revive them.</w:t>
      </w:r>
    </w:p>
    <w:p w14:paraId="42502DD6" w14:textId="0756F480" w:rsidR="00217AC0" w:rsidRPr="001C05DF" w:rsidRDefault="00217AC0" w:rsidP="00FB3496">
      <w:pPr>
        <w:pStyle w:val="NormalWeb"/>
        <w:ind w:left="360"/>
        <w:rPr>
          <w:rFonts w:asciiTheme="minorHAnsi" w:hAnsiTheme="minorHAnsi"/>
          <w:color w:val="000000"/>
          <w:sz w:val="22"/>
          <w:szCs w:val="22"/>
        </w:rPr>
      </w:pPr>
      <w:r w:rsidRPr="001C05DF">
        <w:rPr>
          <w:rFonts w:asciiTheme="minorHAnsi" w:hAnsiTheme="minorHAnsi"/>
          <w:color w:val="000000"/>
          <w:sz w:val="22"/>
          <w:szCs w:val="22"/>
        </w:rPr>
        <w:t>Core ideology needs to be meaningful and inspirational only to people inside the organization; it need not be exciting to outsiders. Why not? Because it is the people inside the organization who need to commit to the organizational ideology over the long term</w:t>
      </w:r>
      <w:r>
        <w:rPr>
          <w:rFonts w:asciiTheme="minorHAnsi" w:hAnsiTheme="minorHAnsi"/>
          <w:color w:val="000000"/>
          <w:sz w:val="22"/>
          <w:szCs w:val="22"/>
        </w:rPr>
        <w:t xml:space="preserve">… </w:t>
      </w:r>
      <w:r w:rsidRPr="001C05DF">
        <w:rPr>
          <w:rFonts w:asciiTheme="minorHAnsi" w:hAnsiTheme="minorHAnsi"/>
          <w:color w:val="000000"/>
          <w:sz w:val="22"/>
          <w:szCs w:val="22"/>
        </w:rPr>
        <w:t xml:space="preserve">You cannot impose new core values or purpose on people. Nor are core values and purpose things people can buy into. Executives often ask, How do we get people to share our core ideology? You don't. You can't. </w:t>
      </w:r>
      <w:r w:rsidRPr="001C05DF">
        <w:rPr>
          <w:rFonts w:asciiTheme="minorHAnsi" w:hAnsiTheme="minorHAnsi"/>
          <w:color w:val="000000"/>
          <w:sz w:val="22"/>
          <w:szCs w:val="22"/>
        </w:rPr>
        <w:lastRenderedPageBreak/>
        <w:t>Instead, find people who are predisposed to share your core values and purpose; attract and retain those people; and let those who do not share your core values go elsewhere.</w:t>
      </w:r>
      <w:r>
        <w:rPr>
          <w:rFonts w:asciiTheme="minorHAnsi" w:hAnsiTheme="minorHAnsi"/>
          <w:color w:val="000000"/>
          <w:sz w:val="22"/>
          <w:szCs w:val="22"/>
        </w:rPr>
        <w:t>’</w:t>
      </w:r>
      <w:r>
        <w:rPr>
          <w:rStyle w:val="FootnoteReference"/>
          <w:rFonts w:asciiTheme="minorHAnsi" w:hAnsiTheme="minorHAnsi"/>
          <w:color w:val="000000"/>
          <w:sz w:val="22"/>
          <w:szCs w:val="22"/>
        </w:rPr>
        <w:footnoteReference w:id="2"/>
      </w:r>
      <w:r w:rsidRPr="001C05DF">
        <w:rPr>
          <w:rFonts w:asciiTheme="minorHAnsi" w:hAnsiTheme="minorHAnsi"/>
          <w:color w:val="000000"/>
          <w:sz w:val="22"/>
          <w:szCs w:val="22"/>
        </w:rPr>
        <w:t xml:space="preserve"> </w:t>
      </w:r>
    </w:p>
    <w:p w14:paraId="249F1B2B" w14:textId="59D1DDF9" w:rsidR="008905B3" w:rsidRDefault="008905B3" w:rsidP="008905B3">
      <w:r>
        <w:t>The question of core, then, is one of exploration and understanding, not of prescription and commanding. The question is essentially a human one easily applied to organizational form – what is it that we are uniquely designed to be and how do we grow into its full expression?</w:t>
      </w:r>
    </w:p>
    <w:p w14:paraId="74DE4004" w14:textId="77777777" w:rsidR="008905B3" w:rsidRDefault="00217AC0" w:rsidP="008905B3">
      <w:r>
        <w:t xml:space="preserve">It’s the seeds of a </w:t>
      </w:r>
      <w:r w:rsidR="008905B3">
        <w:t>plant</w:t>
      </w:r>
      <w:r>
        <w:t xml:space="preserve"> that determine </w:t>
      </w:r>
      <w:r w:rsidR="008905B3">
        <w:t>its ultimate</w:t>
      </w:r>
      <w:r>
        <w:t xml:space="preserve"> characteristics. </w:t>
      </w:r>
      <w:r w:rsidR="008905B3">
        <w:t xml:space="preserve">The seed of a redwood tree is unimaginably small but within it is an essential purpose to become what it must – one of the largest most enduring trees on the planet. </w:t>
      </w:r>
    </w:p>
    <w:p w14:paraId="343998E5" w14:textId="13682409" w:rsidR="008905B3" w:rsidRDefault="008905B3" w:rsidP="008905B3">
      <w:r>
        <w:t xml:space="preserve">So what does this mean and why does it really matter from an organizational context? As we become deeply curious about what’s at our core as an organization, and work diligently to align ourselves with that, it becomes a true guide in our ongoing development. </w:t>
      </w:r>
    </w:p>
    <w:p w14:paraId="135442B6" w14:textId="7344FA79" w:rsidR="00217AC0" w:rsidRDefault="008905B3" w:rsidP="00217AC0">
      <w:r>
        <w:t xml:space="preserve">Regarding organizational size, for example, it is not necessarily simply a question of if, when, and how to grow. The more compelling, and challenging, question about organizational size is – what </w:t>
      </w:r>
      <w:r w:rsidR="00AF6FC5">
        <w:t xml:space="preserve">size </w:t>
      </w:r>
      <w:r>
        <w:t>do we need to be</w:t>
      </w:r>
      <w:r w:rsidR="00AF6FC5">
        <w:t xml:space="preserve"> in order</w:t>
      </w:r>
      <w:r>
        <w:t xml:space="preserve"> to fully express what’s embedded in our core? </w:t>
      </w:r>
    </w:p>
    <w:p w14:paraId="550DC30E" w14:textId="5EEFDA6D" w:rsidR="00E44EBB" w:rsidRPr="00E44EBB" w:rsidRDefault="00E44EBB" w:rsidP="00E44EBB">
      <w:pPr>
        <w:rPr>
          <w:b/>
          <w:sz w:val="28"/>
          <w:szCs w:val="28"/>
        </w:rPr>
      </w:pPr>
      <w:r>
        <w:rPr>
          <w:b/>
          <w:sz w:val="28"/>
          <w:szCs w:val="28"/>
        </w:rPr>
        <w:t>EXERCISE: Reflected Best Organization</w:t>
      </w:r>
    </w:p>
    <w:p w14:paraId="022FCEA1" w14:textId="7F2AABCC" w:rsidR="00E44EBB" w:rsidRPr="00D50E40" w:rsidRDefault="00330A06" w:rsidP="00962332">
      <w:pPr>
        <w:pStyle w:val="ListParagraph"/>
        <w:numPr>
          <w:ilvl w:val="0"/>
          <w:numId w:val="2"/>
        </w:numPr>
        <w:rPr>
          <w:sz w:val="24"/>
          <w:szCs w:val="24"/>
        </w:rPr>
      </w:pPr>
      <w:r>
        <w:rPr>
          <w:noProof/>
        </w:rPr>
        <mc:AlternateContent>
          <mc:Choice Requires="wps">
            <w:drawing>
              <wp:anchor distT="45720" distB="45720" distL="114300" distR="114300" simplePos="0" relativeHeight="251707392" behindDoc="1" locked="0" layoutInCell="1" allowOverlap="1" wp14:anchorId="721C0188" wp14:editId="1A055901">
                <wp:simplePos x="0" y="0"/>
                <wp:positionH relativeFrom="margin">
                  <wp:posOffset>3133725</wp:posOffset>
                </wp:positionH>
                <wp:positionV relativeFrom="paragraph">
                  <wp:posOffset>188595</wp:posOffset>
                </wp:positionV>
                <wp:extent cx="2792730" cy="2049780"/>
                <wp:effectExtent l="0" t="0" r="762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049780"/>
                        </a:xfrm>
                        <a:prstGeom prst="rect">
                          <a:avLst/>
                        </a:prstGeom>
                        <a:solidFill>
                          <a:schemeClr val="accent1">
                            <a:lumMod val="20000"/>
                            <a:lumOff val="80000"/>
                          </a:schemeClr>
                        </a:solidFill>
                        <a:ln w="9525">
                          <a:noFill/>
                          <a:miter lim="800000"/>
                          <a:headEnd/>
                          <a:tailEnd/>
                        </a:ln>
                      </wps:spPr>
                      <wps:txbx>
                        <w:txbxContent>
                          <w:p w14:paraId="7520B880" w14:textId="76D5DB6A" w:rsidR="00185F27" w:rsidRPr="00BF26CA" w:rsidRDefault="00185F27">
                            <w:pPr>
                              <w:rPr>
                                <w:b/>
                                <w:sz w:val="28"/>
                                <w:szCs w:val="24"/>
                              </w:rPr>
                            </w:pPr>
                            <w:r>
                              <w:rPr>
                                <w:b/>
                                <w:sz w:val="28"/>
                                <w:szCs w:val="24"/>
                              </w:rPr>
                              <w:t xml:space="preserve">What’s Your </w:t>
                            </w:r>
                            <w:r w:rsidRPr="00BF26CA">
                              <w:rPr>
                                <w:b/>
                                <w:sz w:val="28"/>
                                <w:szCs w:val="24"/>
                              </w:rPr>
                              <w:t>Organization’s Core</w:t>
                            </w:r>
                            <w:r>
                              <w:rPr>
                                <w:b/>
                                <w:sz w:val="28"/>
                                <w:szCs w:val="24"/>
                              </w:rPr>
                              <w:t>?</w:t>
                            </w:r>
                          </w:p>
                          <w:p w14:paraId="644A8160" w14:textId="1E10032A" w:rsidR="00185F27" w:rsidRPr="00BF26CA" w:rsidRDefault="00185F27" w:rsidP="00BF26CA">
                            <w:pPr>
                              <w:pStyle w:val="ListParagraph"/>
                              <w:numPr>
                                <w:ilvl w:val="0"/>
                                <w:numId w:val="18"/>
                              </w:numPr>
                              <w:ind w:left="450"/>
                              <w:rPr>
                                <w:sz w:val="28"/>
                                <w:szCs w:val="24"/>
                              </w:rPr>
                            </w:pPr>
                            <w:r w:rsidRPr="00BF26CA">
                              <w:rPr>
                                <w:sz w:val="28"/>
                                <w:szCs w:val="24"/>
                              </w:rPr>
                              <w:t>Unique approach</w:t>
                            </w:r>
                            <w:r>
                              <w:rPr>
                                <w:sz w:val="28"/>
                                <w:szCs w:val="24"/>
                              </w:rPr>
                              <w:t>es</w:t>
                            </w:r>
                            <w:r w:rsidRPr="00BF26CA">
                              <w:rPr>
                                <w:sz w:val="28"/>
                                <w:szCs w:val="24"/>
                              </w:rPr>
                              <w:t xml:space="preserve"> to the work</w:t>
                            </w:r>
                          </w:p>
                          <w:p w14:paraId="1A52467A" w14:textId="3593BDC2" w:rsidR="00185F27" w:rsidRPr="00BF26CA" w:rsidRDefault="00185F27" w:rsidP="00BF26CA">
                            <w:pPr>
                              <w:pStyle w:val="ListParagraph"/>
                              <w:numPr>
                                <w:ilvl w:val="0"/>
                                <w:numId w:val="18"/>
                              </w:numPr>
                              <w:ind w:left="450"/>
                              <w:rPr>
                                <w:sz w:val="28"/>
                                <w:szCs w:val="24"/>
                              </w:rPr>
                            </w:pPr>
                            <w:r w:rsidRPr="00BF26CA">
                              <w:rPr>
                                <w:sz w:val="28"/>
                                <w:szCs w:val="24"/>
                              </w:rPr>
                              <w:t>Organizational values and principles</w:t>
                            </w:r>
                          </w:p>
                          <w:p w14:paraId="53EDA01B" w14:textId="4BC9C4CB" w:rsidR="00185F27" w:rsidRPr="00BF26CA" w:rsidRDefault="00185F27" w:rsidP="00BF26CA">
                            <w:pPr>
                              <w:pStyle w:val="ListParagraph"/>
                              <w:numPr>
                                <w:ilvl w:val="0"/>
                                <w:numId w:val="18"/>
                              </w:numPr>
                              <w:ind w:left="450"/>
                              <w:rPr>
                                <w:sz w:val="28"/>
                                <w:szCs w:val="24"/>
                              </w:rPr>
                            </w:pPr>
                            <w:r w:rsidRPr="00BF26CA">
                              <w:rPr>
                                <w:sz w:val="28"/>
                                <w:szCs w:val="24"/>
                              </w:rPr>
                              <w:t>Positive attributes of organizational culture</w:t>
                            </w:r>
                          </w:p>
                          <w:p w14:paraId="168F899F" w14:textId="42AB1AC8" w:rsidR="00185F27" w:rsidRPr="00BF26CA" w:rsidRDefault="00185F27" w:rsidP="00BF26CA">
                            <w:pPr>
                              <w:pStyle w:val="ListParagraph"/>
                              <w:numPr>
                                <w:ilvl w:val="0"/>
                                <w:numId w:val="18"/>
                              </w:numPr>
                              <w:ind w:left="450"/>
                              <w:rPr>
                                <w:sz w:val="28"/>
                                <w:szCs w:val="24"/>
                              </w:rPr>
                            </w:pPr>
                            <w:r>
                              <w:rPr>
                                <w:sz w:val="28"/>
                                <w:szCs w:val="24"/>
                              </w:rPr>
                              <w:t>Ingrained t</w:t>
                            </w:r>
                            <w:r w:rsidRPr="00BF26CA">
                              <w:rPr>
                                <w:sz w:val="28"/>
                                <w:szCs w:val="24"/>
                              </w:rPr>
                              <w:t>alents and 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C0188" id="_x0000_s1031" type="#_x0000_t202" style="position:absolute;left:0;text-align:left;margin-left:246.75pt;margin-top:14.85pt;width:219.9pt;height:161.4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" fillcolor="#deeaf6 [660]" stroked="f">
                <v:textbox>
                  <w:txbxContent>
                    <w:p w14:paraId="7520B880" w14:textId="76D5DB6A" w:rsidR="00185F27" w:rsidRPr="00BF26CA" w:rsidRDefault="00185F27">
                      <w:pPr>
                        <w:rPr>
                          <w:b/>
                          <w:sz w:val="28"/>
                          <w:szCs w:val="24"/>
                        </w:rPr>
                      </w:pPr>
                      <w:r>
                        <w:rPr>
                          <w:b/>
                          <w:sz w:val="28"/>
                          <w:szCs w:val="24"/>
                        </w:rPr>
                        <w:t xml:space="preserve">What’s Your </w:t>
                      </w:r>
                      <w:r w:rsidRPr="00BF26CA">
                        <w:rPr>
                          <w:b/>
                          <w:sz w:val="28"/>
                          <w:szCs w:val="24"/>
                        </w:rPr>
                        <w:t>Organization’s Core</w:t>
                      </w:r>
                      <w:r>
                        <w:rPr>
                          <w:b/>
                          <w:sz w:val="28"/>
                          <w:szCs w:val="24"/>
                        </w:rPr>
                        <w:t>?</w:t>
                      </w:r>
                    </w:p>
                    <w:p w14:paraId="644A8160" w14:textId="1E10032A" w:rsidR="00185F27" w:rsidRPr="00BF26CA" w:rsidRDefault="00185F27" w:rsidP="00BF26CA">
                      <w:pPr>
                        <w:pStyle w:val="ListParagraph"/>
                        <w:numPr>
                          <w:ilvl w:val="0"/>
                          <w:numId w:val="18"/>
                        </w:numPr>
                        <w:ind w:left="450"/>
                        <w:rPr>
                          <w:sz w:val="28"/>
                          <w:szCs w:val="24"/>
                        </w:rPr>
                      </w:pPr>
                      <w:r w:rsidRPr="00BF26CA">
                        <w:rPr>
                          <w:sz w:val="28"/>
                          <w:szCs w:val="24"/>
                        </w:rPr>
                        <w:t>Unique approach</w:t>
                      </w:r>
                      <w:r>
                        <w:rPr>
                          <w:sz w:val="28"/>
                          <w:szCs w:val="24"/>
                        </w:rPr>
                        <w:t>es</w:t>
                      </w:r>
                      <w:r w:rsidRPr="00BF26CA">
                        <w:rPr>
                          <w:sz w:val="28"/>
                          <w:szCs w:val="24"/>
                        </w:rPr>
                        <w:t xml:space="preserve"> to the work</w:t>
                      </w:r>
                    </w:p>
                    <w:p w14:paraId="1A52467A" w14:textId="3593BDC2" w:rsidR="00185F27" w:rsidRPr="00BF26CA" w:rsidRDefault="00185F27" w:rsidP="00BF26CA">
                      <w:pPr>
                        <w:pStyle w:val="ListParagraph"/>
                        <w:numPr>
                          <w:ilvl w:val="0"/>
                          <w:numId w:val="18"/>
                        </w:numPr>
                        <w:ind w:left="450"/>
                        <w:rPr>
                          <w:sz w:val="28"/>
                          <w:szCs w:val="24"/>
                        </w:rPr>
                      </w:pPr>
                      <w:r w:rsidRPr="00BF26CA">
                        <w:rPr>
                          <w:sz w:val="28"/>
                          <w:szCs w:val="24"/>
                        </w:rPr>
                        <w:t>Organizational values and principles</w:t>
                      </w:r>
                    </w:p>
                    <w:p w14:paraId="53EDA01B" w14:textId="4BC9C4CB" w:rsidR="00185F27" w:rsidRPr="00BF26CA" w:rsidRDefault="00185F27" w:rsidP="00BF26CA">
                      <w:pPr>
                        <w:pStyle w:val="ListParagraph"/>
                        <w:numPr>
                          <w:ilvl w:val="0"/>
                          <w:numId w:val="18"/>
                        </w:numPr>
                        <w:ind w:left="450"/>
                        <w:rPr>
                          <w:sz w:val="28"/>
                          <w:szCs w:val="24"/>
                        </w:rPr>
                      </w:pPr>
                      <w:r w:rsidRPr="00BF26CA">
                        <w:rPr>
                          <w:sz w:val="28"/>
                          <w:szCs w:val="24"/>
                        </w:rPr>
                        <w:t>Positive attributes of organizational culture</w:t>
                      </w:r>
                    </w:p>
                    <w:p w14:paraId="168F899F" w14:textId="42AB1AC8" w:rsidR="00185F27" w:rsidRPr="00BF26CA" w:rsidRDefault="00185F27" w:rsidP="00BF26CA">
                      <w:pPr>
                        <w:pStyle w:val="ListParagraph"/>
                        <w:numPr>
                          <w:ilvl w:val="0"/>
                          <w:numId w:val="18"/>
                        </w:numPr>
                        <w:ind w:left="450"/>
                        <w:rPr>
                          <w:sz w:val="28"/>
                          <w:szCs w:val="24"/>
                        </w:rPr>
                      </w:pPr>
                      <w:r>
                        <w:rPr>
                          <w:sz w:val="28"/>
                          <w:szCs w:val="24"/>
                        </w:rPr>
                        <w:t>Ingrained t</w:t>
                      </w:r>
                      <w:r w:rsidRPr="00BF26CA">
                        <w:rPr>
                          <w:sz w:val="28"/>
                          <w:szCs w:val="24"/>
                        </w:rPr>
                        <w:t>alents and strengths</w:t>
                      </w:r>
                    </w:p>
                  </w:txbxContent>
                </v:textbox>
                <w10:wrap type="square" anchorx="margin"/>
              </v:shape>
            </w:pict>
          </mc:Fallback>
        </mc:AlternateContent>
      </w:r>
      <w:r w:rsidR="00E44EBB" w:rsidRPr="00E44EBB">
        <w:rPr>
          <w:sz w:val="24"/>
          <w:szCs w:val="24"/>
        </w:rPr>
        <w:t xml:space="preserve">Think of a time when your organization was at its best. Jot down as many details as possible. </w:t>
      </w:r>
      <w:r w:rsidR="00E44EBB" w:rsidRPr="00E44EBB">
        <w:rPr>
          <w:rFonts w:ascii="Calibri" w:hAnsi="Calibri"/>
          <w:sz w:val="24"/>
          <w:szCs w:val="24"/>
        </w:rPr>
        <w:t xml:space="preserve">What happened? Who was there? Why does that particular experience </w:t>
      </w:r>
      <w:r w:rsidR="00E44EBB" w:rsidRPr="00D50E40">
        <w:rPr>
          <w:sz w:val="24"/>
          <w:szCs w:val="24"/>
        </w:rPr>
        <w:t>come to mind?</w:t>
      </w:r>
    </w:p>
    <w:p w14:paraId="4EC9D55F" w14:textId="77777777" w:rsidR="00965948" w:rsidRDefault="00965948" w:rsidP="00965948">
      <w:pPr>
        <w:pStyle w:val="ListParagraph"/>
        <w:rPr>
          <w:sz w:val="24"/>
          <w:szCs w:val="24"/>
        </w:rPr>
      </w:pPr>
    </w:p>
    <w:p w14:paraId="46E7CA8C" w14:textId="0F465CD5" w:rsidR="00E44EBB" w:rsidRPr="00D50E40" w:rsidRDefault="00330A06" w:rsidP="00962332">
      <w:pPr>
        <w:pStyle w:val="ListParagraph"/>
        <w:numPr>
          <w:ilvl w:val="0"/>
          <w:numId w:val="2"/>
        </w:numPr>
        <w:rPr>
          <w:sz w:val="24"/>
          <w:szCs w:val="24"/>
        </w:rPr>
      </w:pPr>
      <w:r>
        <w:rPr>
          <w:sz w:val="24"/>
          <w:szCs w:val="24"/>
        </w:rPr>
        <w:t>D</w:t>
      </w:r>
      <w:r w:rsidR="00D50E40" w:rsidRPr="00D50E40">
        <w:rPr>
          <w:sz w:val="24"/>
          <w:szCs w:val="24"/>
        </w:rPr>
        <w:t xml:space="preserve">iscuss what </w:t>
      </w:r>
      <w:r w:rsidR="00B10C3F">
        <w:rPr>
          <w:sz w:val="24"/>
          <w:szCs w:val="24"/>
        </w:rPr>
        <w:t>your</w:t>
      </w:r>
      <w:r w:rsidR="00D50E40" w:rsidRPr="00D50E40">
        <w:rPr>
          <w:sz w:val="24"/>
          <w:szCs w:val="24"/>
        </w:rPr>
        <w:t xml:space="preserve"> stories tell you about what</w:t>
      </w:r>
      <w:r>
        <w:rPr>
          <w:sz w:val="24"/>
          <w:szCs w:val="24"/>
        </w:rPr>
        <w:t>’s “core” for your organization and together identify what’s core:</w:t>
      </w:r>
    </w:p>
    <w:p w14:paraId="6BF39888" w14:textId="58C6ED8A" w:rsidR="00330A06" w:rsidRPr="00330A06" w:rsidRDefault="00330A06" w:rsidP="00330A06">
      <w:pPr>
        <w:pStyle w:val="ListParagraph"/>
        <w:numPr>
          <w:ilvl w:val="0"/>
          <w:numId w:val="17"/>
        </w:numPr>
        <w:ind w:left="1080"/>
        <w:rPr>
          <w:sz w:val="24"/>
          <w:szCs w:val="24"/>
        </w:rPr>
      </w:pPr>
      <w:r>
        <w:rPr>
          <w:sz w:val="24"/>
          <w:szCs w:val="24"/>
        </w:rPr>
        <w:t>What is your organization’s u</w:t>
      </w:r>
      <w:r w:rsidRPr="00330A06">
        <w:rPr>
          <w:sz w:val="24"/>
          <w:szCs w:val="24"/>
        </w:rPr>
        <w:t>nique approach</w:t>
      </w:r>
      <w:r>
        <w:rPr>
          <w:sz w:val="24"/>
          <w:szCs w:val="24"/>
        </w:rPr>
        <w:t>(es)</w:t>
      </w:r>
      <w:r w:rsidRPr="00330A06">
        <w:rPr>
          <w:sz w:val="24"/>
          <w:szCs w:val="24"/>
        </w:rPr>
        <w:t xml:space="preserve"> to the work</w:t>
      </w:r>
      <w:r>
        <w:rPr>
          <w:sz w:val="24"/>
          <w:szCs w:val="24"/>
        </w:rPr>
        <w:t>?</w:t>
      </w:r>
    </w:p>
    <w:p w14:paraId="7B2F7E2E" w14:textId="77777777" w:rsidR="00330A06" w:rsidRPr="00330A06" w:rsidRDefault="00330A06" w:rsidP="00330A06">
      <w:pPr>
        <w:pStyle w:val="ListParagraph"/>
        <w:numPr>
          <w:ilvl w:val="0"/>
          <w:numId w:val="17"/>
        </w:numPr>
        <w:ind w:left="1080"/>
        <w:rPr>
          <w:sz w:val="24"/>
          <w:szCs w:val="24"/>
        </w:rPr>
      </w:pPr>
      <w:r w:rsidRPr="00330A06">
        <w:rPr>
          <w:sz w:val="24"/>
          <w:szCs w:val="24"/>
        </w:rPr>
        <w:t>Organizational values and principles</w:t>
      </w:r>
      <w:r>
        <w:rPr>
          <w:sz w:val="24"/>
          <w:szCs w:val="24"/>
        </w:rPr>
        <w:t>?</w:t>
      </w:r>
    </w:p>
    <w:p w14:paraId="6808B6C0" w14:textId="77777777" w:rsidR="00330A06" w:rsidRPr="00330A06" w:rsidRDefault="00330A06" w:rsidP="00330A06">
      <w:pPr>
        <w:pStyle w:val="ListParagraph"/>
        <w:numPr>
          <w:ilvl w:val="0"/>
          <w:numId w:val="17"/>
        </w:numPr>
        <w:ind w:left="1080"/>
        <w:rPr>
          <w:sz w:val="24"/>
          <w:szCs w:val="24"/>
        </w:rPr>
      </w:pPr>
      <w:r w:rsidRPr="00330A06">
        <w:rPr>
          <w:sz w:val="24"/>
          <w:szCs w:val="24"/>
        </w:rPr>
        <w:t>Positive attributes of organizational culture</w:t>
      </w:r>
      <w:r>
        <w:rPr>
          <w:sz w:val="24"/>
          <w:szCs w:val="24"/>
        </w:rPr>
        <w:t>?</w:t>
      </w:r>
    </w:p>
    <w:p w14:paraId="3157D053" w14:textId="77777777" w:rsidR="00330A06" w:rsidRPr="00330A06" w:rsidRDefault="00330A06" w:rsidP="00330A06">
      <w:pPr>
        <w:pStyle w:val="ListParagraph"/>
        <w:numPr>
          <w:ilvl w:val="0"/>
          <w:numId w:val="17"/>
        </w:numPr>
        <w:ind w:left="1080"/>
        <w:rPr>
          <w:sz w:val="24"/>
          <w:szCs w:val="24"/>
        </w:rPr>
      </w:pPr>
      <w:r w:rsidRPr="00330A06">
        <w:rPr>
          <w:sz w:val="24"/>
          <w:szCs w:val="24"/>
        </w:rPr>
        <w:t>Ingrained talents and strengths</w:t>
      </w:r>
      <w:r>
        <w:rPr>
          <w:sz w:val="24"/>
          <w:szCs w:val="24"/>
        </w:rPr>
        <w:t>?</w:t>
      </w:r>
    </w:p>
    <w:p w14:paraId="482501FB" w14:textId="77777777" w:rsidR="00965948" w:rsidRDefault="00965948" w:rsidP="00965948">
      <w:pPr>
        <w:pStyle w:val="ListParagraph"/>
        <w:rPr>
          <w:sz w:val="24"/>
          <w:szCs w:val="24"/>
        </w:rPr>
      </w:pPr>
    </w:p>
    <w:p w14:paraId="29BD682C" w14:textId="7D97F999" w:rsidR="00E44EBB" w:rsidRPr="009348A9" w:rsidRDefault="004E7686" w:rsidP="009348A9">
      <w:pPr>
        <w:pStyle w:val="ListParagraph"/>
        <w:numPr>
          <w:ilvl w:val="0"/>
          <w:numId w:val="2"/>
        </w:numPr>
        <w:rPr>
          <w:sz w:val="24"/>
          <w:szCs w:val="24"/>
        </w:rPr>
      </w:pPr>
      <w:r>
        <w:rPr>
          <w:sz w:val="24"/>
          <w:szCs w:val="24"/>
        </w:rPr>
        <w:t>C</w:t>
      </w:r>
      <w:r w:rsidR="00E44EBB" w:rsidRPr="00D24A6E">
        <w:rPr>
          <w:sz w:val="24"/>
          <w:szCs w:val="24"/>
        </w:rPr>
        <w:t xml:space="preserve">reate a visual </w:t>
      </w:r>
      <w:r>
        <w:rPr>
          <w:sz w:val="24"/>
          <w:szCs w:val="24"/>
        </w:rPr>
        <w:t xml:space="preserve">expression of what is core for </w:t>
      </w:r>
      <w:r w:rsidR="00BF26CA">
        <w:rPr>
          <w:sz w:val="24"/>
          <w:szCs w:val="24"/>
        </w:rPr>
        <w:t>your</w:t>
      </w:r>
      <w:r>
        <w:rPr>
          <w:sz w:val="24"/>
          <w:szCs w:val="24"/>
        </w:rPr>
        <w:t xml:space="preserve"> organization</w:t>
      </w:r>
      <w:r w:rsidR="00BF26CA">
        <w:rPr>
          <w:sz w:val="24"/>
          <w:szCs w:val="24"/>
        </w:rPr>
        <w:t>.</w:t>
      </w:r>
    </w:p>
    <w:p w14:paraId="2E461FFD" w14:textId="54A044BA" w:rsidR="00D24A6E" w:rsidRDefault="00D24A6E" w:rsidP="00D24A6E">
      <w:pPr>
        <w:rPr>
          <w:b/>
          <w:sz w:val="28"/>
          <w:szCs w:val="28"/>
        </w:rPr>
      </w:pPr>
      <w:r>
        <w:rPr>
          <w:b/>
          <w:noProof/>
          <w:sz w:val="28"/>
          <w:szCs w:val="28"/>
        </w:rPr>
        <w:lastRenderedPageBreak/>
        <w:drawing>
          <wp:anchor distT="0" distB="0" distL="114300" distR="114300" simplePos="0" relativeHeight="251684864" behindDoc="0" locked="0" layoutInCell="1" allowOverlap="1" wp14:anchorId="60F50E2B" wp14:editId="15A30532">
            <wp:simplePos x="0" y="0"/>
            <wp:positionH relativeFrom="margin">
              <wp:align>left</wp:align>
            </wp:positionH>
            <wp:positionV relativeFrom="paragraph">
              <wp:posOffset>279</wp:posOffset>
            </wp:positionV>
            <wp:extent cx="2705100" cy="1685925"/>
            <wp:effectExtent l="0" t="0" r="0" b="9525"/>
            <wp:wrapThrough wrapText="bothSides">
              <wp:wrapPolygon edited="0">
                <wp:start x="0" y="0"/>
                <wp:lineTo x="0" y="21478"/>
                <wp:lineTo x="21448" y="21478"/>
                <wp:lineTo x="2144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1).jpg"/>
                    <pic:cNvPicPr/>
                  </pic:nvPicPr>
                  <pic:blipFill>
                    <a:blip r:embed="rId18">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anchor>
        </w:drawing>
      </w:r>
      <w:r>
        <w:rPr>
          <w:b/>
          <w:sz w:val="28"/>
          <w:szCs w:val="28"/>
        </w:rPr>
        <w:t>REFLECTION</w:t>
      </w:r>
      <w:r w:rsidRPr="00D24A6E">
        <w:rPr>
          <w:b/>
          <w:sz w:val="28"/>
          <w:szCs w:val="28"/>
        </w:rPr>
        <w:t xml:space="preserve">: </w:t>
      </w:r>
      <w:r>
        <w:rPr>
          <w:b/>
          <w:sz w:val="28"/>
          <w:szCs w:val="28"/>
        </w:rPr>
        <w:t>Exploring What’s Core</w:t>
      </w:r>
    </w:p>
    <w:p w14:paraId="08F4233B" w14:textId="19640277" w:rsidR="00D24A6E" w:rsidRPr="00D24A6E" w:rsidRDefault="00D50E40" w:rsidP="00D24A6E">
      <w:pPr>
        <w:rPr>
          <w:sz w:val="28"/>
          <w:szCs w:val="28"/>
        </w:rPr>
      </w:pPr>
      <w:r w:rsidRPr="00D50E40">
        <w:rPr>
          <w:sz w:val="28"/>
          <w:szCs w:val="28"/>
        </w:rPr>
        <w:t xml:space="preserve">How might we define what’s </w:t>
      </w:r>
      <w:r w:rsidR="00D24A6E" w:rsidRPr="00D50E40">
        <w:rPr>
          <w:sz w:val="28"/>
          <w:szCs w:val="28"/>
        </w:rPr>
        <w:t xml:space="preserve">core to </w:t>
      </w:r>
      <w:r w:rsidR="00D24A6E" w:rsidRPr="00D50E40">
        <w:rPr>
          <w:i/>
          <w:sz w:val="28"/>
          <w:szCs w:val="28"/>
        </w:rPr>
        <w:t>who we are</w:t>
      </w:r>
      <w:r w:rsidR="00D43D04" w:rsidRPr="00D50E40">
        <w:rPr>
          <w:sz w:val="28"/>
          <w:szCs w:val="28"/>
        </w:rPr>
        <w:t xml:space="preserve"> as an organization</w:t>
      </w:r>
      <w:r w:rsidR="00D24A6E" w:rsidRPr="00D50E40">
        <w:rPr>
          <w:sz w:val="28"/>
          <w:szCs w:val="28"/>
        </w:rPr>
        <w:t>?</w:t>
      </w:r>
    </w:p>
    <w:p w14:paraId="47436BD7" w14:textId="77777777" w:rsidR="00D24A6E" w:rsidRDefault="00D24A6E">
      <w:pPr>
        <w:spacing w:before="0" w:after="200"/>
        <w:rPr>
          <w:b/>
          <w:sz w:val="28"/>
          <w:szCs w:val="28"/>
        </w:rPr>
      </w:pPr>
    </w:p>
    <w:p w14:paraId="1E0E8BEE" w14:textId="77777777" w:rsidR="00D50E40" w:rsidRDefault="00D50E40">
      <w:pPr>
        <w:spacing w:before="0" w:after="200"/>
        <w:rPr>
          <w:b/>
          <w:sz w:val="28"/>
          <w:szCs w:val="28"/>
        </w:rPr>
      </w:pPr>
    </w:p>
    <w:p w14:paraId="2F1AF13E" w14:textId="77777777" w:rsidR="00D50E40" w:rsidRDefault="00D50E40">
      <w:pPr>
        <w:spacing w:before="0" w:after="200"/>
        <w:rPr>
          <w:b/>
          <w:sz w:val="28"/>
          <w:szCs w:val="28"/>
        </w:rPr>
      </w:pPr>
    </w:p>
    <w:p w14:paraId="3B99935A" w14:textId="77777777" w:rsidR="00D24A6E" w:rsidRPr="00E44EBB" w:rsidRDefault="00D24A6E" w:rsidP="00D24A6E">
      <w:pPr>
        <w:pBdr>
          <w:top w:val="single" w:sz="4" w:space="1" w:color="auto"/>
          <w:left w:val="single" w:sz="4" w:space="4" w:color="auto"/>
          <w:bottom w:val="single" w:sz="4" w:space="1" w:color="auto"/>
          <w:right w:val="single" w:sz="4" w:space="4" w:color="auto"/>
        </w:pBdr>
        <w:rPr>
          <w:b/>
          <w:szCs w:val="24"/>
        </w:rPr>
      </w:pPr>
    </w:p>
    <w:p w14:paraId="0DB6B778" w14:textId="77777777" w:rsidR="00D24A6E" w:rsidRPr="00E44EBB" w:rsidRDefault="00D24A6E" w:rsidP="00D24A6E">
      <w:pPr>
        <w:pBdr>
          <w:top w:val="single" w:sz="4" w:space="1" w:color="auto"/>
          <w:left w:val="single" w:sz="4" w:space="4" w:color="auto"/>
          <w:bottom w:val="single" w:sz="4" w:space="1" w:color="auto"/>
          <w:right w:val="single" w:sz="4" w:space="4" w:color="auto"/>
        </w:pBdr>
        <w:rPr>
          <w:b/>
          <w:szCs w:val="24"/>
        </w:rPr>
      </w:pPr>
    </w:p>
    <w:p w14:paraId="35A93862"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37E4CD83" w14:textId="77777777" w:rsidR="00D24A6E" w:rsidRPr="00E44EBB" w:rsidRDefault="00D24A6E" w:rsidP="00D24A6E">
      <w:pPr>
        <w:pBdr>
          <w:top w:val="single" w:sz="4" w:space="1" w:color="auto"/>
          <w:left w:val="single" w:sz="4" w:space="4" w:color="auto"/>
          <w:bottom w:val="single" w:sz="4" w:space="1" w:color="auto"/>
          <w:right w:val="single" w:sz="4" w:space="4" w:color="auto"/>
        </w:pBdr>
        <w:rPr>
          <w:b/>
          <w:szCs w:val="24"/>
        </w:rPr>
      </w:pPr>
    </w:p>
    <w:p w14:paraId="5FACE01F"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74650ACC"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635C2194"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60811324"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52C826E4"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6388D85C"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13E131F8"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505A96AF"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3E539097" w14:textId="77777777" w:rsidR="00D24A6E" w:rsidRDefault="00D24A6E" w:rsidP="00D24A6E">
      <w:pPr>
        <w:pBdr>
          <w:top w:val="single" w:sz="4" w:space="1" w:color="auto"/>
          <w:left w:val="single" w:sz="4" w:space="4" w:color="auto"/>
          <w:bottom w:val="single" w:sz="4" w:space="1" w:color="auto"/>
          <w:right w:val="single" w:sz="4" w:space="4" w:color="auto"/>
        </w:pBdr>
        <w:rPr>
          <w:b/>
          <w:szCs w:val="24"/>
        </w:rPr>
      </w:pPr>
    </w:p>
    <w:p w14:paraId="4146A3D4" w14:textId="77777777" w:rsidR="00D24A6E" w:rsidRPr="00E44EBB" w:rsidRDefault="00D24A6E" w:rsidP="00D24A6E">
      <w:pPr>
        <w:pBdr>
          <w:top w:val="single" w:sz="4" w:space="1" w:color="auto"/>
          <w:left w:val="single" w:sz="4" w:space="4" w:color="auto"/>
          <w:bottom w:val="single" w:sz="4" w:space="1" w:color="auto"/>
          <w:right w:val="single" w:sz="4" w:space="4" w:color="auto"/>
        </w:pBdr>
        <w:rPr>
          <w:b/>
          <w:szCs w:val="24"/>
        </w:rPr>
      </w:pPr>
    </w:p>
    <w:p w14:paraId="061EF4AF" w14:textId="77777777" w:rsidR="00D24A6E" w:rsidRPr="00E44EBB" w:rsidRDefault="00D24A6E" w:rsidP="00D24A6E">
      <w:pPr>
        <w:pBdr>
          <w:top w:val="single" w:sz="4" w:space="1" w:color="auto"/>
          <w:left w:val="single" w:sz="4" w:space="4" w:color="auto"/>
          <w:bottom w:val="single" w:sz="4" w:space="1" w:color="auto"/>
          <w:right w:val="single" w:sz="4" w:space="4" w:color="auto"/>
        </w:pBdr>
        <w:rPr>
          <w:b/>
          <w:szCs w:val="24"/>
        </w:rPr>
      </w:pPr>
    </w:p>
    <w:p w14:paraId="6C9D94DE" w14:textId="77777777" w:rsidR="00D24A6E" w:rsidRPr="00E44EBB" w:rsidRDefault="00D24A6E" w:rsidP="00D24A6E">
      <w:pPr>
        <w:pBdr>
          <w:top w:val="single" w:sz="4" w:space="1" w:color="auto"/>
          <w:left w:val="single" w:sz="4" w:space="4" w:color="auto"/>
          <w:bottom w:val="single" w:sz="4" w:space="1" w:color="auto"/>
          <w:right w:val="single" w:sz="4" w:space="4" w:color="auto"/>
        </w:pBdr>
        <w:rPr>
          <w:b/>
          <w:szCs w:val="24"/>
        </w:rPr>
      </w:pPr>
    </w:p>
    <w:p w14:paraId="42499495" w14:textId="77777777" w:rsidR="00AF6FC5" w:rsidRPr="00AF6FC5" w:rsidRDefault="00D24A6E" w:rsidP="00AF6FC5">
      <w:pPr>
        <w:rPr>
          <w:i/>
          <w:sz w:val="18"/>
          <w:szCs w:val="18"/>
        </w:rPr>
      </w:pPr>
      <w:r w:rsidRPr="00E44EBB">
        <w:rPr>
          <w:b/>
          <w:noProof/>
          <w:szCs w:val="24"/>
        </w:rPr>
        <w:lastRenderedPageBreak/>
        <mc:AlternateContent>
          <mc:Choice Requires="wps">
            <w:drawing>
              <wp:anchor distT="45720" distB="45720" distL="114300" distR="114300" simplePos="0" relativeHeight="251686912" behindDoc="0" locked="0" layoutInCell="1" allowOverlap="1" wp14:anchorId="4796816C" wp14:editId="4DF0DB4E">
                <wp:simplePos x="0" y="0"/>
                <wp:positionH relativeFrom="margin">
                  <wp:posOffset>0</wp:posOffset>
                </wp:positionH>
                <wp:positionV relativeFrom="paragraph">
                  <wp:posOffset>534035</wp:posOffset>
                </wp:positionV>
                <wp:extent cx="5831840" cy="1762125"/>
                <wp:effectExtent l="0" t="0" r="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762125"/>
                        </a:xfrm>
                        <a:prstGeom prst="rect">
                          <a:avLst/>
                        </a:prstGeom>
                        <a:solidFill>
                          <a:schemeClr val="accent6">
                            <a:lumMod val="20000"/>
                            <a:lumOff val="80000"/>
                          </a:schemeClr>
                        </a:solidFill>
                        <a:ln w="9525">
                          <a:noFill/>
                          <a:miter lim="800000"/>
                          <a:headEnd/>
                          <a:tailEnd/>
                        </a:ln>
                      </wps:spPr>
                      <wps:txbx>
                        <w:txbxContent>
                          <w:p w14:paraId="669AF5D1" w14:textId="73EAF656" w:rsidR="00185F27" w:rsidRPr="00965948" w:rsidRDefault="00185F27" w:rsidP="00D24A6E">
                            <w:pPr>
                              <w:rPr>
                                <w:sz w:val="32"/>
                                <w:szCs w:val="36"/>
                              </w:rPr>
                            </w:pPr>
                            <w:r w:rsidRPr="00965948">
                              <w:rPr>
                                <w:sz w:val="32"/>
                                <w:szCs w:val="36"/>
                              </w:rPr>
                              <w:t xml:space="preserve">“Sustainability encompasses both </w:t>
                            </w:r>
                            <w:r w:rsidRPr="00965948">
                              <w:rPr>
                                <w:bCs/>
                                <w:i/>
                                <w:iCs/>
                                <w:sz w:val="32"/>
                                <w:szCs w:val="36"/>
                              </w:rPr>
                              <w:t>financial sustainability</w:t>
                            </w:r>
                            <w:r w:rsidRPr="00965948">
                              <w:rPr>
                                <w:sz w:val="32"/>
                                <w:szCs w:val="36"/>
                              </w:rPr>
                              <w:t xml:space="preserve"> (the ability to generate resources to meet the needs of the present without jeopardizing the future) and </w:t>
                            </w:r>
                            <w:r w:rsidRPr="00965948">
                              <w:rPr>
                                <w:bCs/>
                                <w:i/>
                                <w:iCs/>
                                <w:sz w:val="32"/>
                                <w:szCs w:val="36"/>
                              </w:rPr>
                              <w:t>programmatic sustainability</w:t>
                            </w:r>
                            <w:r w:rsidRPr="00965948">
                              <w:rPr>
                                <w:sz w:val="32"/>
                                <w:szCs w:val="36"/>
                              </w:rPr>
                              <w:t xml:space="preserve"> (the ability to develop, mature, and cycle out programs to be responsive </w:t>
                            </w:r>
                            <w:r>
                              <w:rPr>
                                <w:sz w:val="32"/>
                                <w:szCs w:val="36"/>
                              </w:rPr>
                              <w:t>to constituencies 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6816C" id="_x0000_s1032" type="#_x0000_t202" style="position:absolute;margin-left:0;margin-top:42.05pt;width:459.2pt;height:138.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" fillcolor="#e2efd9 [665]" stroked="f">
                <v:textbox>
                  <w:txbxContent>
                    <w:p w14:paraId="669AF5D1" w14:textId="73EAF656" w:rsidR="00185F27" w:rsidRPr="00965948" w:rsidRDefault="00185F27" w:rsidP="00D24A6E">
                      <w:pPr>
                        <w:rPr>
                          <w:sz w:val="32"/>
                          <w:szCs w:val="36"/>
                        </w:rPr>
                      </w:pPr>
                      <w:r w:rsidRPr="00965948">
                        <w:rPr>
                          <w:sz w:val="32"/>
                          <w:szCs w:val="36"/>
                        </w:rPr>
                        <w:t xml:space="preserve">“Sustainability encompasses both </w:t>
                      </w:r>
                      <w:r w:rsidRPr="00965948">
                        <w:rPr>
                          <w:bCs/>
                          <w:i/>
                          <w:iCs/>
                          <w:sz w:val="32"/>
                          <w:szCs w:val="36"/>
                        </w:rPr>
                        <w:t>financial sustainability</w:t>
                      </w:r>
                      <w:r w:rsidRPr="00965948">
                        <w:rPr>
                          <w:sz w:val="32"/>
                          <w:szCs w:val="36"/>
                        </w:rPr>
                        <w:t xml:space="preserve"> (the ability to generate resources to meet the needs of the present without jeopardizing the future) and </w:t>
                      </w:r>
                      <w:r w:rsidRPr="00965948">
                        <w:rPr>
                          <w:bCs/>
                          <w:i/>
                          <w:iCs/>
                          <w:sz w:val="32"/>
                          <w:szCs w:val="36"/>
                        </w:rPr>
                        <w:t>programmatic sustainability</w:t>
                      </w:r>
                      <w:r w:rsidRPr="00965948">
                        <w:rPr>
                          <w:sz w:val="32"/>
                          <w:szCs w:val="36"/>
                        </w:rPr>
                        <w:t xml:space="preserve"> (the ability to develop, mature, and cycle out programs to be responsive </w:t>
                      </w:r>
                      <w:r>
                        <w:rPr>
                          <w:sz w:val="32"/>
                          <w:szCs w:val="36"/>
                        </w:rPr>
                        <w:t>to constituencies over time).”</w:t>
                      </w:r>
                    </w:p>
                  </w:txbxContent>
                </v:textbox>
                <w10:wrap type="square" anchorx="margin"/>
              </v:shape>
            </w:pict>
          </mc:Fallback>
        </mc:AlternateContent>
      </w:r>
      <w:r w:rsidR="006A781F" w:rsidRPr="00E44EBB">
        <w:rPr>
          <w:b/>
          <w:sz w:val="28"/>
          <w:szCs w:val="28"/>
        </w:rPr>
        <w:t xml:space="preserve">What is </w:t>
      </w:r>
      <w:r>
        <w:rPr>
          <w:b/>
          <w:sz w:val="28"/>
          <w:szCs w:val="28"/>
        </w:rPr>
        <w:t xml:space="preserve">Nonprofit </w:t>
      </w:r>
      <w:r w:rsidR="006A781F" w:rsidRPr="00E44EBB">
        <w:rPr>
          <w:b/>
          <w:sz w:val="28"/>
          <w:szCs w:val="28"/>
        </w:rPr>
        <w:t>Sustainability?</w:t>
      </w:r>
      <w:r w:rsidRPr="00D24A6E">
        <w:rPr>
          <w:b/>
          <w:noProof/>
          <w:szCs w:val="24"/>
        </w:rPr>
        <w:t xml:space="preserve"> </w:t>
      </w:r>
      <w:r w:rsidR="00AF6FC5">
        <w:rPr>
          <w:b/>
          <w:noProof/>
          <w:szCs w:val="24"/>
        </w:rPr>
        <w:br/>
      </w:r>
      <w:r w:rsidR="00AF6FC5" w:rsidRPr="00AF6FC5">
        <w:rPr>
          <w:i/>
          <w:sz w:val="18"/>
          <w:szCs w:val="18"/>
        </w:rPr>
        <w:t xml:space="preserve">-- excerpted from </w:t>
      </w:r>
      <w:r w:rsidR="00AF6FC5" w:rsidRPr="00AF6FC5">
        <w:rPr>
          <w:i/>
          <w:sz w:val="18"/>
          <w:szCs w:val="18"/>
          <w:u w:val="single"/>
        </w:rPr>
        <w:t>The Sustainability Mindset</w:t>
      </w:r>
      <w:r w:rsidR="00AF6FC5" w:rsidRPr="00AF6FC5">
        <w:rPr>
          <w:i/>
          <w:sz w:val="18"/>
          <w:szCs w:val="18"/>
        </w:rPr>
        <w:t xml:space="preserve"> by Jeanne Bell and Steve Zimmerman</w:t>
      </w:r>
    </w:p>
    <w:p w14:paraId="6C67476C" w14:textId="77777777" w:rsidR="006A781F" w:rsidRPr="00614CA3" w:rsidRDefault="006A781F" w:rsidP="006A781F">
      <w:pPr>
        <w:rPr>
          <w:szCs w:val="24"/>
        </w:rPr>
      </w:pPr>
      <w:r w:rsidRPr="00614CA3">
        <w:rPr>
          <w:szCs w:val="24"/>
        </w:rPr>
        <w:t>This definition does not</w:t>
      </w:r>
      <w:r w:rsidRPr="00614CA3">
        <w:rPr>
          <w:i/>
          <w:szCs w:val="24"/>
        </w:rPr>
        <w:t xml:space="preserve"> </w:t>
      </w:r>
      <w:r w:rsidRPr="00614CA3">
        <w:rPr>
          <w:szCs w:val="24"/>
        </w:rPr>
        <w:t>encompass two separate, complementary ideas. Rather, the two ideas are of one piece and are not independent of one another over time. Great organizations develop, mature, and innovate their mission-specific programs in concert with the continuous development, maturation, and innovation of their fund development programs. Leaders who deeply understand this are able to guide their organizations to achieve deep impact and modest profitability.</w:t>
      </w:r>
    </w:p>
    <w:p w14:paraId="512BDDF7" w14:textId="77777777" w:rsidR="006A781F" w:rsidRPr="00614CA3" w:rsidRDefault="006A781F" w:rsidP="006A781F">
      <w:pPr>
        <w:rPr>
          <w:szCs w:val="24"/>
        </w:rPr>
      </w:pPr>
      <w:r w:rsidRPr="00614CA3">
        <w:rPr>
          <w:szCs w:val="24"/>
        </w:rPr>
        <w:t xml:space="preserve">Mission and resources cannot be separated in any useful or logical manner. Achieving great results requires great resources—time, money, partnerships, and community will—all of which must be intentionally and continuously cultivated. In fact, this notion of continuous is central to our point of view on sustainability. </w:t>
      </w:r>
    </w:p>
    <w:p w14:paraId="1AEF1D95" w14:textId="7AB59946" w:rsidR="006A781F" w:rsidRPr="00614CA3" w:rsidRDefault="006A781F" w:rsidP="006A781F">
      <w:pPr>
        <w:rPr>
          <w:szCs w:val="24"/>
        </w:rPr>
      </w:pPr>
      <w:r w:rsidRPr="00614CA3">
        <w:rPr>
          <w:szCs w:val="24"/>
        </w:rPr>
        <w:t>While the matrix map</w:t>
      </w:r>
      <w:r w:rsidR="002D6F4B">
        <w:rPr>
          <w:szCs w:val="24"/>
        </w:rPr>
        <w:t xml:space="preserve"> (more on this later)</w:t>
      </w:r>
      <w:r w:rsidRPr="00614CA3">
        <w:rPr>
          <w:szCs w:val="24"/>
        </w:rPr>
        <w:t xml:space="preserve"> process of assessing the impact and net financial return of each program in an organization’s business model engages an organization’s leadership in an intensive inquiry over several months, sustainability is an orientation, not a destination. It is not a one-time thing, not an episodic thing, not a senior management thing or a board of directors thing. It’s really a mindset and way of organizational being. The way of thinking about two bottom lines in a holistic way, the sharp financial analysis, and the co-created language around impact all live on well past the creation of the matrix map. When we do this work well, they become inextricably woven into the fabric and culture of the organization.</w:t>
      </w:r>
    </w:p>
    <w:p w14:paraId="4D9A4EA2" w14:textId="77777777" w:rsidR="006A781F" w:rsidRPr="00614CA3" w:rsidRDefault="006A781F" w:rsidP="006A781F">
      <w:pPr>
        <w:rPr>
          <w:rFonts w:eastAsiaTheme="majorEastAsia" w:cstheme="majorBidi"/>
          <w:bCs/>
          <w:color w:val="2E74B5" w:themeColor="accent1" w:themeShade="BF"/>
          <w:szCs w:val="24"/>
        </w:rPr>
      </w:pPr>
      <w:r w:rsidRPr="00614CA3">
        <w:rPr>
          <w:szCs w:val="24"/>
        </w:rPr>
        <w:br w:type="page"/>
      </w:r>
    </w:p>
    <w:p w14:paraId="1BCAF6BB" w14:textId="77777777" w:rsidR="000378EC" w:rsidRPr="00AA5303" w:rsidRDefault="000378EC" w:rsidP="000378EC">
      <w:pPr>
        <w:rPr>
          <w:b/>
          <w:sz w:val="28"/>
          <w:szCs w:val="28"/>
        </w:rPr>
      </w:pPr>
      <w:r w:rsidRPr="00AA5303">
        <w:rPr>
          <w:b/>
          <w:sz w:val="28"/>
          <w:szCs w:val="28"/>
        </w:rPr>
        <w:lastRenderedPageBreak/>
        <w:t>Dual Bottom Line</w:t>
      </w:r>
    </w:p>
    <w:p w14:paraId="5468238C" w14:textId="3D0FD22D" w:rsidR="000378EC" w:rsidRPr="00614CA3" w:rsidRDefault="000378EC" w:rsidP="000378EC">
      <w:pPr>
        <w:rPr>
          <w:szCs w:val="24"/>
        </w:rPr>
      </w:pPr>
      <w:r>
        <w:rPr>
          <w:kern w:val="32"/>
          <w:szCs w:val="24"/>
        </w:rPr>
        <w:t>The dual bottom line provides a</w:t>
      </w:r>
      <w:r w:rsidRPr="00614CA3">
        <w:rPr>
          <w:kern w:val="32"/>
          <w:szCs w:val="24"/>
        </w:rPr>
        <w:t xml:space="preserve"> framework for thinking about the portfolio of activities in a nonprofit organization and assessing each activity based on both its mission impact and financial return. </w:t>
      </w:r>
      <w:r w:rsidRPr="00614CA3">
        <w:rPr>
          <w:noProof/>
          <w:kern w:val="32"/>
          <w:szCs w:val="24"/>
        </w:rPr>
        <w:drawing>
          <wp:inline distT="0" distB="0" distL="0" distR="0" wp14:anchorId="1C8C80B6" wp14:editId="55328009">
            <wp:extent cx="5486400" cy="3360420"/>
            <wp:effectExtent l="25400" t="0" r="0" b="0"/>
            <wp:docPr id="5" name="P 3" descr="Matrix_Map.jpg"/>
            <wp:cNvGraphicFramePr/>
            <a:graphic xmlns:a="http://schemas.openxmlformats.org/drawingml/2006/main">
              <a:graphicData uri="http://schemas.openxmlformats.org/drawingml/2006/picture">
                <pic:pic xmlns:pic="http://schemas.openxmlformats.org/drawingml/2006/picture">
                  <pic:nvPicPr>
                    <pic:cNvPr id="0" name="Picture 5" descr="Matrix_Map.jpg"/>
                    <pic:cNvPicPr>
                      <a:picLocks noGrp="1" noChangeAspect="1"/>
                    </pic:cNvPicPr>
                  </pic:nvPicPr>
                  <pic:blipFill>
                    <a:blip r:embed="rId19" cstate="print"/>
                    <a:srcRect t="13895" b="11998"/>
                    <a:stretch>
                      <a:fillRect/>
                    </a:stretch>
                  </pic:blipFill>
                  <pic:spPr bwMode="auto">
                    <a:xfrm>
                      <a:off x="0" y="0"/>
                      <a:ext cx="5486400" cy="3360420"/>
                    </a:xfrm>
                    <a:prstGeom prst="rect">
                      <a:avLst/>
                    </a:prstGeom>
                    <a:noFill/>
                    <a:ln w="9525">
                      <a:noFill/>
                      <a:miter lim="800000"/>
                      <a:headEnd/>
                      <a:tailEnd/>
                    </a:ln>
                  </pic:spPr>
                </pic:pic>
              </a:graphicData>
            </a:graphic>
          </wp:inline>
        </w:drawing>
      </w:r>
    </w:p>
    <w:p w14:paraId="3A2893DE" w14:textId="0DA932E6" w:rsidR="000378EC" w:rsidRPr="00614CA3" w:rsidRDefault="000378EC" w:rsidP="000378EC">
      <w:pPr>
        <w:rPr>
          <w:kern w:val="32"/>
          <w:szCs w:val="24"/>
        </w:rPr>
      </w:pPr>
      <w:r w:rsidRPr="00614CA3">
        <w:rPr>
          <w:kern w:val="32"/>
          <w:szCs w:val="24"/>
        </w:rPr>
        <w:t xml:space="preserve">At any given moment, a nonprofit may have a portfolio </w:t>
      </w:r>
      <w:r w:rsidR="00AF6FC5">
        <w:rPr>
          <w:kern w:val="32"/>
          <w:szCs w:val="24"/>
        </w:rPr>
        <w:t>of</w:t>
      </w:r>
      <w:r w:rsidRPr="00614CA3">
        <w:rPr>
          <w:kern w:val="32"/>
          <w:szCs w:val="24"/>
        </w:rPr>
        <w:t xml:space="preserve"> activities </w:t>
      </w:r>
      <w:r w:rsidR="00AF6FC5">
        <w:rPr>
          <w:kern w:val="32"/>
          <w:szCs w:val="24"/>
        </w:rPr>
        <w:t xml:space="preserve">that are </w:t>
      </w:r>
      <w:r w:rsidRPr="00614CA3">
        <w:rPr>
          <w:kern w:val="32"/>
          <w:szCs w:val="24"/>
        </w:rPr>
        <w:t>spread across the four quadrants shown in the figure. Locating activities in these quadrants through a systematic assessment of data – what we call creating a Matrix Map – will suggest a clear set of decisions that leaders need to make in order to foster the business model’s overall strength.</w:t>
      </w:r>
    </w:p>
    <w:p w14:paraId="69AB6F0E" w14:textId="77777777" w:rsidR="00416E30" w:rsidRDefault="00416E30">
      <w:pPr>
        <w:spacing w:before="0" w:after="200"/>
        <w:rPr>
          <w:szCs w:val="24"/>
        </w:rPr>
      </w:pPr>
    </w:p>
    <w:p w14:paraId="63D5A9B2" w14:textId="77777777" w:rsidR="00416E30" w:rsidRP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r w:rsidRPr="00416E30">
        <w:rPr>
          <w:b/>
          <w:szCs w:val="24"/>
        </w:rPr>
        <w:t>Notes:</w:t>
      </w:r>
    </w:p>
    <w:p w14:paraId="1186FBC4"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szCs w:val="24"/>
        </w:rPr>
      </w:pPr>
    </w:p>
    <w:p w14:paraId="02754CD9"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szCs w:val="24"/>
        </w:rPr>
      </w:pPr>
    </w:p>
    <w:p w14:paraId="6911CE9C"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szCs w:val="24"/>
        </w:rPr>
      </w:pPr>
    </w:p>
    <w:p w14:paraId="6B303633"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szCs w:val="24"/>
        </w:rPr>
      </w:pPr>
    </w:p>
    <w:p w14:paraId="339C3937"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szCs w:val="24"/>
        </w:rPr>
      </w:pPr>
    </w:p>
    <w:p w14:paraId="5A4E5A06" w14:textId="16DC03B5" w:rsidR="00416E30" w:rsidRDefault="00416E30" w:rsidP="00416E30">
      <w:pPr>
        <w:pBdr>
          <w:top w:val="single" w:sz="4" w:space="1" w:color="auto"/>
          <w:left w:val="single" w:sz="4" w:space="4" w:color="auto"/>
          <w:bottom w:val="single" w:sz="4" w:space="1" w:color="auto"/>
          <w:right w:val="single" w:sz="4" w:space="4" w:color="auto"/>
        </w:pBdr>
        <w:spacing w:before="0" w:after="200"/>
        <w:rPr>
          <w:szCs w:val="24"/>
        </w:rPr>
      </w:pPr>
      <w:r>
        <w:rPr>
          <w:szCs w:val="24"/>
        </w:rPr>
        <w:t xml:space="preserve"> </w:t>
      </w:r>
      <w:r w:rsidR="000378EC">
        <w:rPr>
          <w:szCs w:val="24"/>
        </w:rPr>
        <w:br w:type="page"/>
      </w:r>
    </w:p>
    <w:p w14:paraId="3A84520E" w14:textId="0DA6E7DA" w:rsidR="000378EC" w:rsidRPr="000378EC" w:rsidRDefault="00B24DDF" w:rsidP="000378EC">
      <w:pPr>
        <w:rPr>
          <w:b/>
          <w:sz w:val="28"/>
          <w:szCs w:val="28"/>
        </w:rPr>
      </w:pPr>
      <w:r>
        <w:rPr>
          <w:b/>
          <w:sz w:val="28"/>
          <w:szCs w:val="28"/>
        </w:rPr>
        <w:lastRenderedPageBreak/>
        <w:t>Identifying Your</w:t>
      </w:r>
      <w:r w:rsidR="00AA5303" w:rsidRPr="000378EC">
        <w:rPr>
          <w:b/>
          <w:sz w:val="28"/>
          <w:szCs w:val="28"/>
        </w:rPr>
        <w:t xml:space="preserve"> </w:t>
      </w:r>
      <w:r w:rsidR="00D345F1">
        <w:rPr>
          <w:b/>
          <w:sz w:val="28"/>
          <w:szCs w:val="28"/>
        </w:rPr>
        <w:t>Revenue Model</w:t>
      </w:r>
    </w:p>
    <w:p w14:paraId="2C22733D" w14:textId="676E0BA4" w:rsidR="000378EC" w:rsidRPr="00614CA3" w:rsidRDefault="000378EC" w:rsidP="000378EC">
      <w:pPr>
        <w:rPr>
          <w:rFonts w:cs="Arial"/>
          <w:szCs w:val="24"/>
        </w:rPr>
      </w:pPr>
      <w:r w:rsidRPr="00614CA3">
        <w:rPr>
          <w:rFonts w:cs="Arial"/>
          <w:szCs w:val="24"/>
        </w:rPr>
        <w:t>As nonprofits we have access to several different streams of funding and while each of those streams offer us different benefits, each also requires us to develop different management structures and relationships. In years past, “revenue diversit</w:t>
      </w:r>
      <w:r w:rsidR="002A3713">
        <w:rPr>
          <w:rFonts w:cs="Arial"/>
          <w:szCs w:val="24"/>
        </w:rPr>
        <w:t xml:space="preserve">y” has often been lauded as a critical element </w:t>
      </w:r>
      <w:r w:rsidRPr="00614CA3">
        <w:rPr>
          <w:rFonts w:cs="Arial"/>
          <w:szCs w:val="24"/>
        </w:rPr>
        <w:t>of nonprofit financial management</w:t>
      </w:r>
      <w:r w:rsidR="002A3713">
        <w:rPr>
          <w:rFonts w:cs="Arial"/>
          <w:szCs w:val="24"/>
        </w:rPr>
        <w:t xml:space="preserve"> and fiscal health</w:t>
      </w:r>
      <w:r w:rsidRPr="00614CA3">
        <w:rPr>
          <w:rFonts w:cs="Arial"/>
          <w:szCs w:val="24"/>
        </w:rPr>
        <w:t xml:space="preserve">. However, as the sector matures, we are understanding more deeply the programmatic and infrastructure implications of different revenue strategies. Research by The Bridgespan Group, among others, has demonstrated that many organizations successfully grow through intentional investment in </w:t>
      </w:r>
      <w:r w:rsidR="00AF6FC5">
        <w:rPr>
          <w:rFonts w:cs="Arial"/>
          <w:szCs w:val="24"/>
        </w:rPr>
        <w:t>a dominant</w:t>
      </w:r>
      <w:r w:rsidRPr="00614CA3">
        <w:rPr>
          <w:rFonts w:cs="Arial"/>
          <w:szCs w:val="24"/>
        </w:rPr>
        <w:t xml:space="preserve"> </w:t>
      </w:r>
      <w:r w:rsidRPr="00614CA3">
        <w:rPr>
          <w:rFonts w:cs="Arial"/>
          <w:szCs w:val="24"/>
          <w:u w:val="single"/>
        </w:rPr>
        <w:t>type</w:t>
      </w:r>
      <w:r w:rsidRPr="00614CA3">
        <w:rPr>
          <w:rFonts w:cs="Arial"/>
          <w:szCs w:val="24"/>
        </w:rPr>
        <w:t xml:space="preserve"> of revenue that is aligned with </w:t>
      </w:r>
      <w:r w:rsidR="00AF6FC5">
        <w:rPr>
          <w:rFonts w:cs="Arial"/>
          <w:szCs w:val="24"/>
        </w:rPr>
        <w:t>its</w:t>
      </w:r>
      <w:r w:rsidRPr="00614CA3">
        <w:rPr>
          <w:rFonts w:cs="Arial"/>
          <w:szCs w:val="24"/>
        </w:rPr>
        <w:t xml:space="preserve"> wo</w:t>
      </w:r>
      <w:r w:rsidR="00AF6FC5">
        <w:rPr>
          <w:rFonts w:cs="Arial"/>
          <w:szCs w:val="24"/>
        </w:rPr>
        <w:t xml:space="preserve">rk and intended impact (and focus efforts on </w:t>
      </w:r>
      <w:r w:rsidRPr="00614CA3">
        <w:rPr>
          <w:rFonts w:cs="Arial"/>
          <w:szCs w:val="24"/>
        </w:rPr>
        <w:t>diversify</w:t>
      </w:r>
      <w:r w:rsidR="00AF6FC5">
        <w:rPr>
          <w:rFonts w:cs="Arial"/>
          <w:szCs w:val="24"/>
        </w:rPr>
        <w:t>ing</w:t>
      </w:r>
      <w:r w:rsidRPr="00614CA3">
        <w:rPr>
          <w:rFonts w:cs="Arial"/>
          <w:szCs w:val="24"/>
        </w:rPr>
        <w:t xml:space="preserve"> among several </w:t>
      </w:r>
      <w:r w:rsidRPr="00614CA3">
        <w:rPr>
          <w:rFonts w:cs="Arial"/>
          <w:szCs w:val="24"/>
          <w:u w:val="single"/>
        </w:rPr>
        <w:t>sources</w:t>
      </w:r>
      <w:r w:rsidRPr="00614CA3">
        <w:rPr>
          <w:rFonts w:cs="Arial"/>
          <w:szCs w:val="24"/>
        </w:rPr>
        <w:t>). It’s good to have one primary income type that is reliable and repeatable and a secondary unrestricted income source. Even having 8% of your income from annual giving can ease</w:t>
      </w:r>
      <w:r w:rsidR="000D280D">
        <w:rPr>
          <w:rFonts w:cs="Arial"/>
          <w:szCs w:val="24"/>
        </w:rPr>
        <w:t xml:space="preserve"> cash flow throughout the year—8</w:t>
      </w:r>
      <w:r w:rsidRPr="00614CA3">
        <w:rPr>
          <w:rFonts w:cs="Arial"/>
          <w:szCs w:val="24"/>
        </w:rPr>
        <w:t>% is one month of operating expense!</w:t>
      </w:r>
    </w:p>
    <w:p w14:paraId="40ABB9C3" w14:textId="39DB8948" w:rsidR="000378EC" w:rsidRPr="00614CA3" w:rsidRDefault="000378EC" w:rsidP="000D280D">
      <w:pPr>
        <w:spacing w:after="240"/>
        <w:rPr>
          <w:rFonts w:cs="Arial"/>
          <w:szCs w:val="24"/>
        </w:rPr>
      </w:pPr>
      <w:r w:rsidRPr="00614CA3">
        <w:rPr>
          <w:rFonts w:cs="Arial"/>
          <w:szCs w:val="24"/>
        </w:rPr>
        <w:t>With this in mind, the revenue question becomes not so much about how to diversify but about how to maximize the revenue streams that are most aligned with the organization’s goals and values. In articulating and nurturing the funding model for an organization, it can be particularly helpful to think about the people behind the funding streams:</w:t>
      </w:r>
    </w:p>
    <w:p w14:paraId="17023613" w14:textId="362E6D7E" w:rsidR="000378EC" w:rsidRPr="000D280D" w:rsidRDefault="000D280D" w:rsidP="000D280D">
      <w:pPr>
        <w:pStyle w:val="ListParagraph"/>
        <w:numPr>
          <w:ilvl w:val="0"/>
          <w:numId w:val="21"/>
        </w:numPr>
        <w:spacing w:before="240" w:beforeAutospacing="0" w:after="240" w:afterAutospacing="0"/>
        <w:ind w:left="720"/>
        <w:rPr>
          <w:rFonts w:cs="Arial"/>
          <w:sz w:val="24"/>
          <w:szCs w:val="24"/>
        </w:rPr>
      </w:pPr>
      <w:r w:rsidRPr="000D280D">
        <w:rPr>
          <w:rFonts w:cs="Arial"/>
          <w:noProof/>
          <w:szCs w:val="24"/>
        </w:rPr>
        <mc:AlternateContent>
          <mc:Choice Requires="wps">
            <w:drawing>
              <wp:anchor distT="45720" distB="45720" distL="114300" distR="114300" simplePos="0" relativeHeight="251713536" behindDoc="0" locked="0" layoutInCell="1" allowOverlap="1" wp14:anchorId="2E8664DC" wp14:editId="729FDD6E">
                <wp:simplePos x="0" y="0"/>
                <wp:positionH relativeFrom="margin">
                  <wp:posOffset>3086100</wp:posOffset>
                </wp:positionH>
                <wp:positionV relativeFrom="paragraph">
                  <wp:posOffset>67310</wp:posOffset>
                </wp:positionV>
                <wp:extent cx="2847975" cy="228600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0"/>
                        </a:xfrm>
                        <a:prstGeom prst="rect">
                          <a:avLst/>
                        </a:prstGeom>
                        <a:solidFill>
                          <a:schemeClr val="accent6">
                            <a:lumMod val="40000"/>
                            <a:lumOff val="60000"/>
                          </a:schemeClr>
                        </a:solidFill>
                        <a:ln w="9525">
                          <a:noFill/>
                          <a:miter lim="800000"/>
                          <a:headEnd/>
                          <a:tailEnd/>
                        </a:ln>
                      </wps:spPr>
                      <wps:txbx>
                        <w:txbxContent>
                          <w:p w14:paraId="653F5295" w14:textId="756173FF" w:rsidR="00185F27" w:rsidRPr="000D280D" w:rsidRDefault="00185F27">
                            <w:pPr>
                              <w:rPr>
                                <w:sz w:val="22"/>
                                <w:szCs w:val="28"/>
                              </w:rPr>
                            </w:pPr>
                            <w:r w:rsidRPr="000D280D">
                              <w:rPr>
                                <w:sz w:val="32"/>
                                <w:szCs w:val="36"/>
                              </w:rPr>
                              <w:t xml:space="preserve">Donors do </w:t>
                            </w:r>
                            <w:r w:rsidRPr="000D280D">
                              <w:rPr>
                                <w:i/>
                                <w:sz w:val="32"/>
                                <w:szCs w:val="36"/>
                              </w:rPr>
                              <w:t>not</w:t>
                            </w:r>
                            <w:r w:rsidRPr="000D280D">
                              <w:rPr>
                                <w:sz w:val="32"/>
                                <w:szCs w:val="36"/>
                              </w:rPr>
                              <w:t xml:space="preserve"> give </w:t>
                            </w:r>
                            <w:r w:rsidR="00B10C3F">
                              <w:rPr>
                                <w:sz w:val="32"/>
                                <w:szCs w:val="36"/>
                              </w:rPr>
                              <w:t xml:space="preserve">to your organization. They give </w:t>
                            </w:r>
                            <w:r w:rsidRPr="000D280D">
                              <w:rPr>
                                <w:i/>
                                <w:sz w:val="32"/>
                                <w:szCs w:val="36"/>
                              </w:rPr>
                              <w:t>through</w:t>
                            </w:r>
                            <w:r w:rsidR="00B10C3F">
                              <w:rPr>
                                <w:sz w:val="32"/>
                                <w:szCs w:val="36"/>
                              </w:rPr>
                              <w:t xml:space="preserve"> </w:t>
                            </w:r>
                            <w:r w:rsidRPr="000D280D">
                              <w:rPr>
                                <w:sz w:val="32"/>
                                <w:szCs w:val="36"/>
                              </w:rPr>
                              <w:t>your organization to achieve their own desires…</w:t>
                            </w:r>
                            <w:r>
                              <w:rPr>
                                <w:sz w:val="32"/>
                                <w:szCs w:val="36"/>
                              </w:rPr>
                              <w:br/>
                            </w:r>
                            <w:r w:rsidRPr="000D280D">
                              <w:rPr>
                                <w:sz w:val="32"/>
                                <w:szCs w:val="36"/>
                              </w:rPr>
                              <w:t>to fulfill their own aspirations…</w:t>
                            </w:r>
                            <w:r>
                              <w:rPr>
                                <w:sz w:val="32"/>
                                <w:szCs w:val="36"/>
                              </w:rPr>
                              <w:br/>
                            </w:r>
                            <w:r w:rsidRPr="000D280D">
                              <w:rPr>
                                <w:sz w:val="32"/>
                                <w:szCs w:val="36"/>
                              </w:rPr>
                              <w:t>to live out their own values.</w:t>
                            </w:r>
                            <w:r>
                              <w:rPr>
                                <w:sz w:val="22"/>
                                <w:szCs w:val="28"/>
                              </w:rPr>
                              <w:tab/>
                            </w:r>
                            <w:r>
                              <w:rPr>
                                <w:sz w:val="22"/>
                                <w:szCs w:val="28"/>
                              </w:rPr>
                              <w:tab/>
                            </w:r>
                            <w:r>
                              <w:rPr>
                                <w:sz w:val="22"/>
                                <w:szCs w:val="28"/>
                              </w:rPr>
                              <w:tab/>
                              <w:t>—</w:t>
                            </w:r>
                            <w:r w:rsidRPr="000D280D">
                              <w:rPr>
                                <w:sz w:val="22"/>
                                <w:szCs w:val="28"/>
                              </w:rPr>
                              <w:t>Simone Joyaux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664DC" id="_x0000_s1033" type="#_x0000_t202" style="position:absolute;left:0;text-align:left;margin-left:243pt;margin-top:5.3pt;width:224.25pt;height:180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" fillcolor="#c5e0b3 [1305]" stroked="f">
                <v:textbox>
                  <w:txbxContent>
                    <w:p w14:paraId="653F5295" w14:textId="756173FF" w:rsidR="00185F27" w:rsidRPr="000D280D" w:rsidRDefault="00185F27">
                      <w:pPr>
                        <w:rPr>
                          <w:sz w:val="22"/>
                          <w:szCs w:val="28"/>
                        </w:rPr>
                      </w:pPr>
                      <w:r w:rsidRPr="000D280D">
                        <w:rPr>
                          <w:sz w:val="32"/>
                          <w:szCs w:val="36"/>
                        </w:rPr>
                        <w:t xml:space="preserve">Donors do </w:t>
                      </w:r>
                      <w:r w:rsidRPr="000D280D">
                        <w:rPr>
                          <w:i/>
                          <w:sz w:val="32"/>
                          <w:szCs w:val="36"/>
                        </w:rPr>
                        <w:t>not</w:t>
                      </w:r>
                      <w:r w:rsidRPr="000D280D">
                        <w:rPr>
                          <w:sz w:val="32"/>
                          <w:szCs w:val="36"/>
                        </w:rPr>
                        <w:t xml:space="preserve"> give </w:t>
                      </w:r>
                      <w:r w:rsidR="00B10C3F">
                        <w:rPr>
                          <w:sz w:val="32"/>
                          <w:szCs w:val="36"/>
                        </w:rPr>
                        <w:t xml:space="preserve">to your organization. They give </w:t>
                      </w:r>
                      <w:r w:rsidRPr="000D280D">
                        <w:rPr>
                          <w:i/>
                          <w:sz w:val="32"/>
                          <w:szCs w:val="36"/>
                        </w:rPr>
                        <w:t>through</w:t>
                      </w:r>
                      <w:r w:rsidR="00B10C3F">
                        <w:rPr>
                          <w:sz w:val="32"/>
                          <w:szCs w:val="36"/>
                        </w:rPr>
                        <w:t xml:space="preserve"> </w:t>
                      </w:r>
                      <w:r w:rsidRPr="000D280D">
                        <w:rPr>
                          <w:sz w:val="32"/>
                          <w:szCs w:val="36"/>
                        </w:rPr>
                        <w:t>your organization to achieve their own desires…</w:t>
                      </w:r>
                      <w:r>
                        <w:rPr>
                          <w:sz w:val="32"/>
                          <w:szCs w:val="36"/>
                        </w:rPr>
                        <w:br/>
                      </w:r>
                      <w:r w:rsidRPr="000D280D">
                        <w:rPr>
                          <w:sz w:val="32"/>
                          <w:szCs w:val="36"/>
                        </w:rPr>
                        <w:t>to fulfill their own aspirations…</w:t>
                      </w:r>
                      <w:r>
                        <w:rPr>
                          <w:sz w:val="32"/>
                          <w:szCs w:val="36"/>
                        </w:rPr>
                        <w:br/>
                      </w:r>
                      <w:r w:rsidRPr="000D280D">
                        <w:rPr>
                          <w:sz w:val="32"/>
                          <w:szCs w:val="36"/>
                        </w:rPr>
                        <w:t>to live out their own values.</w:t>
                      </w:r>
                      <w:r>
                        <w:rPr>
                          <w:sz w:val="22"/>
                          <w:szCs w:val="28"/>
                        </w:rPr>
                        <w:tab/>
                      </w:r>
                      <w:r>
                        <w:rPr>
                          <w:sz w:val="22"/>
                          <w:szCs w:val="28"/>
                        </w:rPr>
                        <w:tab/>
                      </w:r>
                      <w:r>
                        <w:rPr>
                          <w:sz w:val="22"/>
                          <w:szCs w:val="28"/>
                        </w:rPr>
                        <w:tab/>
                        <w:t>—</w:t>
                      </w:r>
                      <w:r w:rsidRPr="000D280D">
                        <w:rPr>
                          <w:sz w:val="22"/>
                          <w:szCs w:val="28"/>
                        </w:rPr>
                        <w:t>Simone Joyaux</w:t>
                      </w:r>
                    </w:p>
                  </w:txbxContent>
                </v:textbox>
                <w10:wrap type="square" anchorx="margin"/>
              </v:shape>
            </w:pict>
          </mc:Fallback>
        </mc:AlternateContent>
      </w:r>
      <w:r w:rsidR="000378EC" w:rsidRPr="000D280D">
        <w:rPr>
          <w:rFonts w:cs="Arial"/>
          <w:b/>
          <w:sz w:val="24"/>
          <w:szCs w:val="24"/>
        </w:rPr>
        <w:t xml:space="preserve">Who decides? </w:t>
      </w:r>
      <w:r w:rsidR="000378EC" w:rsidRPr="000D280D">
        <w:rPr>
          <w:rFonts w:cs="Arial"/>
          <w:sz w:val="24"/>
          <w:szCs w:val="24"/>
        </w:rPr>
        <w:t>Within your principal source of funding, who are the particular set of people who dictate the flow of funds? What does that mean for the relationships and systems you need to attend to?</w:t>
      </w:r>
    </w:p>
    <w:p w14:paraId="64EFB95E" w14:textId="77777777" w:rsidR="000D280D" w:rsidRPr="000D280D" w:rsidRDefault="000D280D" w:rsidP="000D280D">
      <w:pPr>
        <w:pStyle w:val="ListParagraph"/>
        <w:spacing w:before="240" w:beforeAutospacing="0" w:after="240" w:afterAutospacing="0"/>
        <w:rPr>
          <w:rFonts w:cs="Arial"/>
          <w:sz w:val="24"/>
          <w:szCs w:val="24"/>
        </w:rPr>
      </w:pPr>
    </w:p>
    <w:p w14:paraId="4AE12E46" w14:textId="701BACC0" w:rsidR="000D280D" w:rsidRDefault="000378EC" w:rsidP="000D280D">
      <w:pPr>
        <w:pStyle w:val="ListParagraph"/>
        <w:numPr>
          <w:ilvl w:val="0"/>
          <w:numId w:val="21"/>
        </w:numPr>
        <w:spacing w:before="240" w:beforeAutospacing="0" w:after="240" w:afterAutospacing="0"/>
        <w:ind w:left="720"/>
        <w:rPr>
          <w:rFonts w:cs="Arial"/>
          <w:szCs w:val="24"/>
        </w:rPr>
      </w:pPr>
      <w:r w:rsidRPr="000D280D">
        <w:rPr>
          <w:rFonts w:cs="Arial"/>
          <w:b/>
          <w:sz w:val="24"/>
          <w:szCs w:val="24"/>
        </w:rPr>
        <w:t xml:space="preserve">What are their motivations? </w:t>
      </w:r>
      <w:r w:rsidRPr="000D280D">
        <w:rPr>
          <w:rFonts w:cs="Arial"/>
          <w:sz w:val="24"/>
          <w:szCs w:val="24"/>
        </w:rPr>
        <w:t xml:space="preserve">Thinking </w:t>
      </w:r>
      <w:r w:rsidR="00AF6FC5">
        <w:rPr>
          <w:rFonts w:cs="Arial"/>
          <w:sz w:val="24"/>
          <w:szCs w:val="24"/>
        </w:rPr>
        <w:br/>
      </w:r>
      <w:r w:rsidRPr="000D280D">
        <w:rPr>
          <w:rFonts w:cs="Arial"/>
          <w:sz w:val="24"/>
          <w:szCs w:val="24"/>
        </w:rPr>
        <w:t xml:space="preserve">of these people specifically, what do they want to achieve – for themselves and/or their communities – by giving </w:t>
      </w:r>
      <w:r w:rsidR="00AF6FC5">
        <w:rPr>
          <w:rFonts w:cs="Arial"/>
          <w:sz w:val="24"/>
          <w:szCs w:val="24"/>
        </w:rPr>
        <w:br/>
      </w:r>
      <w:r w:rsidRPr="000D280D">
        <w:rPr>
          <w:rFonts w:cs="Arial"/>
          <w:sz w:val="24"/>
          <w:szCs w:val="24"/>
        </w:rPr>
        <w:t>to your organization? How do they think about and assess the value that your organization delivers?</w:t>
      </w:r>
      <w:r w:rsidR="00416E30">
        <w:rPr>
          <w:rFonts w:cs="Arial"/>
          <w:szCs w:val="24"/>
        </w:rPr>
        <w:br/>
      </w:r>
    </w:p>
    <w:p w14:paraId="3C2D87B4" w14:textId="77777777" w:rsidR="000D280D" w:rsidRDefault="000D280D">
      <w:pPr>
        <w:spacing w:before="0" w:after="200"/>
        <w:rPr>
          <w:rFonts w:eastAsiaTheme="minorHAnsi" w:cs="Arial"/>
          <w:sz w:val="22"/>
          <w:szCs w:val="24"/>
        </w:rPr>
      </w:pPr>
      <w:r>
        <w:rPr>
          <w:rFonts w:cs="Arial"/>
          <w:szCs w:val="24"/>
        </w:rPr>
        <w:br w:type="page"/>
      </w:r>
    </w:p>
    <w:p w14:paraId="5168BEE1"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r w:rsidRPr="00416E30">
        <w:rPr>
          <w:b/>
          <w:szCs w:val="24"/>
        </w:rPr>
        <w:lastRenderedPageBreak/>
        <w:t>Notes:</w:t>
      </w:r>
    </w:p>
    <w:p w14:paraId="655EE2B6"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042C5B14"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34AEC484"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5E7BB0EA"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4A3EEE8E"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6B529D7E"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5B70D7CB"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13136BAD"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6B169906"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5CF95877"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64C3AC9D"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41C1E5A4"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46939FEA"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286ABDF5"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220633B3"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62FA2FBE"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3306846F"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1C136C32" w14:textId="77777777" w:rsidR="000D280D" w:rsidRDefault="000D280D" w:rsidP="00416E30">
      <w:pPr>
        <w:pBdr>
          <w:top w:val="single" w:sz="4" w:space="1" w:color="auto"/>
          <w:left w:val="single" w:sz="4" w:space="4" w:color="auto"/>
          <w:bottom w:val="single" w:sz="4" w:space="1" w:color="auto"/>
          <w:right w:val="single" w:sz="4" w:space="4" w:color="auto"/>
        </w:pBdr>
        <w:spacing w:before="0" w:after="200"/>
        <w:rPr>
          <w:b/>
          <w:szCs w:val="24"/>
        </w:rPr>
      </w:pPr>
    </w:p>
    <w:p w14:paraId="2FB5C2E9"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6B033F01"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76950BCF" w14:textId="77777777" w:rsid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4EF30D8B" w14:textId="77777777" w:rsidR="00416E30" w:rsidRPr="00416E30" w:rsidRDefault="00416E30" w:rsidP="00416E30">
      <w:pPr>
        <w:pBdr>
          <w:top w:val="single" w:sz="4" w:space="1" w:color="auto"/>
          <w:left w:val="single" w:sz="4" w:space="4" w:color="auto"/>
          <w:bottom w:val="single" w:sz="4" w:space="1" w:color="auto"/>
          <w:right w:val="single" w:sz="4" w:space="4" w:color="auto"/>
        </w:pBdr>
        <w:spacing w:before="0" w:after="200"/>
        <w:rPr>
          <w:b/>
          <w:szCs w:val="24"/>
        </w:rPr>
      </w:pPr>
    </w:p>
    <w:p w14:paraId="02645774" w14:textId="77777777" w:rsidR="000D280D" w:rsidRDefault="000D280D">
      <w:pPr>
        <w:spacing w:before="0" w:after="200"/>
        <w:rPr>
          <w:b/>
          <w:sz w:val="28"/>
          <w:szCs w:val="28"/>
        </w:rPr>
      </w:pPr>
      <w:r>
        <w:rPr>
          <w:b/>
          <w:sz w:val="28"/>
          <w:szCs w:val="28"/>
        </w:rPr>
        <w:br w:type="page"/>
      </w:r>
    </w:p>
    <w:p w14:paraId="5CBCF781" w14:textId="77777777" w:rsidR="00AF6FC5" w:rsidRDefault="00230180" w:rsidP="00B052FC">
      <w:pPr>
        <w:rPr>
          <w:b/>
          <w:sz w:val="28"/>
          <w:szCs w:val="28"/>
        </w:rPr>
      </w:pPr>
      <w:r>
        <w:rPr>
          <w:b/>
          <w:sz w:val="28"/>
          <w:szCs w:val="28"/>
        </w:rPr>
        <w:lastRenderedPageBreak/>
        <w:t>EXERCISE: Revenue Stream Analysis</w:t>
      </w:r>
    </w:p>
    <w:p w14:paraId="04CDC084" w14:textId="1C806ACF" w:rsidR="00B052FC" w:rsidRPr="002A67A7" w:rsidRDefault="00AF6FC5" w:rsidP="00B052FC">
      <w:pPr>
        <w:rPr>
          <w:b/>
          <w:i/>
          <w:color w:val="70AD47" w:themeColor="accent6"/>
          <w:sz w:val="28"/>
          <w:szCs w:val="28"/>
        </w:rPr>
      </w:pPr>
      <w:r>
        <w:rPr>
          <w:b/>
          <w:sz w:val="28"/>
          <w:szCs w:val="28"/>
        </w:rPr>
        <w:t>Type of Revenue</w:t>
      </w:r>
      <w:r w:rsidR="00230180">
        <w:rPr>
          <w:b/>
          <w:sz w:val="28"/>
          <w:szCs w:val="28"/>
        </w:rPr>
        <w:t>: _____</w:t>
      </w:r>
      <w:r>
        <w:rPr>
          <w:b/>
          <w:sz w:val="28"/>
          <w:szCs w:val="28"/>
        </w:rPr>
        <w:t>_______________________________________________</w:t>
      </w:r>
    </w:p>
    <w:p w14:paraId="645F3343" w14:textId="3F4D1E2E" w:rsidR="00B052FC" w:rsidRDefault="00B052FC" w:rsidP="00B052FC">
      <w:r>
        <w:t>□ Primary</w:t>
      </w:r>
      <w:r w:rsidR="00230180">
        <w:t xml:space="preserve"> Stream</w:t>
      </w:r>
      <w:r w:rsidR="00230180">
        <w:tab/>
      </w:r>
      <w:r w:rsidR="00230180">
        <w:tab/>
        <w:t xml:space="preserve">□ Secondary Stream </w:t>
      </w:r>
      <w:r w:rsidR="00230180">
        <w:tab/>
      </w:r>
      <w:r>
        <w:tab/>
        <w:t>□ Other/Unknown</w:t>
      </w:r>
    </w:p>
    <w:p w14:paraId="333E6ABB" w14:textId="37D50EBD" w:rsidR="00B052FC" w:rsidRDefault="00B052FC" w:rsidP="00B052FC">
      <w:r>
        <w:t>$$ of Cu</w:t>
      </w:r>
      <w:r w:rsidR="00230180">
        <w:t>rrent Annual Revenue: _________</w:t>
      </w:r>
      <w:r>
        <w:t xml:space="preserve">___  </w:t>
      </w:r>
      <w:r w:rsidR="00230180">
        <w:t xml:space="preserve"> % of Current Annual Revenue: _</w:t>
      </w:r>
      <w:r>
        <w:t>____________</w:t>
      </w:r>
    </w:p>
    <w:p w14:paraId="7C915628" w14:textId="77777777" w:rsidR="00B052FC" w:rsidRDefault="00B052FC" w:rsidP="00B052FC">
      <w:r>
        <w:t xml:space="preserve">Type: </w:t>
      </w:r>
      <w:r>
        <w:tab/>
        <w:t>□ Earned</w:t>
      </w:r>
      <w:r>
        <w:tab/>
      </w:r>
      <w:r>
        <w:tab/>
        <w:t>□ Contributed Unrestricted</w:t>
      </w:r>
      <w:r>
        <w:tab/>
      </w:r>
      <w:r>
        <w:tab/>
        <w:t>□ Contributed Restricted</w:t>
      </w:r>
      <w:r>
        <w:tab/>
      </w:r>
    </w:p>
    <w:p w14:paraId="6EA32EA5" w14:textId="644E65BB" w:rsidR="00B052FC" w:rsidRDefault="00B052FC" w:rsidP="00B052FC">
      <w:r>
        <w:t>Source:  □ Individuals</w:t>
      </w:r>
      <w:r>
        <w:tab/>
        <w:t xml:space="preserve">   □ Governments  </w:t>
      </w:r>
      <w:r>
        <w:tab/>
        <w:t>□ Organizati</w:t>
      </w:r>
      <w:r w:rsidR="00230180">
        <w:t>onal</w:t>
      </w:r>
      <w:r w:rsidR="00230180">
        <w:tab/>
        <w:t>□ Other _________________</w:t>
      </w:r>
    </w:p>
    <w:p w14:paraId="0541625C" w14:textId="77777777" w:rsidR="00B052FC" w:rsidRDefault="00B052FC" w:rsidP="00B052FC"/>
    <w:p w14:paraId="386724FC" w14:textId="77777777" w:rsidR="00B052FC" w:rsidRPr="000C5FC3" w:rsidRDefault="00B052FC" w:rsidP="00B052FC">
      <w:pPr>
        <w:rPr>
          <w:b/>
          <w:sz w:val="28"/>
        </w:rPr>
      </w:pPr>
      <w:r w:rsidRPr="000C5FC3">
        <w:rPr>
          <w:b/>
          <w:sz w:val="28"/>
        </w:rPr>
        <w:t>STABILITY RATING (rate 1-4 on each)</w:t>
      </w:r>
    </w:p>
    <w:p w14:paraId="6802AEE9" w14:textId="77777777" w:rsidR="00B052FC" w:rsidRDefault="00B052FC" w:rsidP="00B052FC">
      <w:r>
        <w:rPr>
          <w:b/>
        </w:rPr>
        <w:t xml:space="preserve">____  </w:t>
      </w:r>
      <w:r w:rsidRPr="00C4104F">
        <w:rPr>
          <w:b/>
        </w:rPr>
        <w:t xml:space="preserve">Flexibility: </w:t>
      </w:r>
      <w:r>
        <w:t>How flexible is this revenue stream? On average, how easily can we use it at our discretion to maximize our impact? If we change our mind about program design or a particular strategy, do we need to “run it by” these funders first?</w:t>
      </w:r>
    </w:p>
    <w:p w14:paraId="49FD18E7" w14:textId="77777777" w:rsidR="00B052FC" w:rsidRPr="00AF6FC5" w:rsidRDefault="00B052FC" w:rsidP="00B052FC">
      <w:pPr>
        <w:ind w:left="720"/>
        <w:rPr>
          <w:sz w:val="20"/>
          <w:szCs w:val="20"/>
        </w:rPr>
      </w:pPr>
      <w:r w:rsidRPr="00AF6FC5">
        <w:rPr>
          <w:sz w:val="20"/>
          <w:szCs w:val="20"/>
        </w:rPr>
        <w:t>1 = not at all flexible; most sources in this stream monitor precisely how their funds are spent</w:t>
      </w:r>
    </w:p>
    <w:p w14:paraId="0DB14437" w14:textId="77777777" w:rsidR="00B052FC" w:rsidRPr="00AF6FC5" w:rsidRDefault="00B052FC" w:rsidP="00B052FC">
      <w:pPr>
        <w:ind w:left="720"/>
        <w:rPr>
          <w:sz w:val="20"/>
          <w:szCs w:val="20"/>
        </w:rPr>
      </w:pPr>
      <w:r w:rsidRPr="00AF6FC5">
        <w:rPr>
          <w:sz w:val="20"/>
          <w:szCs w:val="20"/>
        </w:rPr>
        <w:t xml:space="preserve">2 = not very flexible; most sources in this stream are only interested in funding a particular program or activity, but might be open to potential shifts in our program direction </w:t>
      </w:r>
    </w:p>
    <w:p w14:paraId="6492B3D7" w14:textId="77777777" w:rsidR="00B052FC" w:rsidRPr="00AF6FC5" w:rsidRDefault="00B052FC" w:rsidP="00B052FC">
      <w:pPr>
        <w:ind w:left="720"/>
        <w:rPr>
          <w:sz w:val="20"/>
          <w:szCs w:val="20"/>
        </w:rPr>
      </w:pPr>
      <w:r w:rsidRPr="00AF6FC5">
        <w:rPr>
          <w:sz w:val="20"/>
          <w:szCs w:val="20"/>
        </w:rPr>
        <w:t>3 = somewhat flexible; most sources in this stream might be interested in funding a particular program or activity, but we have a fair amount of discretion in how we use it toward those ends</w:t>
      </w:r>
    </w:p>
    <w:p w14:paraId="6B0A3258" w14:textId="77777777" w:rsidR="00B052FC" w:rsidRPr="00AF6FC5" w:rsidRDefault="00B052FC" w:rsidP="00B052FC">
      <w:pPr>
        <w:ind w:left="720"/>
        <w:rPr>
          <w:sz w:val="20"/>
          <w:szCs w:val="20"/>
        </w:rPr>
      </w:pPr>
      <w:r w:rsidRPr="00AF6FC5">
        <w:rPr>
          <w:sz w:val="20"/>
          <w:szCs w:val="20"/>
        </w:rPr>
        <w:t>4 = very flexible; we have significant discretion as to how to use these funds to further our work</w:t>
      </w:r>
    </w:p>
    <w:p w14:paraId="013A41C0" w14:textId="2F6E0D57" w:rsidR="00B052FC" w:rsidRDefault="00B052FC" w:rsidP="00B052FC">
      <w:r>
        <w:rPr>
          <w:b/>
        </w:rPr>
        <w:t>____  Repeatability</w:t>
      </w:r>
      <w:r w:rsidRPr="00C4104F">
        <w:rPr>
          <w:b/>
        </w:rPr>
        <w:t xml:space="preserve">: </w:t>
      </w:r>
      <w:r>
        <w:t xml:space="preserve">Is this a revenue stream that we can expect to count on as a regular stream of annual revenue? Are we relatively certain that we will continue to have consistent access to this type of revenue for the </w:t>
      </w:r>
      <w:r w:rsidR="00D713B6">
        <w:t>foreseeable</w:t>
      </w:r>
      <w:r>
        <w:t xml:space="preserve"> future?</w:t>
      </w:r>
    </w:p>
    <w:p w14:paraId="32F905E4" w14:textId="77777777" w:rsidR="00B052FC" w:rsidRPr="00AF6FC5" w:rsidRDefault="00B052FC" w:rsidP="00B052FC">
      <w:pPr>
        <w:ind w:left="720"/>
        <w:rPr>
          <w:sz w:val="20"/>
          <w:szCs w:val="20"/>
        </w:rPr>
      </w:pPr>
      <w:r w:rsidRPr="00AF6FC5">
        <w:rPr>
          <w:sz w:val="20"/>
          <w:szCs w:val="20"/>
        </w:rPr>
        <w:t>1 = not at all repeatable; this revenue stream is very sporadic and unpredictable – a “windfall”</w:t>
      </w:r>
    </w:p>
    <w:p w14:paraId="1663DCF0" w14:textId="77777777" w:rsidR="00B052FC" w:rsidRPr="00AF6FC5" w:rsidRDefault="00B052FC" w:rsidP="00B052FC">
      <w:pPr>
        <w:ind w:left="720"/>
        <w:rPr>
          <w:sz w:val="20"/>
          <w:szCs w:val="20"/>
        </w:rPr>
      </w:pPr>
      <w:r w:rsidRPr="00AF6FC5">
        <w:rPr>
          <w:sz w:val="20"/>
          <w:szCs w:val="20"/>
        </w:rPr>
        <w:t xml:space="preserve">2 = not very repeatable; this revenue stream is currently somewhat unsteady but has the potential to be more regular for our organization </w:t>
      </w:r>
    </w:p>
    <w:p w14:paraId="101FB1C1" w14:textId="77777777" w:rsidR="00B052FC" w:rsidRPr="00AF6FC5" w:rsidRDefault="00B052FC" w:rsidP="00B052FC">
      <w:pPr>
        <w:ind w:left="720"/>
        <w:rPr>
          <w:sz w:val="20"/>
          <w:szCs w:val="20"/>
        </w:rPr>
      </w:pPr>
      <w:r w:rsidRPr="00AF6FC5">
        <w:rPr>
          <w:sz w:val="20"/>
          <w:szCs w:val="20"/>
        </w:rPr>
        <w:t>3 = somewhat repeatable; we have developed a pattern of securing this revenue stream and have some multi-year commitments</w:t>
      </w:r>
    </w:p>
    <w:p w14:paraId="2AF2EAAE" w14:textId="77777777" w:rsidR="00B052FC" w:rsidRPr="00AF6FC5" w:rsidRDefault="00B052FC" w:rsidP="00B052FC">
      <w:pPr>
        <w:ind w:left="720"/>
        <w:rPr>
          <w:sz w:val="20"/>
          <w:szCs w:val="20"/>
        </w:rPr>
      </w:pPr>
      <w:r w:rsidRPr="00AF6FC5">
        <w:rPr>
          <w:sz w:val="20"/>
          <w:szCs w:val="20"/>
        </w:rPr>
        <w:t>4 = very repeatable; we have established a strong history with this revenue stream and have many multi-year commitments</w:t>
      </w:r>
    </w:p>
    <w:p w14:paraId="02467377" w14:textId="5F07BD9E" w:rsidR="00B052FC" w:rsidRPr="000C5FC3" w:rsidRDefault="00B052FC" w:rsidP="00B052FC">
      <w:pPr>
        <w:rPr>
          <w:b/>
          <w:sz w:val="28"/>
        </w:rPr>
      </w:pPr>
      <w:r w:rsidRPr="000C5FC3">
        <w:rPr>
          <w:b/>
          <w:sz w:val="28"/>
        </w:rPr>
        <w:lastRenderedPageBreak/>
        <w:t>SURPLUS-GENERATING:  Y</w:t>
      </w:r>
      <w:r w:rsidR="002D6F4B">
        <w:rPr>
          <w:b/>
          <w:sz w:val="28"/>
        </w:rPr>
        <w:t xml:space="preserve">ES  /  </w:t>
      </w:r>
      <w:r w:rsidRPr="000C5FC3">
        <w:rPr>
          <w:b/>
          <w:sz w:val="28"/>
        </w:rPr>
        <w:t>N</w:t>
      </w:r>
      <w:r w:rsidR="002D6F4B">
        <w:rPr>
          <w:b/>
          <w:sz w:val="28"/>
        </w:rPr>
        <w:t>O</w:t>
      </w:r>
    </w:p>
    <w:p w14:paraId="63C8425E" w14:textId="741870F3" w:rsidR="00B052FC" w:rsidRDefault="00AF6FC5" w:rsidP="00B052FC">
      <w:r>
        <w:t>Do we</w:t>
      </w:r>
      <w:r w:rsidR="00B052FC">
        <w:t xml:space="preserve"> consistently generate surplus from this revenue stream? To do so it must be both: </w:t>
      </w:r>
    </w:p>
    <w:p w14:paraId="14A6FB73" w14:textId="77777777" w:rsidR="00B052FC" w:rsidRDefault="00B052FC" w:rsidP="00B052FC">
      <w:r>
        <w:t>Y  /   N</w:t>
      </w:r>
      <w:r>
        <w:tab/>
        <w:t xml:space="preserve">Unrestricted (contributed or earned), and </w:t>
      </w:r>
    </w:p>
    <w:p w14:paraId="65093973" w14:textId="2430A6F8" w:rsidR="00B052FC" w:rsidRDefault="00B052FC" w:rsidP="00B052FC">
      <w:pPr>
        <w:ind w:left="720" w:hanging="720"/>
      </w:pPr>
      <w:r w:rsidRPr="00412AFB">
        <w:t>Y  /   N</w:t>
      </w:r>
      <w:r w:rsidRPr="00412AFB">
        <w:tab/>
      </w:r>
      <w:r w:rsidR="00412AFB" w:rsidRPr="00412AFB">
        <w:t xml:space="preserve">Profitable: the full cost of the activities supported by this revenue stream </w:t>
      </w:r>
      <w:r w:rsidR="002D6F4B" w:rsidRPr="00412AFB">
        <w:t>(</w:t>
      </w:r>
      <w:r w:rsidR="00AF6FC5" w:rsidRPr="00412AFB">
        <w:t xml:space="preserve">including the </w:t>
      </w:r>
      <w:r w:rsidR="002D6F4B" w:rsidRPr="00412AFB">
        <w:t>systems and staffing required</w:t>
      </w:r>
      <w:r w:rsidR="00412AFB" w:rsidRPr="00412AFB">
        <w:t xml:space="preserve"> to manage it</w:t>
      </w:r>
      <w:r w:rsidR="002D6F4B" w:rsidRPr="00412AFB">
        <w:t>) is consistently le</w:t>
      </w:r>
      <w:r w:rsidR="00412AFB" w:rsidRPr="00412AFB">
        <w:t>ss than the revenue they generate</w:t>
      </w:r>
    </w:p>
    <w:p w14:paraId="2DEDE657" w14:textId="25AA2BE9" w:rsidR="00B052FC" w:rsidRDefault="00B052FC" w:rsidP="00B052FC">
      <w:r>
        <w:t>If this revenue stream represents unrestricted funds</w:t>
      </w:r>
      <w:r w:rsidR="00AF6FC5">
        <w:t xml:space="preserve"> (earned or contributed)</w:t>
      </w:r>
      <w:r>
        <w:t xml:space="preserve">, </w:t>
      </w:r>
      <w:r w:rsidR="00412AFB">
        <w:t>what might it</w:t>
      </w:r>
      <w:r>
        <w:t xml:space="preserve"> take to potentially generate or increase the surplus from this stream?</w:t>
      </w:r>
    </w:p>
    <w:p w14:paraId="1AAA7139" w14:textId="77777777" w:rsidR="00B052FC" w:rsidRDefault="00B052FC" w:rsidP="00B052FC"/>
    <w:p w14:paraId="2EA19199" w14:textId="77777777" w:rsidR="00230180" w:rsidRDefault="00230180" w:rsidP="00B052FC"/>
    <w:p w14:paraId="075B6C2F" w14:textId="77777777" w:rsidR="00230180" w:rsidRDefault="00230180" w:rsidP="00B052FC"/>
    <w:p w14:paraId="6EA1C0B9" w14:textId="77777777" w:rsidR="00230180" w:rsidRDefault="00230180">
      <w:pPr>
        <w:spacing w:before="0" w:after="200"/>
      </w:pPr>
      <w:r>
        <w:br w:type="page"/>
      </w:r>
    </w:p>
    <w:p w14:paraId="17C6547A" w14:textId="4C91DB5A" w:rsidR="00B052FC" w:rsidRPr="000C5FC3" w:rsidRDefault="00B052FC" w:rsidP="00B052FC">
      <w:pPr>
        <w:rPr>
          <w:b/>
          <w:sz w:val="28"/>
        </w:rPr>
      </w:pPr>
      <w:r w:rsidRPr="000C5FC3">
        <w:rPr>
          <w:b/>
          <w:sz w:val="28"/>
        </w:rPr>
        <w:lastRenderedPageBreak/>
        <w:t>RELATIONSHIP</w:t>
      </w:r>
      <w:r w:rsidR="00230180" w:rsidRPr="000C5FC3">
        <w:rPr>
          <w:b/>
          <w:sz w:val="28"/>
        </w:rPr>
        <w:t xml:space="preserve"> AND INFRASTRU</w:t>
      </w:r>
      <w:r w:rsidR="00AB3FA5">
        <w:rPr>
          <w:b/>
          <w:sz w:val="28"/>
        </w:rPr>
        <w:t>C</w:t>
      </w:r>
      <w:r w:rsidR="00230180" w:rsidRPr="000C5FC3">
        <w:rPr>
          <w:b/>
          <w:sz w:val="28"/>
        </w:rPr>
        <w:t>TURE</w:t>
      </w:r>
      <w:r w:rsidRPr="000C5FC3">
        <w:rPr>
          <w:b/>
          <w:sz w:val="28"/>
        </w:rPr>
        <w:t xml:space="preserve"> REQUIREMENTS</w:t>
      </w:r>
    </w:p>
    <w:p w14:paraId="78394447" w14:textId="2E80247E" w:rsidR="00230180" w:rsidRDefault="00230180" w:rsidP="00230180">
      <w:pPr>
        <w:rPr>
          <w:rFonts w:cs="Arial"/>
          <w:szCs w:val="24"/>
        </w:rPr>
      </w:pPr>
      <w:r w:rsidRPr="000378EC">
        <w:rPr>
          <w:rFonts w:cs="Arial"/>
          <w:b/>
          <w:szCs w:val="24"/>
        </w:rPr>
        <w:t xml:space="preserve">Who decides? </w:t>
      </w:r>
      <w:r w:rsidRPr="00614CA3">
        <w:rPr>
          <w:rFonts w:cs="Arial"/>
          <w:szCs w:val="24"/>
        </w:rPr>
        <w:t xml:space="preserve">Within </w:t>
      </w:r>
      <w:r>
        <w:rPr>
          <w:rFonts w:cs="Arial"/>
          <w:szCs w:val="24"/>
        </w:rPr>
        <w:t>this revenue stream</w:t>
      </w:r>
      <w:r w:rsidRPr="00614CA3">
        <w:rPr>
          <w:rFonts w:cs="Arial"/>
          <w:szCs w:val="24"/>
        </w:rPr>
        <w:t xml:space="preserve">, who are the particular set of people who dictate the flow of funds? </w:t>
      </w:r>
    </w:p>
    <w:p w14:paraId="56BF044D" w14:textId="77777777" w:rsidR="00230180" w:rsidRPr="00614CA3" w:rsidRDefault="00230180" w:rsidP="00230180">
      <w:pPr>
        <w:rPr>
          <w:rFonts w:cs="Arial"/>
          <w:szCs w:val="24"/>
        </w:rPr>
      </w:pPr>
    </w:p>
    <w:p w14:paraId="08246B69" w14:textId="268EE057" w:rsidR="00230180" w:rsidRDefault="00230180" w:rsidP="00230180">
      <w:r w:rsidRPr="000378EC">
        <w:rPr>
          <w:rFonts w:cs="Arial"/>
          <w:b/>
          <w:szCs w:val="24"/>
        </w:rPr>
        <w:t xml:space="preserve">What are their motivations? </w:t>
      </w:r>
      <w:r w:rsidRPr="00614CA3">
        <w:rPr>
          <w:rFonts w:cs="Arial"/>
          <w:szCs w:val="24"/>
        </w:rPr>
        <w:t xml:space="preserve">Thinking of the people </w:t>
      </w:r>
      <w:r>
        <w:rPr>
          <w:rFonts w:cs="Arial"/>
          <w:szCs w:val="24"/>
        </w:rPr>
        <w:t xml:space="preserve">behind these funds </w:t>
      </w:r>
      <w:r w:rsidRPr="00614CA3">
        <w:rPr>
          <w:rFonts w:cs="Arial"/>
          <w:szCs w:val="24"/>
        </w:rPr>
        <w:t xml:space="preserve">specifically, what do they want to achieve – for themselves and/or their </w:t>
      </w:r>
      <w:r>
        <w:rPr>
          <w:rFonts w:cs="Arial"/>
          <w:szCs w:val="24"/>
        </w:rPr>
        <w:t xml:space="preserve">organizations or </w:t>
      </w:r>
      <w:r w:rsidRPr="00614CA3">
        <w:rPr>
          <w:rFonts w:cs="Arial"/>
          <w:szCs w:val="24"/>
        </w:rPr>
        <w:t>communities – by giving to your organization? How do they think about and assess the value that your organization delivers?</w:t>
      </w:r>
      <w:r>
        <w:rPr>
          <w:rFonts w:cs="Arial"/>
          <w:szCs w:val="24"/>
        </w:rPr>
        <w:br/>
      </w:r>
    </w:p>
    <w:p w14:paraId="24C2EA07" w14:textId="0534DFC3" w:rsidR="00230180" w:rsidRPr="00614CA3" w:rsidRDefault="00230180" w:rsidP="00230180">
      <w:pPr>
        <w:rPr>
          <w:rFonts w:cs="Arial"/>
          <w:szCs w:val="24"/>
        </w:rPr>
      </w:pPr>
      <w:r w:rsidRPr="00230180">
        <w:rPr>
          <w:rFonts w:cs="Arial"/>
          <w:b/>
          <w:szCs w:val="24"/>
        </w:rPr>
        <w:t xml:space="preserve">What are the implications? </w:t>
      </w:r>
      <w:r>
        <w:rPr>
          <w:rFonts w:cs="Arial"/>
          <w:szCs w:val="24"/>
        </w:rPr>
        <w:t>Given the needs and motivations of the decision-makers, as well as the nature of managing this type of funding stream, w</w:t>
      </w:r>
      <w:r w:rsidRPr="00614CA3">
        <w:rPr>
          <w:rFonts w:cs="Arial"/>
          <w:szCs w:val="24"/>
        </w:rPr>
        <w:t xml:space="preserve">hat </w:t>
      </w:r>
      <w:r>
        <w:rPr>
          <w:rFonts w:cs="Arial"/>
          <w:szCs w:val="24"/>
        </w:rPr>
        <w:t>are some of the implications of</w:t>
      </w:r>
      <w:r w:rsidRPr="00614CA3">
        <w:rPr>
          <w:rFonts w:cs="Arial"/>
          <w:szCs w:val="24"/>
        </w:rPr>
        <w:t xml:space="preserve"> the relationships and systems you</w:t>
      </w:r>
      <w:r>
        <w:rPr>
          <w:rFonts w:cs="Arial"/>
          <w:szCs w:val="24"/>
        </w:rPr>
        <w:t xml:space="preserve"> may need to </w:t>
      </w:r>
      <w:r w:rsidRPr="00614CA3">
        <w:rPr>
          <w:rFonts w:cs="Arial"/>
          <w:szCs w:val="24"/>
        </w:rPr>
        <w:t>tend to?</w:t>
      </w:r>
      <w:r>
        <w:rPr>
          <w:rFonts w:cs="Arial"/>
          <w:szCs w:val="24"/>
        </w:rPr>
        <w:t xml:space="preserve"> What is strong? What needs attention?</w:t>
      </w:r>
    </w:p>
    <w:p w14:paraId="0504D097" w14:textId="77777777" w:rsidR="00230180" w:rsidRDefault="00230180" w:rsidP="00230180"/>
    <w:p w14:paraId="3A91B5AD"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r w:rsidRPr="00416E30">
        <w:rPr>
          <w:b/>
          <w:szCs w:val="24"/>
        </w:rPr>
        <w:t>Notes:</w:t>
      </w:r>
    </w:p>
    <w:p w14:paraId="02F372DC"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508A2090"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5E100875"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282160AC"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23867D1B"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797A2762"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5E45CBBE"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36A61CA7"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1DA60A56"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05E74CA7"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21641C77" w14:textId="77777777" w:rsidR="002D6F4B" w:rsidRDefault="002D6F4B" w:rsidP="002D6F4B">
      <w:pPr>
        <w:pBdr>
          <w:top w:val="single" w:sz="4" w:space="1" w:color="auto"/>
          <w:left w:val="single" w:sz="4" w:space="4" w:color="auto"/>
          <w:bottom w:val="single" w:sz="4" w:space="1" w:color="auto"/>
          <w:right w:val="single" w:sz="4" w:space="4" w:color="auto"/>
        </w:pBdr>
        <w:spacing w:before="0" w:after="200"/>
        <w:rPr>
          <w:b/>
          <w:szCs w:val="24"/>
        </w:rPr>
      </w:pPr>
    </w:p>
    <w:p w14:paraId="36A939E1" w14:textId="2D16F333" w:rsidR="00B24DDF" w:rsidRDefault="00B24DDF">
      <w:pPr>
        <w:spacing w:before="0" w:after="200"/>
        <w:rPr>
          <w:b/>
          <w:sz w:val="28"/>
          <w:szCs w:val="28"/>
        </w:rPr>
      </w:pPr>
      <w:r>
        <w:rPr>
          <w:b/>
          <w:sz w:val="28"/>
          <w:szCs w:val="28"/>
        </w:rPr>
        <w:br w:type="page"/>
      </w:r>
    </w:p>
    <w:p w14:paraId="5DFA2E1C" w14:textId="77777777" w:rsidR="00B70074" w:rsidRDefault="00B70074" w:rsidP="00B70074">
      <w:pPr>
        <w:rPr>
          <w:b/>
          <w:sz w:val="28"/>
          <w:szCs w:val="28"/>
        </w:rPr>
      </w:pPr>
      <w:r>
        <w:rPr>
          <w:b/>
          <w:sz w:val="28"/>
          <w:szCs w:val="28"/>
        </w:rPr>
        <w:lastRenderedPageBreak/>
        <w:t>EXERCISE: Revenue Stream Analysis</w:t>
      </w:r>
    </w:p>
    <w:p w14:paraId="61C7CE26" w14:textId="77777777" w:rsidR="00B70074" w:rsidRPr="002A67A7" w:rsidRDefault="00B70074" w:rsidP="00B70074">
      <w:pPr>
        <w:rPr>
          <w:b/>
          <w:i/>
          <w:color w:val="70AD47" w:themeColor="accent6"/>
          <w:sz w:val="28"/>
          <w:szCs w:val="28"/>
        </w:rPr>
      </w:pPr>
      <w:r>
        <w:rPr>
          <w:b/>
          <w:sz w:val="28"/>
          <w:szCs w:val="28"/>
        </w:rPr>
        <w:t>Type of Revenue: ____________________________________________________</w:t>
      </w:r>
    </w:p>
    <w:p w14:paraId="493C69D0" w14:textId="77777777" w:rsidR="00B70074" w:rsidRDefault="00B70074" w:rsidP="00B70074">
      <w:r>
        <w:t>□ Primary Stream</w:t>
      </w:r>
      <w:r>
        <w:tab/>
      </w:r>
      <w:r>
        <w:tab/>
        <w:t xml:space="preserve">□ Secondary Stream </w:t>
      </w:r>
      <w:r>
        <w:tab/>
      </w:r>
      <w:r>
        <w:tab/>
        <w:t>□ Other/Unknown</w:t>
      </w:r>
    </w:p>
    <w:p w14:paraId="2DB41A85" w14:textId="77777777" w:rsidR="00B70074" w:rsidRDefault="00B70074" w:rsidP="00B70074">
      <w:r>
        <w:t>$$ of Current Annual Revenue: ____________   % of Current Annual Revenue: _____________</w:t>
      </w:r>
    </w:p>
    <w:p w14:paraId="716A1E81" w14:textId="77777777" w:rsidR="00B70074" w:rsidRDefault="00B70074" w:rsidP="00B70074">
      <w:r>
        <w:t xml:space="preserve">Type: </w:t>
      </w:r>
      <w:r>
        <w:tab/>
        <w:t>□ Earned</w:t>
      </w:r>
      <w:r>
        <w:tab/>
      </w:r>
      <w:r>
        <w:tab/>
        <w:t>□ Contributed Unrestricted</w:t>
      </w:r>
      <w:r>
        <w:tab/>
      </w:r>
      <w:r>
        <w:tab/>
        <w:t>□ Contributed Restricted</w:t>
      </w:r>
      <w:r>
        <w:tab/>
      </w:r>
    </w:p>
    <w:p w14:paraId="0F2131ED" w14:textId="77777777" w:rsidR="00B70074" w:rsidRDefault="00B70074" w:rsidP="00B70074">
      <w:r>
        <w:t>Source:  □ Individuals</w:t>
      </w:r>
      <w:r>
        <w:tab/>
        <w:t xml:space="preserve">   □ Governments  </w:t>
      </w:r>
      <w:r>
        <w:tab/>
        <w:t>□ Organizational</w:t>
      </w:r>
      <w:r>
        <w:tab/>
        <w:t>□ Other _________________</w:t>
      </w:r>
    </w:p>
    <w:p w14:paraId="07851CB4" w14:textId="77777777" w:rsidR="00B70074" w:rsidRDefault="00B70074" w:rsidP="00B70074"/>
    <w:p w14:paraId="18AAE36F" w14:textId="77777777" w:rsidR="00B70074" w:rsidRPr="000C5FC3" w:rsidRDefault="00B70074" w:rsidP="00B70074">
      <w:pPr>
        <w:rPr>
          <w:b/>
          <w:sz w:val="28"/>
        </w:rPr>
      </w:pPr>
      <w:r w:rsidRPr="000C5FC3">
        <w:rPr>
          <w:b/>
          <w:sz w:val="28"/>
        </w:rPr>
        <w:t>STABILITY RATING (rate 1-4 on each)</w:t>
      </w:r>
    </w:p>
    <w:p w14:paraId="6EE3DC15" w14:textId="77777777" w:rsidR="00B70074" w:rsidRDefault="00B70074" w:rsidP="00B70074">
      <w:r>
        <w:rPr>
          <w:b/>
        </w:rPr>
        <w:t xml:space="preserve">____  </w:t>
      </w:r>
      <w:r w:rsidRPr="00C4104F">
        <w:rPr>
          <w:b/>
        </w:rPr>
        <w:t xml:space="preserve">Flexibility: </w:t>
      </w:r>
      <w:r>
        <w:t>How flexible is this revenue stream? On average, how easily can we use it at our discretion to maximize our impact? If we change our mind about program design or a particular strategy, do we need to “run it by” these funders first?</w:t>
      </w:r>
    </w:p>
    <w:p w14:paraId="367F0BC3" w14:textId="77777777" w:rsidR="00B70074" w:rsidRPr="00AF6FC5" w:rsidRDefault="00B70074" w:rsidP="00B70074">
      <w:pPr>
        <w:ind w:left="720"/>
        <w:rPr>
          <w:sz w:val="20"/>
          <w:szCs w:val="20"/>
        </w:rPr>
      </w:pPr>
      <w:r w:rsidRPr="00AF6FC5">
        <w:rPr>
          <w:sz w:val="20"/>
          <w:szCs w:val="20"/>
        </w:rPr>
        <w:t>1 = not at all flexible; most sources in this stream monitor precisely how their funds are spent</w:t>
      </w:r>
    </w:p>
    <w:p w14:paraId="42F314AD" w14:textId="77777777" w:rsidR="00B70074" w:rsidRPr="00AF6FC5" w:rsidRDefault="00B70074" w:rsidP="00B70074">
      <w:pPr>
        <w:ind w:left="720"/>
        <w:rPr>
          <w:sz w:val="20"/>
          <w:szCs w:val="20"/>
        </w:rPr>
      </w:pPr>
      <w:r w:rsidRPr="00AF6FC5">
        <w:rPr>
          <w:sz w:val="20"/>
          <w:szCs w:val="20"/>
        </w:rPr>
        <w:t xml:space="preserve">2 = not very flexible; most sources in this stream are only interested in funding a particular program or activity, but might be open to potential shifts in our program direction </w:t>
      </w:r>
    </w:p>
    <w:p w14:paraId="026D0CB7" w14:textId="77777777" w:rsidR="00B70074" w:rsidRPr="00AF6FC5" w:rsidRDefault="00B70074" w:rsidP="00B70074">
      <w:pPr>
        <w:ind w:left="720"/>
        <w:rPr>
          <w:sz w:val="20"/>
          <w:szCs w:val="20"/>
        </w:rPr>
      </w:pPr>
      <w:r w:rsidRPr="00AF6FC5">
        <w:rPr>
          <w:sz w:val="20"/>
          <w:szCs w:val="20"/>
        </w:rPr>
        <w:t>3 = somewhat flexible; most sources in this stream might be interested in funding a particular program or activity, but we have a fair amount of discretion in how we use it toward those ends</w:t>
      </w:r>
    </w:p>
    <w:p w14:paraId="2C8D701E" w14:textId="77777777" w:rsidR="00B70074" w:rsidRPr="00AF6FC5" w:rsidRDefault="00B70074" w:rsidP="00B70074">
      <w:pPr>
        <w:ind w:left="720"/>
        <w:rPr>
          <w:sz w:val="20"/>
          <w:szCs w:val="20"/>
        </w:rPr>
      </w:pPr>
      <w:r w:rsidRPr="00AF6FC5">
        <w:rPr>
          <w:sz w:val="20"/>
          <w:szCs w:val="20"/>
        </w:rPr>
        <w:t>4 = very flexible; we have significant discretion as to how to use these funds to further our work</w:t>
      </w:r>
    </w:p>
    <w:p w14:paraId="49130C1D" w14:textId="77777777" w:rsidR="00B70074" w:rsidRDefault="00B70074" w:rsidP="00B70074">
      <w:r>
        <w:rPr>
          <w:b/>
        </w:rPr>
        <w:t>____  Repeatability</w:t>
      </w:r>
      <w:r w:rsidRPr="00C4104F">
        <w:rPr>
          <w:b/>
        </w:rPr>
        <w:t xml:space="preserve">: </w:t>
      </w:r>
      <w:r>
        <w:t>Is this a revenue stream that we can expect to count on as a regular stream of annual revenue? Are we relatively certain that we will continue to have consistent access to this type of revenue for the foreseeable future?</w:t>
      </w:r>
    </w:p>
    <w:p w14:paraId="7AC47D83" w14:textId="77777777" w:rsidR="00B70074" w:rsidRPr="00AF6FC5" w:rsidRDefault="00B70074" w:rsidP="00B70074">
      <w:pPr>
        <w:ind w:left="720"/>
        <w:rPr>
          <w:sz w:val="20"/>
          <w:szCs w:val="20"/>
        </w:rPr>
      </w:pPr>
      <w:r w:rsidRPr="00AF6FC5">
        <w:rPr>
          <w:sz w:val="20"/>
          <w:szCs w:val="20"/>
        </w:rPr>
        <w:t>1 = not at all repeatable; this revenue stream is very sporadic and unpredictable – a “windfall”</w:t>
      </w:r>
    </w:p>
    <w:p w14:paraId="5F1007A5" w14:textId="77777777" w:rsidR="00B70074" w:rsidRPr="00AF6FC5" w:rsidRDefault="00B70074" w:rsidP="00B70074">
      <w:pPr>
        <w:ind w:left="720"/>
        <w:rPr>
          <w:sz w:val="20"/>
          <w:szCs w:val="20"/>
        </w:rPr>
      </w:pPr>
      <w:r w:rsidRPr="00AF6FC5">
        <w:rPr>
          <w:sz w:val="20"/>
          <w:szCs w:val="20"/>
        </w:rPr>
        <w:t xml:space="preserve">2 = not very repeatable; this revenue stream is currently somewhat unsteady but has the potential to be more regular for our organization </w:t>
      </w:r>
    </w:p>
    <w:p w14:paraId="050224EE" w14:textId="77777777" w:rsidR="00B70074" w:rsidRPr="00AF6FC5" w:rsidRDefault="00B70074" w:rsidP="00B70074">
      <w:pPr>
        <w:ind w:left="720"/>
        <w:rPr>
          <w:sz w:val="20"/>
          <w:szCs w:val="20"/>
        </w:rPr>
      </w:pPr>
      <w:r w:rsidRPr="00AF6FC5">
        <w:rPr>
          <w:sz w:val="20"/>
          <w:szCs w:val="20"/>
        </w:rPr>
        <w:t>3 = somewhat repeatable; we have developed a pattern of securing this revenue stream and have some multi-year commitments</w:t>
      </w:r>
    </w:p>
    <w:p w14:paraId="3E4F65B9" w14:textId="77777777" w:rsidR="00B70074" w:rsidRPr="00AF6FC5" w:rsidRDefault="00B70074" w:rsidP="00B70074">
      <w:pPr>
        <w:ind w:left="720"/>
        <w:rPr>
          <w:sz w:val="20"/>
          <w:szCs w:val="20"/>
        </w:rPr>
      </w:pPr>
      <w:r w:rsidRPr="00AF6FC5">
        <w:rPr>
          <w:sz w:val="20"/>
          <w:szCs w:val="20"/>
        </w:rPr>
        <w:t>4 = very repeatable; we have established a strong history with this revenue stream and have many multi-year commitments</w:t>
      </w:r>
    </w:p>
    <w:p w14:paraId="06FE4AF1" w14:textId="77777777" w:rsidR="00B70074" w:rsidRPr="000C5FC3" w:rsidRDefault="00B70074" w:rsidP="00B70074">
      <w:pPr>
        <w:rPr>
          <w:b/>
          <w:sz w:val="28"/>
        </w:rPr>
      </w:pPr>
      <w:r w:rsidRPr="000C5FC3">
        <w:rPr>
          <w:b/>
          <w:sz w:val="28"/>
        </w:rPr>
        <w:lastRenderedPageBreak/>
        <w:t>SURPLUS-GENERATING:  Y</w:t>
      </w:r>
      <w:r>
        <w:rPr>
          <w:b/>
          <w:sz w:val="28"/>
        </w:rPr>
        <w:t xml:space="preserve">ES  /  </w:t>
      </w:r>
      <w:r w:rsidRPr="000C5FC3">
        <w:rPr>
          <w:b/>
          <w:sz w:val="28"/>
        </w:rPr>
        <w:t>N</w:t>
      </w:r>
      <w:r>
        <w:rPr>
          <w:b/>
          <w:sz w:val="28"/>
        </w:rPr>
        <w:t>O</w:t>
      </w:r>
    </w:p>
    <w:p w14:paraId="648DC622" w14:textId="77777777" w:rsidR="00B70074" w:rsidRDefault="00B70074" w:rsidP="00B70074">
      <w:r>
        <w:t xml:space="preserve">Do we consistently generate surplus from this revenue stream? To do so it must be both: </w:t>
      </w:r>
    </w:p>
    <w:p w14:paraId="2DF6E43D" w14:textId="77777777" w:rsidR="00B70074" w:rsidRDefault="00B70074" w:rsidP="00B70074">
      <w:r>
        <w:t>Y  /   N</w:t>
      </w:r>
      <w:r>
        <w:tab/>
        <w:t xml:space="preserve">Unrestricted (contributed or earned), and </w:t>
      </w:r>
    </w:p>
    <w:p w14:paraId="739EC27C" w14:textId="77777777" w:rsidR="00B70074" w:rsidRDefault="00B70074" w:rsidP="00B70074">
      <w:pPr>
        <w:ind w:left="720" w:hanging="720"/>
      </w:pPr>
      <w:r w:rsidRPr="00412AFB">
        <w:t>Y  /   N</w:t>
      </w:r>
      <w:r w:rsidRPr="00412AFB">
        <w:tab/>
        <w:t>Profitable: the full cost of the activities supported by this revenue stream (including the systems and staffing required to manage it) is consistently less than the revenue they generate</w:t>
      </w:r>
    </w:p>
    <w:p w14:paraId="2C981672" w14:textId="77777777" w:rsidR="00B70074" w:rsidRDefault="00B70074" w:rsidP="00B70074">
      <w:r>
        <w:t>If this revenue stream represents unrestricted funds (earned or contributed), what might it take to potentially generate or increase the surplus from this stream?</w:t>
      </w:r>
    </w:p>
    <w:p w14:paraId="61A1CF94" w14:textId="77777777" w:rsidR="00B70074" w:rsidRDefault="00B70074" w:rsidP="00B70074"/>
    <w:p w14:paraId="17A55B80" w14:textId="77777777" w:rsidR="00B70074" w:rsidRDefault="00B70074" w:rsidP="00B70074"/>
    <w:p w14:paraId="3DB40535" w14:textId="77777777" w:rsidR="00B70074" w:rsidRDefault="00B70074" w:rsidP="00B70074"/>
    <w:p w14:paraId="3E389593" w14:textId="77777777" w:rsidR="00B70074" w:rsidRDefault="00B70074" w:rsidP="00B70074">
      <w:pPr>
        <w:spacing w:before="0" w:after="200"/>
      </w:pPr>
      <w:r>
        <w:br w:type="page"/>
      </w:r>
    </w:p>
    <w:p w14:paraId="1BCF01A5" w14:textId="0F09662D" w:rsidR="00B70074" w:rsidRPr="000C5FC3" w:rsidRDefault="00B70074" w:rsidP="00B70074">
      <w:pPr>
        <w:rPr>
          <w:b/>
          <w:sz w:val="28"/>
        </w:rPr>
      </w:pPr>
      <w:r w:rsidRPr="000C5FC3">
        <w:rPr>
          <w:b/>
          <w:sz w:val="28"/>
        </w:rPr>
        <w:lastRenderedPageBreak/>
        <w:t>RELATIONSHIP AND INFRASTRU</w:t>
      </w:r>
      <w:r w:rsidR="00AB3FA5">
        <w:rPr>
          <w:b/>
          <w:sz w:val="28"/>
        </w:rPr>
        <w:t>C</w:t>
      </w:r>
      <w:r w:rsidRPr="000C5FC3">
        <w:rPr>
          <w:b/>
          <w:sz w:val="28"/>
        </w:rPr>
        <w:t>TURE REQUIREMENTS</w:t>
      </w:r>
    </w:p>
    <w:p w14:paraId="6F7ED73A" w14:textId="77777777" w:rsidR="00B70074" w:rsidRDefault="00B70074" w:rsidP="00B70074">
      <w:pPr>
        <w:rPr>
          <w:rFonts w:cs="Arial"/>
          <w:szCs w:val="24"/>
        </w:rPr>
      </w:pPr>
      <w:r w:rsidRPr="000378EC">
        <w:rPr>
          <w:rFonts w:cs="Arial"/>
          <w:b/>
          <w:szCs w:val="24"/>
        </w:rPr>
        <w:t xml:space="preserve">Who decides? </w:t>
      </w:r>
      <w:r w:rsidRPr="00614CA3">
        <w:rPr>
          <w:rFonts w:cs="Arial"/>
          <w:szCs w:val="24"/>
        </w:rPr>
        <w:t xml:space="preserve">Within </w:t>
      </w:r>
      <w:r>
        <w:rPr>
          <w:rFonts w:cs="Arial"/>
          <w:szCs w:val="24"/>
        </w:rPr>
        <w:t>this revenue stream</w:t>
      </w:r>
      <w:r w:rsidRPr="00614CA3">
        <w:rPr>
          <w:rFonts w:cs="Arial"/>
          <w:szCs w:val="24"/>
        </w:rPr>
        <w:t xml:space="preserve">, who are the particular set of people who dictate the flow of funds? </w:t>
      </w:r>
    </w:p>
    <w:p w14:paraId="7013C66D" w14:textId="77777777" w:rsidR="00B70074" w:rsidRPr="00614CA3" w:rsidRDefault="00B70074" w:rsidP="00B70074">
      <w:pPr>
        <w:rPr>
          <w:rFonts w:cs="Arial"/>
          <w:szCs w:val="24"/>
        </w:rPr>
      </w:pPr>
    </w:p>
    <w:p w14:paraId="41B03544" w14:textId="77777777" w:rsidR="00B70074" w:rsidRDefault="00B70074" w:rsidP="00B70074">
      <w:r w:rsidRPr="000378EC">
        <w:rPr>
          <w:rFonts w:cs="Arial"/>
          <w:b/>
          <w:szCs w:val="24"/>
        </w:rPr>
        <w:t xml:space="preserve">What are their motivations? </w:t>
      </w:r>
      <w:r w:rsidRPr="00614CA3">
        <w:rPr>
          <w:rFonts w:cs="Arial"/>
          <w:szCs w:val="24"/>
        </w:rPr>
        <w:t xml:space="preserve">Thinking of the people </w:t>
      </w:r>
      <w:r>
        <w:rPr>
          <w:rFonts w:cs="Arial"/>
          <w:szCs w:val="24"/>
        </w:rPr>
        <w:t xml:space="preserve">behind these funds </w:t>
      </w:r>
      <w:r w:rsidRPr="00614CA3">
        <w:rPr>
          <w:rFonts w:cs="Arial"/>
          <w:szCs w:val="24"/>
        </w:rPr>
        <w:t xml:space="preserve">specifically, what do they want to achieve – for themselves and/or their </w:t>
      </w:r>
      <w:r>
        <w:rPr>
          <w:rFonts w:cs="Arial"/>
          <w:szCs w:val="24"/>
        </w:rPr>
        <w:t xml:space="preserve">organizations or </w:t>
      </w:r>
      <w:r w:rsidRPr="00614CA3">
        <w:rPr>
          <w:rFonts w:cs="Arial"/>
          <w:szCs w:val="24"/>
        </w:rPr>
        <w:t>communities – by giving to your organization? How do they think about and assess the value that your organization delivers?</w:t>
      </w:r>
      <w:r>
        <w:rPr>
          <w:rFonts w:cs="Arial"/>
          <w:szCs w:val="24"/>
        </w:rPr>
        <w:br/>
      </w:r>
    </w:p>
    <w:p w14:paraId="1FF83A50" w14:textId="77777777" w:rsidR="00B70074" w:rsidRPr="00614CA3" w:rsidRDefault="00B70074" w:rsidP="00B70074">
      <w:pPr>
        <w:rPr>
          <w:rFonts w:cs="Arial"/>
          <w:szCs w:val="24"/>
        </w:rPr>
      </w:pPr>
      <w:r w:rsidRPr="00230180">
        <w:rPr>
          <w:rFonts w:cs="Arial"/>
          <w:b/>
          <w:szCs w:val="24"/>
        </w:rPr>
        <w:t xml:space="preserve">What are the implications? </w:t>
      </w:r>
      <w:r>
        <w:rPr>
          <w:rFonts w:cs="Arial"/>
          <w:szCs w:val="24"/>
        </w:rPr>
        <w:t>Given the needs and motivations of the decision-makers, as well as the nature of managing this type of funding stream, w</w:t>
      </w:r>
      <w:r w:rsidRPr="00614CA3">
        <w:rPr>
          <w:rFonts w:cs="Arial"/>
          <w:szCs w:val="24"/>
        </w:rPr>
        <w:t xml:space="preserve">hat </w:t>
      </w:r>
      <w:r>
        <w:rPr>
          <w:rFonts w:cs="Arial"/>
          <w:szCs w:val="24"/>
        </w:rPr>
        <w:t>are some of the implications of</w:t>
      </w:r>
      <w:r w:rsidRPr="00614CA3">
        <w:rPr>
          <w:rFonts w:cs="Arial"/>
          <w:szCs w:val="24"/>
        </w:rPr>
        <w:t xml:space="preserve"> the relationships and systems you</w:t>
      </w:r>
      <w:r>
        <w:rPr>
          <w:rFonts w:cs="Arial"/>
          <w:szCs w:val="24"/>
        </w:rPr>
        <w:t xml:space="preserve"> may need to </w:t>
      </w:r>
      <w:r w:rsidRPr="00614CA3">
        <w:rPr>
          <w:rFonts w:cs="Arial"/>
          <w:szCs w:val="24"/>
        </w:rPr>
        <w:t>tend to?</w:t>
      </w:r>
      <w:r>
        <w:rPr>
          <w:rFonts w:cs="Arial"/>
          <w:szCs w:val="24"/>
        </w:rPr>
        <w:t xml:space="preserve"> What is strong? What needs attention?</w:t>
      </w:r>
    </w:p>
    <w:p w14:paraId="10E1C2EB" w14:textId="77777777" w:rsidR="00B70074" w:rsidRDefault="00B70074" w:rsidP="00B70074"/>
    <w:p w14:paraId="3FFF5929"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r w:rsidRPr="00416E30">
        <w:rPr>
          <w:b/>
          <w:szCs w:val="24"/>
        </w:rPr>
        <w:t>Notes:</w:t>
      </w:r>
    </w:p>
    <w:p w14:paraId="420C3EAE"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6ACD694F"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654DDC34"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7705B54B"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3108E87F"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3DCC197E"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59FAC9F1"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05221439"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076E70E1"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32ED149F"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4C3CEA08" w14:textId="77777777" w:rsidR="00B70074" w:rsidRDefault="00B70074" w:rsidP="00B70074">
      <w:pPr>
        <w:pBdr>
          <w:top w:val="single" w:sz="4" w:space="1" w:color="auto"/>
          <w:left w:val="single" w:sz="4" w:space="4" w:color="auto"/>
          <w:bottom w:val="single" w:sz="4" w:space="1" w:color="auto"/>
          <w:right w:val="single" w:sz="4" w:space="4" w:color="auto"/>
        </w:pBdr>
        <w:spacing w:before="0" w:after="200"/>
        <w:rPr>
          <w:b/>
          <w:szCs w:val="24"/>
        </w:rPr>
      </w:pPr>
    </w:p>
    <w:p w14:paraId="722B29D4" w14:textId="77777777" w:rsidR="00B70074" w:rsidRDefault="00B70074">
      <w:pPr>
        <w:spacing w:before="0" w:after="200"/>
        <w:rPr>
          <w:b/>
          <w:sz w:val="28"/>
          <w:szCs w:val="28"/>
        </w:rPr>
      </w:pPr>
      <w:r>
        <w:rPr>
          <w:b/>
          <w:sz w:val="28"/>
          <w:szCs w:val="28"/>
        </w:rPr>
        <w:br w:type="page"/>
      </w:r>
    </w:p>
    <w:p w14:paraId="0116BBC2" w14:textId="57EB1FAE" w:rsidR="00230180" w:rsidRDefault="00B052FC" w:rsidP="00230180">
      <w:pPr>
        <w:rPr>
          <w:b/>
          <w:sz w:val="28"/>
          <w:szCs w:val="28"/>
        </w:rPr>
      </w:pPr>
      <w:r>
        <w:rPr>
          <w:b/>
          <w:sz w:val="28"/>
          <w:szCs w:val="28"/>
        </w:rPr>
        <w:lastRenderedPageBreak/>
        <w:t>REFLECTION</w:t>
      </w:r>
      <w:r w:rsidRPr="00D24A6E">
        <w:rPr>
          <w:b/>
          <w:sz w:val="28"/>
          <w:szCs w:val="28"/>
        </w:rPr>
        <w:t xml:space="preserve">: </w:t>
      </w:r>
      <w:r w:rsidR="00230180">
        <w:rPr>
          <w:b/>
          <w:sz w:val="28"/>
          <w:szCs w:val="28"/>
        </w:rPr>
        <w:t>Revenue Model Analysis</w:t>
      </w:r>
    </w:p>
    <w:p w14:paraId="195C5B8C" w14:textId="33EAC8EF" w:rsidR="00230180" w:rsidRPr="00230180" w:rsidRDefault="00230180" w:rsidP="00230180">
      <w:pPr>
        <w:rPr>
          <w:szCs w:val="24"/>
        </w:rPr>
      </w:pPr>
      <w:r>
        <w:rPr>
          <w:b/>
          <w:noProof/>
          <w:sz w:val="28"/>
          <w:szCs w:val="28"/>
        </w:rPr>
        <w:drawing>
          <wp:anchor distT="0" distB="0" distL="114300" distR="114300" simplePos="0" relativeHeight="251704320" behindDoc="0" locked="0" layoutInCell="1" allowOverlap="1" wp14:anchorId="4003B6B2" wp14:editId="61CD7E3F">
            <wp:simplePos x="0" y="0"/>
            <wp:positionH relativeFrom="margin">
              <wp:posOffset>0</wp:posOffset>
            </wp:positionH>
            <wp:positionV relativeFrom="paragraph">
              <wp:posOffset>208915</wp:posOffset>
            </wp:positionV>
            <wp:extent cx="2705100" cy="1685925"/>
            <wp:effectExtent l="0" t="0" r="0" b="9525"/>
            <wp:wrapThrough wrapText="bothSides">
              <wp:wrapPolygon edited="0">
                <wp:start x="0" y="0"/>
                <wp:lineTo x="0" y="21478"/>
                <wp:lineTo x="21448" y="21478"/>
                <wp:lineTo x="214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1).jpg"/>
                    <pic:cNvPicPr/>
                  </pic:nvPicPr>
                  <pic:blipFill>
                    <a:blip r:embed="rId18">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14:sizeRelH relativeFrom="margin">
              <wp14:pctWidth>0</wp14:pctWidth>
            </wp14:sizeRelH>
            <wp14:sizeRelV relativeFrom="margin">
              <wp14:pctHeight>0</wp14:pctHeight>
            </wp14:sizeRelV>
          </wp:anchor>
        </w:drawing>
      </w:r>
      <w:r w:rsidRPr="00230180">
        <w:rPr>
          <w:szCs w:val="24"/>
        </w:rPr>
        <w:t xml:space="preserve">Reviewing </w:t>
      </w:r>
      <w:r w:rsidR="002D6F4B">
        <w:rPr>
          <w:szCs w:val="24"/>
        </w:rPr>
        <w:t>your</w:t>
      </w:r>
      <w:r w:rsidRPr="00230180">
        <w:rPr>
          <w:szCs w:val="24"/>
        </w:rPr>
        <w:t xml:space="preserve"> </w:t>
      </w:r>
      <w:r>
        <w:rPr>
          <w:szCs w:val="24"/>
        </w:rPr>
        <w:t>trend analysis</w:t>
      </w:r>
      <w:r w:rsidRPr="00230180">
        <w:rPr>
          <w:szCs w:val="24"/>
        </w:rPr>
        <w:t xml:space="preserve"> </w:t>
      </w:r>
      <w:r>
        <w:rPr>
          <w:szCs w:val="24"/>
        </w:rPr>
        <w:t>pre-work, along with the work you’ve done above, consider</w:t>
      </w:r>
      <w:r w:rsidRPr="00230180">
        <w:rPr>
          <w:szCs w:val="24"/>
        </w:rPr>
        <w:t>:</w:t>
      </w:r>
      <w:r>
        <w:rPr>
          <w:szCs w:val="24"/>
        </w:rPr>
        <w:br/>
      </w:r>
    </w:p>
    <w:p w14:paraId="643BBB67" w14:textId="77777777" w:rsidR="002D6F4B" w:rsidRDefault="00B052FC" w:rsidP="00962332">
      <w:pPr>
        <w:pStyle w:val="Para"/>
        <w:numPr>
          <w:ilvl w:val="0"/>
          <w:numId w:val="13"/>
        </w:numPr>
        <w:ind w:left="4680"/>
        <w:rPr>
          <w:rFonts w:asciiTheme="minorHAnsi" w:hAnsiTheme="minorHAnsi"/>
          <w:sz w:val="24"/>
          <w:szCs w:val="24"/>
        </w:rPr>
      </w:pPr>
      <w:r w:rsidRPr="00230180">
        <w:rPr>
          <w:rFonts w:asciiTheme="minorHAnsi" w:hAnsiTheme="minorHAnsi"/>
          <w:sz w:val="24"/>
          <w:szCs w:val="24"/>
        </w:rPr>
        <w:t xml:space="preserve">How can we build upon our strengths to take advantage of the internal or external factors that are driving increased revenue trends? </w:t>
      </w:r>
    </w:p>
    <w:p w14:paraId="15007FF0" w14:textId="629156AD" w:rsidR="00230180" w:rsidRDefault="00B052FC" w:rsidP="00962332">
      <w:pPr>
        <w:pStyle w:val="Para"/>
        <w:numPr>
          <w:ilvl w:val="0"/>
          <w:numId w:val="13"/>
        </w:numPr>
        <w:ind w:left="4680"/>
        <w:rPr>
          <w:rFonts w:asciiTheme="minorHAnsi" w:hAnsiTheme="minorHAnsi"/>
          <w:sz w:val="24"/>
          <w:szCs w:val="24"/>
        </w:rPr>
      </w:pPr>
      <w:r w:rsidRPr="00230180">
        <w:rPr>
          <w:rFonts w:asciiTheme="minorHAnsi" w:hAnsiTheme="minorHAnsi"/>
          <w:sz w:val="24"/>
          <w:szCs w:val="24"/>
        </w:rPr>
        <w:t>Where do we need continued infrastructure investment to support and further develop our capacity to effectively manage and build upon those streams?</w:t>
      </w:r>
    </w:p>
    <w:p w14:paraId="6E42D792" w14:textId="4F38E3FE" w:rsidR="00B052FC" w:rsidRPr="00230180" w:rsidRDefault="00B052FC" w:rsidP="00D50E40">
      <w:pPr>
        <w:pStyle w:val="Para"/>
        <w:numPr>
          <w:ilvl w:val="0"/>
          <w:numId w:val="13"/>
        </w:numPr>
        <w:ind w:left="360"/>
        <w:rPr>
          <w:rFonts w:asciiTheme="minorHAnsi" w:hAnsiTheme="minorHAnsi"/>
          <w:sz w:val="24"/>
          <w:szCs w:val="24"/>
        </w:rPr>
      </w:pPr>
      <w:r w:rsidRPr="00230180">
        <w:rPr>
          <w:rFonts w:asciiTheme="minorHAnsi" w:hAnsiTheme="minorHAnsi"/>
          <w:sz w:val="24"/>
          <w:szCs w:val="24"/>
        </w:rPr>
        <w:t>What themes can we identify related to either the internal factors (our organizational capacity to manage particular streams) and/or external factors (changes in policies, funders’ priorities, partnership opportunities) that are influencing revenue trends? What do we need to tend to as an organization to address these themes?</w:t>
      </w:r>
    </w:p>
    <w:p w14:paraId="059BAB35" w14:textId="64212D47" w:rsidR="00B052FC" w:rsidRDefault="00D50E40" w:rsidP="00B052FC">
      <w:pPr>
        <w:pBdr>
          <w:top w:val="single" w:sz="4" w:space="1" w:color="auto"/>
          <w:left w:val="single" w:sz="4" w:space="4" w:color="auto"/>
          <w:bottom w:val="single" w:sz="4" w:space="1" w:color="auto"/>
          <w:right w:val="single" w:sz="4" w:space="4" w:color="auto"/>
        </w:pBdr>
        <w:rPr>
          <w:b/>
          <w:szCs w:val="24"/>
        </w:rPr>
      </w:pPr>
      <w:r>
        <w:rPr>
          <w:b/>
          <w:szCs w:val="24"/>
        </w:rPr>
        <w:t>Notes:</w:t>
      </w:r>
    </w:p>
    <w:p w14:paraId="2B973D8E" w14:textId="77777777" w:rsidR="00D50E40" w:rsidRDefault="00D50E40" w:rsidP="00B052FC">
      <w:pPr>
        <w:pBdr>
          <w:top w:val="single" w:sz="4" w:space="1" w:color="auto"/>
          <w:left w:val="single" w:sz="4" w:space="4" w:color="auto"/>
          <w:bottom w:val="single" w:sz="4" w:space="1" w:color="auto"/>
          <w:right w:val="single" w:sz="4" w:space="4" w:color="auto"/>
        </w:pBdr>
        <w:rPr>
          <w:b/>
          <w:szCs w:val="24"/>
        </w:rPr>
      </w:pPr>
    </w:p>
    <w:p w14:paraId="67D2DB93" w14:textId="77777777" w:rsidR="00D50E40" w:rsidRDefault="00D50E40" w:rsidP="00B052FC">
      <w:pPr>
        <w:pBdr>
          <w:top w:val="single" w:sz="4" w:space="1" w:color="auto"/>
          <w:left w:val="single" w:sz="4" w:space="4" w:color="auto"/>
          <w:bottom w:val="single" w:sz="4" w:space="1" w:color="auto"/>
          <w:right w:val="single" w:sz="4" w:space="4" w:color="auto"/>
        </w:pBdr>
        <w:rPr>
          <w:b/>
          <w:szCs w:val="24"/>
        </w:rPr>
      </w:pPr>
    </w:p>
    <w:p w14:paraId="1DAC5EE8"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78C1A087"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69F09024"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4CD69223"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5EB1397B"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4FF70BAF"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538816E8"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1F3E8DFD" w14:textId="77777777" w:rsidR="00D50E40" w:rsidRDefault="00D50E40" w:rsidP="00B052FC">
      <w:pPr>
        <w:pBdr>
          <w:top w:val="single" w:sz="4" w:space="1" w:color="auto"/>
          <w:left w:val="single" w:sz="4" w:space="4" w:color="auto"/>
          <w:bottom w:val="single" w:sz="4" w:space="1" w:color="auto"/>
          <w:right w:val="single" w:sz="4" w:space="4" w:color="auto"/>
        </w:pBdr>
        <w:rPr>
          <w:b/>
          <w:szCs w:val="24"/>
        </w:rPr>
      </w:pPr>
    </w:p>
    <w:p w14:paraId="05DE8787" w14:textId="77777777" w:rsidR="00B052FC" w:rsidRDefault="00B052FC" w:rsidP="00B052FC">
      <w:pPr>
        <w:pBdr>
          <w:top w:val="single" w:sz="4" w:space="1" w:color="auto"/>
          <w:left w:val="single" w:sz="4" w:space="4" w:color="auto"/>
          <w:bottom w:val="single" w:sz="4" w:space="1" w:color="auto"/>
          <w:right w:val="single" w:sz="4" w:space="4" w:color="auto"/>
        </w:pBdr>
        <w:rPr>
          <w:b/>
          <w:szCs w:val="24"/>
        </w:rPr>
      </w:pPr>
    </w:p>
    <w:p w14:paraId="7874ED7C" w14:textId="77777777" w:rsidR="00B052FC" w:rsidRPr="00E44EBB" w:rsidRDefault="00B052FC" w:rsidP="00B052FC">
      <w:pPr>
        <w:pBdr>
          <w:top w:val="single" w:sz="4" w:space="1" w:color="auto"/>
          <w:left w:val="single" w:sz="4" w:space="4" w:color="auto"/>
          <w:bottom w:val="single" w:sz="4" w:space="1" w:color="auto"/>
          <w:right w:val="single" w:sz="4" w:space="4" w:color="auto"/>
        </w:pBdr>
        <w:rPr>
          <w:b/>
          <w:szCs w:val="24"/>
        </w:rPr>
      </w:pPr>
    </w:p>
    <w:p w14:paraId="5F4654A1" w14:textId="368FDF12" w:rsidR="00412AFB" w:rsidRPr="00412AFB" w:rsidRDefault="00AA5303" w:rsidP="00416E30">
      <w:pPr>
        <w:spacing w:before="0" w:after="200"/>
        <w:rPr>
          <w:b/>
          <w:sz w:val="28"/>
          <w:szCs w:val="28"/>
        </w:rPr>
      </w:pPr>
      <w:r w:rsidRPr="00AA5303">
        <w:rPr>
          <w:b/>
          <w:sz w:val="28"/>
          <w:szCs w:val="28"/>
        </w:rPr>
        <w:lastRenderedPageBreak/>
        <w:t>The Matrix Map</w:t>
      </w:r>
      <w:r w:rsidR="00412AFB">
        <w:rPr>
          <w:b/>
          <w:sz w:val="28"/>
          <w:szCs w:val="28"/>
        </w:rPr>
        <w:br/>
      </w:r>
      <w:r w:rsidR="00412AFB" w:rsidRPr="00412AFB">
        <w:rPr>
          <w:i/>
          <w:sz w:val="18"/>
          <w:szCs w:val="18"/>
        </w:rPr>
        <w:t>--</w:t>
      </w:r>
      <w:r w:rsidR="00412AFB">
        <w:rPr>
          <w:i/>
          <w:sz w:val="18"/>
          <w:szCs w:val="18"/>
        </w:rPr>
        <w:t xml:space="preserve"> excerpted</w:t>
      </w:r>
      <w:r w:rsidR="00412AFB" w:rsidRPr="00412AFB">
        <w:rPr>
          <w:i/>
          <w:sz w:val="18"/>
          <w:szCs w:val="18"/>
        </w:rPr>
        <w:t xml:space="preserve"> from </w:t>
      </w:r>
      <w:r w:rsidR="00412AFB" w:rsidRPr="00412AFB">
        <w:rPr>
          <w:i/>
          <w:sz w:val="18"/>
          <w:szCs w:val="18"/>
          <w:u w:val="single"/>
        </w:rPr>
        <w:t>The Sustainability Mindset</w:t>
      </w:r>
      <w:r w:rsidR="00412AFB" w:rsidRPr="00412AFB">
        <w:rPr>
          <w:i/>
          <w:sz w:val="18"/>
          <w:szCs w:val="18"/>
        </w:rPr>
        <w:t xml:space="preserve"> by Jeanne Bell and Steve Zimmerman</w:t>
      </w:r>
    </w:p>
    <w:p w14:paraId="0A2CE1EB" w14:textId="0219B142" w:rsidR="0088283F" w:rsidRPr="00327825" w:rsidRDefault="0088283F" w:rsidP="0088283F">
      <w:r w:rsidRPr="00327825">
        <w:t xml:space="preserve">The </w:t>
      </w:r>
      <w:r>
        <w:t>m</w:t>
      </w:r>
      <w:r w:rsidRPr="00327825">
        <w:t xml:space="preserve">atrix </w:t>
      </w:r>
      <w:r>
        <w:t>m</w:t>
      </w:r>
      <w:r w:rsidRPr="00327825">
        <w:t xml:space="preserve">ap, a visual representation of an organization’s business model, demonstrates how mission-specific programs and fund development programs work together to create impact and financial viability, thereby reflecting the organization’s dual bottom line. </w:t>
      </w:r>
    </w:p>
    <w:p w14:paraId="6228F782" w14:textId="77777777" w:rsidR="00AA5303" w:rsidRPr="00AA5303" w:rsidRDefault="00AA5303" w:rsidP="00AA5303">
      <w:pPr>
        <w:rPr>
          <w:rFonts w:cs="Arial"/>
          <w:i/>
          <w:szCs w:val="24"/>
        </w:rPr>
      </w:pPr>
      <w:r w:rsidRPr="00AA5303">
        <w:rPr>
          <w:rFonts w:cs="Arial"/>
          <w:i/>
          <w:szCs w:val="24"/>
        </w:rPr>
        <w:t>SAMPLE: Tempest Theater Matrix Map</w:t>
      </w:r>
    </w:p>
    <w:p w14:paraId="6217DC97" w14:textId="27228B4A" w:rsidR="0088283F" w:rsidRPr="00416E30" w:rsidRDefault="00AA5303" w:rsidP="00506C52">
      <w:pPr>
        <w:rPr>
          <w:rFonts w:cs="Arial"/>
          <w:szCs w:val="24"/>
        </w:rPr>
      </w:pPr>
      <w:r w:rsidRPr="00614CA3">
        <w:rPr>
          <w:rFonts w:cs="Arial"/>
          <w:noProof/>
          <w:szCs w:val="24"/>
        </w:rPr>
        <w:drawing>
          <wp:inline distT="0" distB="0" distL="0" distR="0" wp14:anchorId="470D8E5E" wp14:editId="6E1B7A4C">
            <wp:extent cx="5872232" cy="3343910"/>
            <wp:effectExtent l="0" t="0" r="0" b="8890"/>
            <wp:docPr id="6"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8283F" w:rsidRPr="00327825">
        <w:t>Each mission-specific program and fund development program is plotted on the axis according to its rating</w:t>
      </w:r>
      <w:r w:rsidR="0088283F">
        <w:t>,</w:t>
      </w:r>
      <w:r w:rsidR="0088283F" w:rsidRPr="00327825">
        <w:t xml:space="preserve"> with mission impact on the vertical axis and profitability on the horizontal axis. Breakeven is in the middle of the horizontal axis, showing programs </w:t>
      </w:r>
      <w:r w:rsidR="0088283F">
        <w:t>that</w:t>
      </w:r>
      <w:r w:rsidR="0088283F" w:rsidRPr="00327825">
        <w:t xml:space="preserve"> generate a surplus to the right and those </w:t>
      </w:r>
      <w:r w:rsidR="0088283F">
        <w:t>that</w:t>
      </w:r>
      <w:r w:rsidR="0088283F" w:rsidRPr="00327825">
        <w:t xml:space="preserve"> don’t currently or cannot generate a surplus on the left.</w:t>
      </w:r>
    </w:p>
    <w:p w14:paraId="0B8E030E" w14:textId="48768903" w:rsidR="0088283F" w:rsidRDefault="0088283F" w:rsidP="0088283F">
      <w:r w:rsidRPr="00327825">
        <w:t xml:space="preserve">The resulting picture presents a unified image allowing board and staff to understand the interaction of the programs with each other and the organization overall rather than looking at each program individually. Taken together it represents the organization’s business model, demonstrating the impact of each program or activity of the organization and the outcome of revenue generation and investment. This allows the board and staff to make strategic decisions </w:t>
      </w:r>
      <w:r>
        <w:t xml:space="preserve">by </w:t>
      </w:r>
      <w:r w:rsidRPr="00327825">
        <w:t>understanding the implications of each decision along multiple dimensions and strengthen the business model in the pursuit of sustainability.</w:t>
      </w:r>
    </w:p>
    <w:p w14:paraId="19A8DD9B" w14:textId="032FE3E4" w:rsidR="00506C52" w:rsidRPr="00614CA3" w:rsidRDefault="00506C52" w:rsidP="0088283F">
      <w:pPr>
        <w:rPr>
          <w:rFonts w:cs="Arial"/>
          <w:szCs w:val="24"/>
        </w:rPr>
      </w:pPr>
    </w:p>
    <w:tbl>
      <w:tblPr>
        <w:tblStyle w:val="TableSimple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5"/>
        <w:gridCol w:w="6390"/>
      </w:tblGrid>
      <w:tr w:rsidR="002D6F4B" w:rsidRPr="002D6F4B" w14:paraId="7C0F2A51" w14:textId="77777777" w:rsidTr="002D6F4B">
        <w:trPr>
          <w:cnfStyle w:val="100000000000" w:firstRow="1" w:lastRow="0" w:firstColumn="0" w:lastColumn="0" w:oddVBand="0" w:evenVBand="0" w:oddHBand="0" w:evenHBand="0" w:firstRowFirstColumn="0" w:firstRowLastColumn="0" w:lastRowFirstColumn="0" w:lastRowLastColumn="0"/>
        </w:trPr>
        <w:tc>
          <w:tcPr>
            <w:tcW w:w="2785" w:type="dxa"/>
            <w:shd w:val="clear" w:color="auto" w:fill="BDD6EE" w:themeFill="accent1" w:themeFillTint="66"/>
          </w:tcPr>
          <w:p w14:paraId="20B3A09C" w14:textId="77777777" w:rsidR="0088283F" w:rsidRPr="002D6F4B" w:rsidRDefault="0088283F" w:rsidP="002D6F4B">
            <w:pPr>
              <w:pStyle w:val="TableHead"/>
              <w:jc w:val="center"/>
              <w:rPr>
                <w:rFonts w:asciiTheme="minorHAnsi" w:hAnsiTheme="minorHAnsi"/>
                <w:b/>
                <w:color w:val="auto"/>
                <w:sz w:val="24"/>
              </w:rPr>
            </w:pPr>
            <w:r w:rsidRPr="002D6F4B">
              <w:rPr>
                <w:rFonts w:asciiTheme="minorHAnsi" w:hAnsiTheme="minorHAnsi"/>
                <w:b/>
                <w:color w:val="auto"/>
                <w:sz w:val="24"/>
              </w:rPr>
              <w:lastRenderedPageBreak/>
              <w:t>What the Matrix Map Shows</w:t>
            </w:r>
          </w:p>
        </w:tc>
        <w:tc>
          <w:tcPr>
            <w:tcW w:w="6390" w:type="dxa"/>
            <w:shd w:val="clear" w:color="auto" w:fill="BDD6EE" w:themeFill="accent1" w:themeFillTint="66"/>
          </w:tcPr>
          <w:p w14:paraId="26253280" w14:textId="77777777" w:rsidR="0088283F" w:rsidRPr="002D6F4B" w:rsidRDefault="0088283F" w:rsidP="002D6F4B">
            <w:pPr>
              <w:pStyle w:val="TableHead"/>
              <w:jc w:val="center"/>
              <w:rPr>
                <w:rFonts w:asciiTheme="minorHAnsi" w:hAnsiTheme="minorHAnsi"/>
                <w:b/>
                <w:color w:val="auto"/>
                <w:sz w:val="24"/>
              </w:rPr>
            </w:pPr>
            <w:r w:rsidRPr="002D6F4B">
              <w:rPr>
                <w:rFonts w:asciiTheme="minorHAnsi" w:hAnsiTheme="minorHAnsi"/>
                <w:b/>
                <w:color w:val="auto"/>
                <w:sz w:val="24"/>
              </w:rPr>
              <w:t>How It Shows This</w:t>
            </w:r>
          </w:p>
        </w:tc>
      </w:tr>
      <w:tr w:rsidR="0088283F" w:rsidRPr="002D6F4B" w14:paraId="529F898C" w14:textId="77777777" w:rsidTr="002D6F4B">
        <w:tc>
          <w:tcPr>
            <w:tcW w:w="2785" w:type="dxa"/>
            <w:shd w:val="clear" w:color="auto" w:fill="F2F2F2" w:themeFill="background1" w:themeFillShade="F2"/>
          </w:tcPr>
          <w:p w14:paraId="6CD7731D" w14:textId="1DC83C23" w:rsidR="0088283F" w:rsidRPr="002D6F4B" w:rsidRDefault="0088283F" w:rsidP="0088283F">
            <w:pPr>
              <w:pStyle w:val="TableEntry"/>
              <w:rPr>
                <w:rFonts w:asciiTheme="minorHAnsi" w:hAnsiTheme="minorHAnsi"/>
                <w:b/>
                <w:bCs/>
                <w:color w:val="4F81BD"/>
                <w:sz w:val="24"/>
              </w:rPr>
            </w:pPr>
            <w:r w:rsidRPr="002D6F4B">
              <w:rPr>
                <w:rFonts w:asciiTheme="minorHAnsi" w:hAnsiTheme="minorHAnsi"/>
                <w:sz w:val="24"/>
              </w:rPr>
              <w:t>What the organization does</w:t>
            </w:r>
          </w:p>
        </w:tc>
        <w:tc>
          <w:tcPr>
            <w:tcW w:w="6390" w:type="dxa"/>
            <w:shd w:val="clear" w:color="auto" w:fill="F2F2F2" w:themeFill="background1" w:themeFillShade="F2"/>
          </w:tcPr>
          <w:p w14:paraId="20680BF5" w14:textId="77777777" w:rsidR="0088283F" w:rsidRPr="002D6F4B" w:rsidRDefault="0088283F" w:rsidP="001A58CC">
            <w:pPr>
              <w:pStyle w:val="TableEntry"/>
              <w:rPr>
                <w:rFonts w:asciiTheme="minorHAnsi" w:hAnsiTheme="minorHAnsi"/>
                <w:sz w:val="24"/>
              </w:rPr>
            </w:pPr>
            <w:r w:rsidRPr="002D6F4B">
              <w:rPr>
                <w:rFonts w:asciiTheme="minorHAnsi" w:hAnsiTheme="minorHAnsi"/>
                <w:sz w:val="24"/>
              </w:rPr>
              <w:t>Each bubble represents a different program of the organization. Both mission-specific and fund development programs are reflected on the map.</w:t>
            </w:r>
          </w:p>
        </w:tc>
      </w:tr>
      <w:tr w:rsidR="0088283F" w:rsidRPr="002D6F4B" w14:paraId="35A979CA" w14:textId="77777777" w:rsidTr="002D6F4B">
        <w:tc>
          <w:tcPr>
            <w:tcW w:w="2785" w:type="dxa"/>
          </w:tcPr>
          <w:p w14:paraId="4D6CAE01" w14:textId="77777777" w:rsidR="0088283F" w:rsidRPr="002D6F4B" w:rsidRDefault="0088283F" w:rsidP="001A58CC">
            <w:pPr>
              <w:pStyle w:val="TableEntry"/>
              <w:rPr>
                <w:rFonts w:asciiTheme="minorHAnsi" w:hAnsiTheme="minorHAnsi"/>
                <w:sz w:val="24"/>
              </w:rPr>
            </w:pPr>
            <w:r w:rsidRPr="002D6F4B">
              <w:rPr>
                <w:rFonts w:asciiTheme="minorHAnsi" w:hAnsiTheme="minorHAnsi"/>
                <w:sz w:val="24"/>
              </w:rPr>
              <w:t>Profitability of each activity</w:t>
            </w:r>
          </w:p>
        </w:tc>
        <w:tc>
          <w:tcPr>
            <w:tcW w:w="6390" w:type="dxa"/>
          </w:tcPr>
          <w:p w14:paraId="5D5C36A7" w14:textId="77777777" w:rsidR="0088283F" w:rsidRPr="002D6F4B" w:rsidRDefault="0088283F" w:rsidP="001A58CC">
            <w:pPr>
              <w:pStyle w:val="TableEntry"/>
              <w:rPr>
                <w:rFonts w:asciiTheme="minorHAnsi" w:hAnsiTheme="minorHAnsi"/>
                <w:sz w:val="24"/>
              </w:rPr>
            </w:pPr>
            <w:r w:rsidRPr="002D6F4B">
              <w:rPr>
                <w:rFonts w:asciiTheme="minorHAnsi" w:hAnsiTheme="minorHAnsi"/>
                <w:sz w:val="24"/>
              </w:rPr>
              <w:t>Profitability is measured along the horizontal axis, with the vertical axis crossing at breakeven. The placement of the bubble along this axis shows the profitability of the program. Placement on the right signifies the program generates a surplus, while placement on the left indicates the program isn’t able to cover its full costs.</w:t>
            </w:r>
          </w:p>
        </w:tc>
      </w:tr>
      <w:tr w:rsidR="0088283F" w:rsidRPr="002D6F4B" w14:paraId="5AB0875D" w14:textId="77777777" w:rsidTr="002D6F4B">
        <w:tc>
          <w:tcPr>
            <w:tcW w:w="2785" w:type="dxa"/>
            <w:shd w:val="clear" w:color="auto" w:fill="F2F2F2" w:themeFill="background1" w:themeFillShade="F2"/>
          </w:tcPr>
          <w:p w14:paraId="41B1FB0C" w14:textId="77777777" w:rsidR="0088283F" w:rsidRPr="002D6F4B" w:rsidRDefault="0088283F" w:rsidP="001A58CC">
            <w:pPr>
              <w:pStyle w:val="TableEntry"/>
              <w:rPr>
                <w:rFonts w:asciiTheme="minorHAnsi" w:hAnsiTheme="minorHAnsi"/>
                <w:sz w:val="24"/>
              </w:rPr>
            </w:pPr>
            <w:r w:rsidRPr="002D6F4B">
              <w:rPr>
                <w:rFonts w:asciiTheme="minorHAnsi" w:hAnsiTheme="minorHAnsi"/>
                <w:sz w:val="24"/>
              </w:rPr>
              <w:t>Profitability of the organization</w:t>
            </w:r>
          </w:p>
        </w:tc>
        <w:tc>
          <w:tcPr>
            <w:tcW w:w="6390" w:type="dxa"/>
            <w:shd w:val="clear" w:color="auto" w:fill="F2F2F2" w:themeFill="background1" w:themeFillShade="F2"/>
          </w:tcPr>
          <w:p w14:paraId="63F8CBD5" w14:textId="154A4C80" w:rsidR="0088283F" w:rsidRPr="002D6F4B" w:rsidRDefault="0088283F" w:rsidP="0088283F">
            <w:pPr>
              <w:pStyle w:val="TableEntry"/>
              <w:rPr>
                <w:rFonts w:asciiTheme="minorHAnsi" w:hAnsiTheme="minorHAnsi"/>
                <w:b/>
                <w:bCs/>
                <w:color w:val="4F81BD"/>
                <w:sz w:val="24"/>
              </w:rPr>
            </w:pPr>
            <w:r w:rsidRPr="002D6F4B">
              <w:rPr>
                <w:rFonts w:asciiTheme="minorHAnsi" w:hAnsiTheme="minorHAnsi"/>
                <w:sz w:val="24"/>
              </w:rPr>
              <w:t xml:space="preserve">A box explicitly states the financial bottom line reflected in the organization’s map. </w:t>
            </w:r>
          </w:p>
        </w:tc>
      </w:tr>
      <w:tr w:rsidR="0088283F" w:rsidRPr="002D6F4B" w14:paraId="2798B936" w14:textId="77777777" w:rsidTr="002D6F4B">
        <w:tc>
          <w:tcPr>
            <w:tcW w:w="2785" w:type="dxa"/>
          </w:tcPr>
          <w:p w14:paraId="4145E496" w14:textId="77777777" w:rsidR="0088283F" w:rsidRPr="002D6F4B" w:rsidRDefault="0088283F" w:rsidP="001A58CC">
            <w:pPr>
              <w:pStyle w:val="TableEntry"/>
              <w:rPr>
                <w:rFonts w:asciiTheme="minorHAnsi" w:hAnsiTheme="minorHAnsi"/>
                <w:sz w:val="24"/>
              </w:rPr>
            </w:pPr>
            <w:r w:rsidRPr="002D6F4B">
              <w:rPr>
                <w:rFonts w:asciiTheme="minorHAnsi" w:hAnsiTheme="minorHAnsi"/>
                <w:sz w:val="24"/>
              </w:rPr>
              <w:t>Relative mission impact of each activity</w:t>
            </w:r>
          </w:p>
        </w:tc>
        <w:tc>
          <w:tcPr>
            <w:tcW w:w="6390" w:type="dxa"/>
          </w:tcPr>
          <w:p w14:paraId="315F1440" w14:textId="67EFA530" w:rsidR="0088283F" w:rsidRPr="002D6F4B" w:rsidRDefault="0088283F" w:rsidP="0088283F">
            <w:pPr>
              <w:pStyle w:val="TableEntry"/>
              <w:rPr>
                <w:rFonts w:asciiTheme="minorHAnsi" w:hAnsiTheme="minorHAnsi"/>
                <w:b/>
                <w:bCs/>
                <w:color w:val="4F81BD"/>
                <w:sz w:val="24"/>
              </w:rPr>
            </w:pPr>
            <w:r w:rsidRPr="002D6F4B">
              <w:rPr>
                <w:rFonts w:asciiTheme="minorHAnsi" w:hAnsiTheme="minorHAnsi"/>
                <w:sz w:val="24"/>
              </w:rPr>
              <w:t>The vertical axis represents the blended mission impact assessment for each program. Higher placement reflects greater assessed impact of that activity in both absolute terms and relative to other programs. To understand the impact better requires analyzing the criteria used for assessing impact and the scoring the program received.</w:t>
            </w:r>
          </w:p>
        </w:tc>
      </w:tr>
      <w:tr w:rsidR="0088283F" w:rsidRPr="002D6F4B" w14:paraId="74FCF833" w14:textId="77777777" w:rsidTr="002D6F4B">
        <w:tc>
          <w:tcPr>
            <w:tcW w:w="2785" w:type="dxa"/>
            <w:tcBorders>
              <w:bottom w:val="single" w:sz="4" w:space="0" w:color="auto"/>
            </w:tcBorders>
            <w:shd w:val="clear" w:color="auto" w:fill="F2F2F2" w:themeFill="background1" w:themeFillShade="F2"/>
          </w:tcPr>
          <w:p w14:paraId="29061DEB" w14:textId="01F813C6" w:rsidR="0088283F" w:rsidRPr="002D6F4B" w:rsidRDefault="0088283F" w:rsidP="00506C52">
            <w:pPr>
              <w:pStyle w:val="TableEntry"/>
              <w:rPr>
                <w:rFonts w:asciiTheme="minorHAnsi" w:hAnsiTheme="minorHAnsi"/>
                <w:sz w:val="24"/>
              </w:rPr>
            </w:pPr>
            <w:r w:rsidRPr="002D6F4B">
              <w:rPr>
                <w:rFonts w:asciiTheme="minorHAnsi" w:hAnsiTheme="minorHAnsi"/>
                <w:sz w:val="24"/>
              </w:rPr>
              <w:t>Where the organization is investing its resources</w:t>
            </w:r>
          </w:p>
        </w:tc>
        <w:tc>
          <w:tcPr>
            <w:tcW w:w="6390" w:type="dxa"/>
            <w:tcBorders>
              <w:bottom w:val="single" w:sz="4" w:space="0" w:color="auto"/>
            </w:tcBorders>
            <w:shd w:val="clear" w:color="auto" w:fill="F2F2F2" w:themeFill="background1" w:themeFillShade="F2"/>
          </w:tcPr>
          <w:p w14:paraId="6AB676EB" w14:textId="071F9F4E" w:rsidR="0088283F" w:rsidRPr="002D6F4B" w:rsidRDefault="0088283F" w:rsidP="00506C52">
            <w:pPr>
              <w:pStyle w:val="TableEntry"/>
              <w:rPr>
                <w:rFonts w:asciiTheme="minorHAnsi" w:hAnsiTheme="minorHAnsi"/>
                <w:sz w:val="24"/>
              </w:rPr>
            </w:pPr>
            <w:r w:rsidRPr="002D6F4B">
              <w:rPr>
                <w:rFonts w:asciiTheme="minorHAnsi" w:hAnsiTheme="minorHAnsi"/>
                <w:sz w:val="24"/>
              </w:rPr>
              <w:t>The circle size represents the gross expenses of each program</w:t>
            </w:r>
            <w:r w:rsidR="00506C52" w:rsidRPr="002D6F4B">
              <w:rPr>
                <w:rFonts w:asciiTheme="minorHAnsi" w:hAnsiTheme="minorHAnsi"/>
                <w:sz w:val="24"/>
              </w:rPr>
              <w:t xml:space="preserve">, </w:t>
            </w:r>
            <w:r w:rsidRPr="002D6F4B">
              <w:rPr>
                <w:rFonts w:asciiTheme="minorHAnsi" w:hAnsiTheme="minorHAnsi"/>
                <w:sz w:val="24"/>
              </w:rPr>
              <w:t>allowing us to easily see where the organization is investing the majority of its resources.</w:t>
            </w:r>
          </w:p>
        </w:tc>
      </w:tr>
      <w:tr w:rsidR="0088283F" w:rsidRPr="002D6F4B" w14:paraId="774D6FBA" w14:textId="77777777" w:rsidTr="002D6F4B">
        <w:tc>
          <w:tcPr>
            <w:tcW w:w="2785" w:type="dxa"/>
            <w:tcBorders>
              <w:top w:val="single" w:sz="4" w:space="0" w:color="auto"/>
              <w:bottom w:val="single" w:sz="4" w:space="0" w:color="auto"/>
            </w:tcBorders>
          </w:tcPr>
          <w:p w14:paraId="27CAACC6" w14:textId="438D0389" w:rsidR="0088283F" w:rsidRPr="002D6F4B" w:rsidRDefault="00506C52" w:rsidP="001A58CC">
            <w:pPr>
              <w:pStyle w:val="TableEntry"/>
              <w:rPr>
                <w:rFonts w:asciiTheme="minorHAnsi" w:hAnsiTheme="minorHAnsi"/>
                <w:sz w:val="24"/>
              </w:rPr>
            </w:pPr>
            <w:r w:rsidRPr="002D6F4B">
              <w:rPr>
                <w:rFonts w:asciiTheme="minorHAnsi" w:hAnsiTheme="minorHAnsi"/>
                <w:sz w:val="24"/>
              </w:rPr>
              <w:t>M</w:t>
            </w:r>
            <w:r w:rsidR="0088283F" w:rsidRPr="002D6F4B">
              <w:rPr>
                <w:rFonts w:asciiTheme="minorHAnsi" w:hAnsiTheme="minorHAnsi"/>
                <w:sz w:val="24"/>
              </w:rPr>
              <w:t>ix between programming and fund development</w:t>
            </w:r>
          </w:p>
        </w:tc>
        <w:tc>
          <w:tcPr>
            <w:tcW w:w="6390" w:type="dxa"/>
            <w:tcBorders>
              <w:top w:val="single" w:sz="4" w:space="0" w:color="auto"/>
              <w:bottom w:val="single" w:sz="4" w:space="0" w:color="auto"/>
            </w:tcBorders>
          </w:tcPr>
          <w:p w14:paraId="2552DF4E" w14:textId="32294397" w:rsidR="0088283F" w:rsidRPr="002D6F4B" w:rsidRDefault="0088283F" w:rsidP="001A58CC">
            <w:pPr>
              <w:pStyle w:val="TableEntry"/>
              <w:rPr>
                <w:rFonts w:asciiTheme="minorHAnsi" w:hAnsiTheme="minorHAnsi"/>
                <w:sz w:val="24"/>
              </w:rPr>
            </w:pPr>
            <w:r w:rsidRPr="002D6F4B">
              <w:rPr>
                <w:rFonts w:asciiTheme="minorHAnsi" w:hAnsiTheme="minorHAnsi"/>
                <w:sz w:val="24"/>
              </w:rPr>
              <w:t>The color or shading of the circle identifies the primary purpose of the program: a mission-specific program or a fund development program.</w:t>
            </w:r>
          </w:p>
        </w:tc>
      </w:tr>
    </w:tbl>
    <w:p w14:paraId="60F3342B" w14:textId="37AE58C2" w:rsidR="00AA5303" w:rsidRPr="00412AFB" w:rsidRDefault="00506C52" w:rsidP="00AA5303">
      <w:pPr>
        <w:rPr>
          <w:rFonts w:cs="Arial"/>
          <w:kern w:val="32"/>
          <w:sz w:val="18"/>
          <w:szCs w:val="18"/>
        </w:rPr>
      </w:pPr>
      <w:r w:rsidRPr="00412AFB">
        <w:rPr>
          <w:i/>
          <w:sz w:val="18"/>
          <w:szCs w:val="18"/>
        </w:rPr>
        <w:t xml:space="preserve">-- from </w:t>
      </w:r>
      <w:r w:rsidRPr="00412AFB">
        <w:rPr>
          <w:i/>
          <w:sz w:val="18"/>
          <w:szCs w:val="18"/>
          <w:u w:val="single"/>
        </w:rPr>
        <w:t>The Sustainability Mindset</w:t>
      </w:r>
      <w:r w:rsidR="00412AFB" w:rsidRPr="00412AFB">
        <w:rPr>
          <w:i/>
          <w:sz w:val="18"/>
          <w:szCs w:val="18"/>
        </w:rPr>
        <w:t xml:space="preserve"> </w:t>
      </w:r>
      <w:r w:rsidRPr="00412AFB">
        <w:rPr>
          <w:i/>
          <w:sz w:val="18"/>
          <w:szCs w:val="18"/>
        </w:rPr>
        <w:t>by Jeanne Bell and Steve Zimmerman</w:t>
      </w:r>
    </w:p>
    <w:p w14:paraId="08A6D84F" w14:textId="36BAF5A6" w:rsidR="00ED234F" w:rsidRPr="0072457A" w:rsidRDefault="00AA5303" w:rsidP="00ED234F">
      <w:pPr>
        <w:rPr>
          <w:b/>
          <w:color w:val="4472C4" w:themeColor="accent5"/>
          <w:sz w:val="32"/>
        </w:rPr>
      </w:pPr>
      <w:r w:rsidRPr="00614CA3">
        <w:rPr>
          <w:szCs w:val="24"/>
        </w:rPr>
        <w:br w:type="page"/>
      </w:r>
    </w:p>
    <w:tbl>
      <w:tblPr>
        <w:tblStyle w:val="TableGrid"/>
        <w:tblW w:w="0" w:type="auto"/>
        <w:tblLook w:val="04A0" w:firstRow="1" w:lastRow="0" w:firstColumn="1" w:lastColumn="0" w:noHBand="0" w:noVBand="1"/>
      </w:tblPr>
      <w:tblGrid>
        <w:gridCol w:w="4675"/>
        <w:gridCol w:w="4675"/>
      </w:tblGrid>
      <w:tr w:rsidR="00ED234F" w14:paraId="403B07F3" w14:textId="77777777" w:rsidTr="00A64A20">
        <w:trPr>
          <w:trHeight w:val="575"/>
        </w:trPr>
        <w:tc>
          <w:tcPr>
            <w:tcW w:w="4675" w:type="dxa"/>
            <w:shd w:val="clear" w:color="auto" w:fill="BDD6EE" w:themeFill="accent1" w:themeFillTint="66"/>
            <w:vAlign w:val="center"/>
          </w:tcPr>
          <w:p w14:paraId="03C5137D" w14:textId="77777777" w:rsidR="00ED234F" w:rsidRPr="0072457A" w:rsidRDefault="00ED234F" w:rsidP="00A64A20">
            <w:pPr>
              <w:jc w:val="center"/>
              <w:rPr>
                <w:b/>
              </w:rPr>
            </w:pPr>
            <w:r w:rsidRPr="0072457A">
              <w:rPr>
                <w:b/>
              </w:rPr>
              <w:lastRenderedPageBreak/>
              <w:t>REVENUE STREAMS</w:t>
            </w:r>
          </w:p>
        </w:tc>
        <w:tc>
          <w:tcPr>
            <w:tcW w:w="4675" w:type="dxa"/>
            <w:shd w:val="clear" w:color="auto" w:fill="BDD6EE" w:themeFill="accent1" w:themeFillTint="66"/>
            <w:vAlign w:val="center"/>
          </w:tcPr>
          <w:p w14:paraId="3A894C25" w14:textId="77777777" w:rsidR="00ED234F" w:rsidRPr="0072457A" w:rsidRDefault="00ED234F" w:rsidP="00A64A20">
            <w:pPr>
              <w:jc w:val="center"/>
              <w:rPr>
                <w:b/>
              </w:rPr>
            </w:pPr>
            <w:r w:rsidRPr="0072457A">
              <w:rPr>
                <w:b/>
              </w:rPr>
              <w:t>MATRIX MAP ANALYSIS</w:t>
            </w:r>
          </w:p>
        </w:tc>
      </w:tr>
      <w:tr w:rsidR="00ED234F" w14:paraId="4434640D" w14:textId="77777777" w:rsidTr="00A64A20">
        <w:trPr>
          <w:trHeight w:val="720"/>
        </w:trPr>
        <w:tc>
          <w:tcPr>
            <w:tcW w:w="4675" w:type="dxa"/>
          </w:tcPr>
          <w:p w14:paraId="33ACCD52" w14:textId="77777777" w:rsidR="00ED234F" w:rsidRDefault="00ED234F" w:rsidP="00A64A20">
            <w:r>
              <w:t>Earned Income</w:t>
            </w:r>
          </w:p>
        </w:tc>
        <w:tc>
          <w:tcPr>
            <w:tcW w:w="4675" w:type="dxa"/>
          </w:tcPr>
          <w:p w14:paraId="074D86AE" w14:textId="77777777" w:rsidR="00ED234F" w:rsidRDefault="00ED234F" w:rsidP="00A64A20">
            <w:r w:rsidRPr="00ED234F">
              <w:rPr>
                <w:b/>
                <w:color w:val="4472C4" w:themeColor="accent5"/>
              </w:rPr>
              <w:t>Blue</w:t>
            </w:r>
            <w:r w:rsidRPr="00ED234F">
              <w:rPr>
                <w:color w:val="4472C4" w:themeColor="accent5"/>
              </w:rPr>
              <w:t xml:space="preserve"> </w:t>
            </w:r>
            <w:r>
              <w:t>Bubble</w:t>
            </w:r>
          </w:p>
        </w:tc>
      </w:tr>
      <w:tr w:rsidR="00ED234F" w14:paraId="373F7606" w14:textId="77777777" w:rsidTr="00A64A20">
        <w:trPr>
          <w:trHeight w:val="720"/>
        </w:trPr>
        <w:tc>
          <w:tcPr>
            <w:tcW w:w="4675" w:type="dxa"/>
          </w:tcPr>
          <w:p w14:paraId="28EF3252" w14:textId="77777777" w:rsidR="00ED234F" w:rsidRDefault="00ED234F" w:rsidP="00A64A20">
            <w:r>
              <w:t>Membership Income</w:t>
            </w:r>
          </w:p>
        </w:tc>
        <w:tc>
          <w:tcPr>
            <w:tcW w:w="4675" w:type="dxa"/>
          </w:tcPr>
          <w:p w14:paraId="7B6A4755" w14:textId="77777777" w:rsidR="00ED234F" w:rsidRDefault="00ED234F" w:rsidP="00A64A20">
            <w:r w:rsidRPr="00ED234F">
              <w:rPr>
                <w:b/>
                <w:color w:val="4472C4" w:themeColor="accent5"/>
              </w:rPr>
              <w:t>Blue</w:t>
            </w:r>
            <w:r>
              <w:t xml:space="preserve"> Bubble</w:t>
            </w:r>
          </w:p>
        </w:tc>
      </w:tr>
      <w:tr w:rsidR="00ED234F" w14:paraId="73BF9EEC" w14:textId="77777777" w:rsidTr="00A64A20">
        <w:trPr>
          <w:trHeight w:val="720"/>
        </w:trPr>
        <w:tc>
          <w:tcPr>
            <w:tcW w:w="4675" w:type="dxa"/>
          </w:tcPr>
          <w:p w14:paraId="189F9E9F" w14:textId="77777777" w:rsidR="00ED234F" w:rsidRDefault="00ED234F" w:rsidP="00A64A20">
            <w:r>
              <w:t>Corporate Donations/Sponsorship</w:t>
            </w:r>
          </w:p>
        </w:tc>
        <w:tc>
          <w:tcPr>
            <w:tcW w:w="4675" w:type="dxa"/>
          </w:tcPr>
          <w:p w14:paraId="3E94F674" w14:textId="77777777" w:rsidR="00ED234F" w:rsidRDefault="00ED234F" w:rsidP="00A64A20">
            <w:r w:rsidRPr="00ED234F">
              <w:rPr>
                <w:b/>
                <w:color w:val="4472C4" w:themeColor="accent5"/>
              </w:rPr>
              <w:t>Blue</w:t>
            </w:r>
            <w:r>
              <w:t xml:space="preserve"> Bubble (usually)</w:t>
            </w:r>
          </w:p>
        </w:tc>
      </w:tr>
      <w:tr w:rsidR="00ED234F" w14:paraId="50C502E2" w14:textId="77777777" w:rsidTr="00A64A20">
        <w:trPr>
          <w:trHeight w:val="720"/>
        </w:trPr>
        <w:tc>
          <w:tcPr>
            <w:tcW w:w="4675" w:type="dxa"/>
          </w:tcPr>
          <w:p w14:paraId="1940BB53" w14:textId="77777777" w:rsidR="00ED234F" w:rsidRDefault="00ED234F" w:rsidP="00A64A20">
            <w:r>
              <w:t>Government Contracts</w:t>
            </w:r>
          </w:p>
        </w:tc>
        <w:tc>
          <w:tcPr>
            <w:tcW w:w="4675" w:type="dxa"/>
          </w:tcPr>
          <w:p w14:paraId="635F0EBB" w14:textId="77777777" w:rsidR="00ED234F" w:rsidRDefault="00ED234F" w:rsidP="00A64A20">
            <w:r w:rsidRPr="00ED234F">
              <w:rPr>
                <w:b/>
                <w:color w:val="4472C4" w:themeColor="accent5"/>
              </w:rPr>
              <w:t>Blue</w:t>
            </w:r>
            <w:r>
              <w:t xml:space="preserve"> Bubble</w:t>
            </w:r>
          </w:p>
        </w:tc>
      </w:tr>
      <w:tr w:rsidR="00ED234F" w14:paraId="65658BF3" w14:textId="77777777" w:rsidTr="00A64A20">
        <w:trPr>
          <w:trHeight w:val="720"/>
        </w:trPr>
        <w:tc>
          <w:tcPr>
            <w:tcW w:w="4675" w:type="dxa"/>
          </w:tcPr>
          <w:p w14:paraId="310C87F9" w14:textId="77777777" w:rsidR="00ED234F" w:rsidRDefault="00ED234F" w:rsidP="00A64A20">
            <w:r>
              <w:t>Foundations-Restricted</w:t>
            </w:r>
          </w:p>
        </w:tc>
        <w:tc>
          <w:tcPr>
            <w:tcW w:w="4675" w:type="dxa"/>
          </w:tcPr>
          <w:p w14:paraId="48C91633" w14:textId="77777777" w:rsidR="00ED234F" w:rsidRDefault="00ED234F" w:rsidP="00A64A20">
            <w:r w:rsidRPr="00ED234F">
              <w:rPr>
                <w:b/>
                <w:color w:val="4472C4" w:themeColor="accent5"/>
              </w:rPr>
              <w:t>Blue</w:t>
            </w:r>
            <w:r>
              <w:t xml:space="preserve"> Bubble</w:t>
            </w:r>
          </w:p>
        </w:tc>
      </w:tr>
      <w:tr w:rsidR="00ED234F" w14:paraId="31CD439D" w14:textId="77777777" w:rsidTr="00A64A20">
        <w:trPr>
          <w:trHeight w:val="720"/>
        </w:trPr>
        <w:tc>
          <w:tcPr>
            <w:tcW w:w="4675" w:type="dxa"/>
          </w:tcPr>
          <w:p w14:paraId="03B6D8ED" w14:textId="77777777" w:rsidR="00ED234F" w:rsidRDefault="00ED234F" w:rsidP="00A64A20">
            <w:r>
              <w:t>Foundations-Unrestricted</w:t>
            </w:r>
          </w:p>
        </w:tc>
        <w:tc>
          <w:tcPr>
            <w:tcW w:w="4675" w:type="dxa"/>
          </w:tcPr>
          <w:p w14:paraId="18ACA1F0" w14:textId="77777777" w:rsidR="00ED234F" w:rsidRDefault="00ED234F" w:rsidP="00A64A20">
            <w:r w:rsidRPr="00ED234F">
              <w:rPr>
                <w:b/>
                <w:color w:val="70AD47" w:themeColor="accent6"/>
              </w:rPr>
              <w:t>Green</w:t>
            </w:r>
            <w:r w:rsidRPr="00ED234F">
              <w:rPr>
                <w:color w:val="70AD47" w:themeColor="accent6"/>
              </w:rPr>
              <w:t xml:space="preserve"> </w:t>
            </w:r>
            <w:r>
              <w:t>Bubble</w:t>
            </w:r>
          </w:p>
        </w:tc>
      </w:tr>
      <w:tr w:rsidR="00ED234F" w14:paraId="0D7AAD8E" w14:textId="77777777" w:rsidTr="00A64A20">
        <w:trPr>
          <w:trHeight w:val="720"/>
        </w:trPr>
        <w:tc>
          <w:tcPr>
            <w:tcW w:w="4675" w:type="dxa"/>
          </w:tcPr>
          <w:p w14:paraId="2AA7A631" w14:textId="77777777" w:rsidR="00ED234F" w:rsidRDefault="00ED234F" w:rsidP="00A64A20">
            <w:r>
              <w:t>Individual Contributions (unrestricted)</w:t>
            </w:r>
          </w:p>
        </w:tc>
        <w:tc>
          <w:tcPr>
            <w:tcW w:w="4675" w:type="dxa"/>
          </w:tcPr>
          <w:p w14:paraId="7C9F7C90" w14:textId="77777777" w:rsidR="00ED234F" w:rsidRDefault="00ED234F" w:rsidP="00A64A20">
            <w:r w:rsidRPr="00ED234F">
              <w:rPr>
                <w:b/>
                <w:color w:val="70AD47" w:themeColor="accent6"/>
              </w:rPr>
              <w:t>Green</w:t>
            </w:r>
            <w:r>
              <w:t xml:space="preserve"> Bubble</w:t>
            </w:r>
          </w:p>
        </w:tc>
      </w:tr>
      <w:tr w:rsidR="00ED234F" w14:paraId="0FEA6B5B" w14:textId="77777777" w:rsidTr="00A64A20">
        <w:trPr>
          <w:trHeight w:val="720"/>
        </w:trPr>
        <w:tc>
          <w:tcPr>
            <w:tcW w:w="4675" w:type="dxa"/>
          </w:tcPr>
          <w:p w14:paraId="3660E333" w14:textId="77777777" w:rsidR="00ED234F" w:rsidRDefault="00ED234F" w:rsidP="00A64A20">
            <w:r>
              <w:t>Special Events</w:t>
            </w:r>
          </w:p>
        </w:tc>
        <w:tc>
          <w:tcPr>
            <w:tcW w:w="4675" w:type="dxa"/>
          </w:tcPr>
          <w:p w14:paraId="3DF8E15C" w14:textId="77777777" w:rsidR="00ED234F" w:rsidRDefault="00ED234F" w:rsidP="00A64A20">
            <w:r w:rsidRPr="00ED234F">
              <w:rPr>
                <w:b/>
                <w:color w:val="70AD47" w:themeColor="accent6"/>
              </w:rPr>
              <w:t>Green</w:t>
            </w:r>
            <w:r>
              <w:t xml:space="preserve"> Bubble</w:t>
            </w:r>
          </w:p>
        </w:tc>
      </w:tr>
      <w:tr w:rsidR="00ED234F" w14:paraId="32445D02" w14:textId="77777777" w:rsidTr="00A64A20">
        <w:trPr>
          <w:trHeight w:val="720"/>
        </w:trPr>
        <w:tc>
          <w:tcPr>
            <w:tcW w:w="4675" w:type="dxa"/>
          </w:tcPr>
          <w:p w14:paraId="2F2528DF" w14:textId="77777777" w:rsidR="00ED234F" w:rsidRDefault="00ED234F" w:rsidP="00A64A20">
            <w:r>
              <w:t>In-Kind</w:t>
            </w:r>
          </w:p>
        </w:tc>
        <w:tc>
          <w:tcPr>
            <w:tcW w:w="4675" w:type="dxa"/>
          </w:tcPr>
          <w:p w14:paraId="3F9DD04C" w14:textId="77777777" w:rsidR="00ED234F" w:rsidRDefault="00ED234F" w:rsidP="00A64A20">
            <w:r w:rsidRPr="00ED234F">
              <w:rPr>
                <w:b/>
                <w:color w:val="70AD47" w:themeColor="accent6"/>
              </w:rPr>
              <w:t>Green</w:t>
            </w:r>
            <w:r>
              <w:t xml:space="preserve"> or </w:t>
            </w:r>
            <w:r w:rsidRPr="00ED234F">
              <w:rPr>
                <w:b/>
                <w:color w:val="4472C4" w:themeColor="accent5"/>
              </w:rPr>
              <w:t>Blue</w:t>
            </w:r>
            <w:r>
              <w:t xml:space="preserve"> Bubble</w:t>
            </w:r>
          </w:p>
          <w:p w14:paraId="244CD2EC" w14:textId="77777777" w:rsidR="00ED234F" w:rsidRDefault="00ED234F" w:rsidP="00A64A20">
            <w:r>
              <w:t>* Zero profitability</w:t>
            </w:r>
            <w:r>
              <w:br/>
              <w:t xml:space="preserve">* Expense affects </w:t>
            </w:r>
            <w:r w:rsidRPr="0072457A">
              <w:rPr>
                <w:i/>
              </w:rPr>
              <w:t>size</w:t>
            </w:r>
            <w:r>
              <w:t xml:space="preserve"> of bubble</w:t>
            </w:r>
          </w:p>
        </w:tc>
      </w:tr>
    </w:tbl>
    <w:p w14:paraId="03B0F530" w14:textId="77777777" w:rsidR="00ED234F" w:rsidRDefault="00ED234F" w:rsidP="00ED234F"/>
    <w:p w14:paraId="5945941D" w14:textId="77777777" w:rsidR="00AA5303" w:rsidRPr="00AA5303" w:rsidRDefault="00AA5303" w:rsidP="00AA5303">
      <w:pPr>
        <w:rPr>
          <w:b/>
          <w:sz w:val="28"/>
          <w:szCs w:val="28"/>
        </w:rPr>
      </w:pPr>
      <w:r w:rsidRPr="00AA5303">
        <w:rPr>
          <w:b/>
          <w:sz w:val="28"/>
          <w:szCs w:val="28"/>
        </w:rPr>
        <w:t>Current Program Portfolio</w:t>
      </w:r>
    </w:p>
    <w:p w14:paraId="48741E5A" w14:textId="51AACA1B" w:rsidR="00506C52" w:rsidRPr="00FB1037" w:rsidRDefault="00506C52" w:rsidP="00506C52">
      <w:r w:rsidRPr="00FB1037">
        <w:t>At first glance, the thought of defining your organization’s programs may seem simple enough: you know which mission-specific programs you run, add in some fund development programs</w:t>
      </w:r>
      <w:r>
        <w:t>,</w:t>
      </w:r>
      <w:r w:rsidRPr="00FB1037">
        <w:t xml:space="preserve"> and you have your list. But when was the last time you thought systematically about what your organization does and how it does it? While it may be easy to overlook this step, if you don’t spend some time thinking about how best to structure or group your programs, you might end up with a </w:t>
      </w:r>
      <w:r>
        <w:t>m</w:t>
      </w:r>
      <w:r w:rsidRPr="00FB1037">
        <w:t xml:space="preserve">atrix </w:t>
      </w:r>
      <w:r>
        <w:t>m</w:t>
      </w:r>
      <w:r w:rsidRPr="00FB1037">
        <w:t xml:space="preserve">ap that doesn’t tell you what you need to know to </w:t>
      </w:r>
      <w:r>
        <w:t>meet</w:t>
      </w:r>
      <w:r w:rsidRPr="00FB1037">
        <w:t xml:space="preserve"> your strategic issue and improve your sustainability.</w:t>
      </w:r>
    </w:p>
    <w:p w14:paraId="7BCDFE5A" w14:textId="65410AFD" w:rsidR="002D6F4B" w:rsidRPr="00412AFB" w:rsidRDefault="00412AFB" w:rsidP="00AA5303">
      <w:pPr>
        <w:rPr>
          <w:sz w:val="28"/>
          <w:szCs w:val="28"/>
        </w:rPr>
      </w:pPr>
      <w:r w:rsidRPr="00412AFB">
        <w:rPr>
          <w:b/>
          <w:sz w:val="28"/>
          <w:szCs w:val="28"/>
        </w:rPr>
        <w:lastRenderedPageBreak/>
        <w:t>EXERCISE:</w:t>
      </w:r>
      <w:r w:rsidRPr="00412AFB">
        <w:rPr>
          <w:sz w:val="28"/>
          <w:szCs w:val="28"/>
        </w:rPr>
        <w:t xml:space="preserve"> </w:t>
      </w:r>
      <w:r w:rsidR="00506C52" w:rsidRPr="00412AFB">
        <w:rPr>
          <w:sz w:val="28"/>
          <w:szCs w:val="28"/>
        </w:rPr>
        <w:t>Identify</w:t>
      </w:r>
      <w:r w:rsidR="00AA5303" w:rsidRPr="00412AFB">
        <w:rPr>
          <w:sz w:val="28"/>
          <w:szCs w:val="28"/>
        </w:rPr>
        <w:t xml:space="preserve"> </w:t>
      </w:r>
      <w:r w:rsidR="00506C52" w:rsidRPr="00412AFB">
        <w:rPr>
          <w:sz w:val="28"/>
          <w:szCs w:val="28"/>
        </w:rPr>
        <w:t>how you want to group your</w:t>
      </w:r>
      <w:r w:rsidR="00AA5303" w:rsidRPr="00412AFB">
        <w:rPr>
          <w:sz w:val="28"/>
          <w:szCs w:val="28"/>
        </w:rPr>
        <w:t xml:space="preserve"> organization’s mission-specific and fund development programs</w:t>
      </w:r>
      <w:r w:rsidR="00506C52" w:rsidRPr="00412AFB">
        <w:rPr>
          <w:sz w:val="28"/>
          <w:szCs w:val="28"/>
        </w:rPr>
        <w:t xml:space="preserve"> for the matrix map</w:t>
      </w:r>
      <w:r w:rsidR="00AA5303" w:rsidRPr="00412AFB">
        <w:rPr>
          <w:sz w:val="28"/>
          <w:szCs w:val="28"/>
        </w:rPr>
        <w:t xml:space="preserve">. </w:t>
      </w:r>
      <w:r>
        <w:rPr>
          <w:sz w:val="28"/>
          <w:szCs w:val="28"/>
        </w:rPr>
        <w:br/>
      </w:r>
    </w:p>
    <w:tbl>
      <w:tblPr>
        <w:tblStyle w:val="TableGrid"/>
        <w:tblW w:w="0" w:type="auto"/>
        <w:tblLook w:val="04A0" w:firstRow="1" w:lastRow="0" w:firstColumn="1" w:lastColumn="0" w:noHBand="0" w:noVBand="1"/>
      </w:tblPr>
      <w:tblGrid>
        <w:gridCol w:w="9265"/>
      </w:tblGrid>
      <w:tr w:rsidR="00AB3FA5" w:rsidRPr="00AA5303" w14:paraId="08AF53EC" w14:textId="77777777" w:rsidTr="00AB3FA5">
        <w:tc>
          <w:tcPr>
            <w:tcW w:w="9265" w:type="dxa"/>
            <w:shd w:val="clear" w:color="auto" w:fill="B4C6E7" w:themeFill="accent5" w:themeFillTint="66"/>
            <w:vAlign w:val="center"/>
          </w:tcPr>
          <w:p w14:paraId="20C8A7FD" w14:textId="77777777" w:rsidR="00AB3FA5" w:rsidRDefault="00AB3FA5" w:rsidP="00AB3FA5">
            <w:pPr>
              <w:spacing w:before="0"/>
              <w:rPr>
                <w:b/>
                <w:szCs w:val="24"/>
              </w:rPr>
            </w:pPr>
            <w:r w:rsidRPr="00AA5303">
              <w:rPr>
                <w:b/>
                <w:szCs w:val="24"/>
              </w:rPr>
              <w:t>MISSION-SPECIFIC PROGRAMS</w:t>
            </w:r>
            <w:r>
              <w:rPr>
                <w:b/>
                <w:szCs w:val="24"/>
              </w:rPr>
              <w:t xml:space="preserve"> (BLUE BUBBLES ON THE MATRIX MAP)</w:t>
            </w:r>
          </w:p>
          <w:p w14:paraId="5EBD08BE" w14:textId="0DBD1FDB" w:rsidR="00AB3FA5" w:rsidRPr="00AA5303" w:rsidRDefault="00AB3FA5" w:rsidP="00AB3FA5">
            <w:pPr>
              <w:spacing w:before="0"/>
              <w:rPr>
                <w:b/>
                <w:szCs w:val="24"/>
              </w:rPr>
            </w:pPr>
          </w:p>
        </w:tc>
      </w:tr>
      <w:tr w:rsidR="00AB3FA5" w:rsidRPr="00614CA3" w14:paraId="1E13C77D" w14:textId="77777777" w:rsidTr="00AB3FA5">
        <w:tc>
          <w:tcPr>
            <w:tcW w:w="9265" w:type="dxa"/>
          </w:tcPr>
          <w:p w14:paraId="76865C05" w14:textId="77777777" w:rsidR="00AB3FA5" w:rsidRDefault="00AB3FA5" w:rsidP="001A58CC">
            <w:pPr>
              <w:rPr>
                <w:szCs w:val="24"/>
              </w:rPr>
            </w:pPr>
          </w:p>
          <w:p w14:paraId="49332E78" w14:textId="77777777" w:rsidR="00AB3FA5" w:rsidRPr="00614CA3" w:rsidRDefault="00AB3FA5" w:rsidP="001A58CC">
            <w:pPr>
              <w:rPr>
                <w:szCs w:val="24"/>
              </w:rPr>
            </w:pPr>
          </w:p>
        </w:tc>
      </w:tr>
      <w:tr w:rsidR="00AB3FA5" w:rsidRPr="00614CA3" w14:paraId="65D4AD3C" w14:textId="77777777" w:rsidTr="00AB3FA5">
        <w:tc>
          <w:tcPr>
            <w:tcW w:w="9265" w:type="dxa"/>
          </w:tcPr>
          <w:p w14:paraId="1B85359D" w14:textId="77777777" w:rsidR="00AB3FA5" w:rsidRDefault="00AB3FA5" w:rsidP="001A58CC">
            <w:pPr>
              <w:rPr>
                <w:szCs w:val="24"/>
              </w:rPr>
            </w:pPr>
          </w:p>
          <w:p w14:paraId="77D8CA4B" w14:textId="77777777" w:rsidR="00AB3FA5" w:rsidRPr="00614CA3" w:rsidRDefault="00AB3FA5" w:rsidP="001A58CC">
            <w:pPr>
              <w:rPr>
                <w:szCs w:val="24"/>
              </w:rPr>
            </w:pPr>
          </w:p>
        </w:tc>
      </w:tr>
      <w:tr w:rsidR="00AB3FA5" w:rsidRPr="00614CA3" w14:paraId="67944CDE" w14:textId="77777777" w:rsidTr="00AB3FA5">
        <w:tc>
          <w:tcPr>
            <w:tcW w:w="9265" w:type="dxa"/>
          </w:tcPr>
          <w:p w14:paraId="60667D02" w14:textId="77777777" w:rsidR="00AB3FA5" w:rsidRDefault="00AB3FA5" w:rsidP="001A58CC">
            <w:pPr>
              <w:rPr>
                <w:szCs w:val="24"/>
              </w:rPr>
            </w:pPr>
          </w:p>
          <w:p w14:paraId="2B06B150" w14:textId="77777777" w:rsidR="00AB3FA5" w:rsidRPr="00614CA3" w:rsidRDefault="00AB3FA5" w:rsidP="001A58CC">
            <w:pPr>
              <w:rPr>
                <w:szCs w:val="24"/>
              </w:rPr>
            </w:pPr>
          </w:p>
        </w:tc>
      </w:tr>
      <w:tr w:rsidR="00AB3FA5" w:rsidRPr="00614CA3" w14:paraId="19A78A11" w14:textId="77777777" w:rsidTr="00AB3FA5">
        <w:tc>
          <w:tcPr>
            <w:tcW w:w="9265" w:type="dxa"/>
          </w:tcPr>
          <w:p w14:paraId="56D69FAD" w14:textId="77777777" w:rsidR="00AB3FA5" w:rsidRDefault="00AB3FA5" w:rsidP="001A58CC">
            <w:pPr>
              <w:rPr>
                <w:szCs w:val="24"/>
              </w:rPr>
            </w:pPr>
          </w:p>
          <w:p w14:paraId="3F55D89C" w14:textId="77777777" w:rsidR="00AB3FA5" w:rsidRPr="00614CA3" w:rsidRDefault="00AB3FA5" w:rsidP="001A58CC">
            <w:pPr>
              <w:rPr>
                <w:szCs w:val="24"/>
              </w:rPr>
            </w:pPr>
          </w:p>
        </w:tc>
      </w:tr>
      <w:tr w:rsidR="00AB3FA5" w:rsidRPr="00614CA3" w14:paraId="2338771E" w14:textId="77777777" w:rsidTr="00AB3FA5">
        <w:tc>
          <w:tcPr>
            <w:tcW w:w="9265" w:type="dxa"/>
          </w:tcPr>
          <w:p w14:paraId="02B8838C" w14:textId="77777777" w:rsidR="00AB3FA5" w:rsidRDefault="00AB3FA5" w:rsidP="001A58CC">
            <w:pPr>
              <w:rPr>
                <w:szCs w:val="24"/>
              </w:rPr>
            </w:pPr>
          </w:p>
          <w:p w14:paraId="4B68798E" w14:textId="77777777" w:rsidR="00AB3FA5" w:rsidRPr="00614CA3" w:rsidRDefault="00AB3FA5" w:rsidP="001A58CC">
            <w:pPr>
              <w:rPr>
                <w:szCs w:val="24"/>
              </w:rPr>
            </w:pPr>
          </w:p>
        </w:tc>
      </w:tr>
      <w:tr w:rsidR="00AB3FA5" w:rsidRPr="00614CA3" w14:paraId="5616D810" w14:textId="77777777" w:rsidTr="00AB3FA5">
        <w:tc>
          <w:tcPr>
            <w:tcW w:w="9265" w:type="dxa"/>
          </w:tcPr>
          <w:p w14:paraId="7B9B4136" w14:textId="77777777" w:rsidR="00AB3FA5" w:rsidRDefault="00AB3FA5" w:rsidP="001A58CC">
            <w:pPr>
              <w:rPr>
                <w:szCs w:val="24"/>
              </w:rPr>
            </w:pPr>
          </w:p>
          <w:p w14:paraId="483E8C8C" w14:textId="77777777" w:rsidR="00AB3FA5" w:rsidRPr="00614CA3" w:rsidRDefault="00AB3FA5" w:rsidP="001A58CC">
            <w:pPr>
              <w:rPr>
                <w:szCs w:val="24"/>
              </w:rPr>
            </w:pPr>
          </w:p>
        </w:tc>
      </w:tr>
      <w:tr w:rsidR="00AB3FA5" w:rsidRPr="00614CA3" w14:paraId="2CEFEBE8" w14:textId="77777777" w:rsidTr="00AB3FA5">
        <w:tc>
          <w:tcPr>
            <w:tcW w:w="9265" w:type="dxa"/>
          </w:tcPr>
          <w:p w14:paraId="0B39E61F" w14:textId="77777777" w:rsidR="00AB3FA5" w:rsidRDefault="00AB3FA5" w:rsidP="001A58CC">
            <w:pPr>
              <w:rPr>
                <w:szCs w:val="24"/>
              </w:rPr>
            </w:pPr>
          </w:p>
          <w:p w14:paraId="6BCA9957" w14:textId="77777777" w:rsidR="00AB3FA5" w:rsidRDefault="00AB3FA5" w:rsidP="001A58CC">
            <w:pPr>
              <w:rPr>
                <w:szCs w:val="24"/>
              </w:rPr>
            </w:pPr>
          </w:p>
        </w:tc>
      </w:tr>
    </w:tbl>
    <w:p w14:paraId="456BAF42" w14:textId="77777777" w:rsidR="00AA5303" w:rsidRPr="00614CA3" w:rsidRDefault="00AA5303" w:rsidP="00AA5303">
      <w:pPr>
        <w:rPr>
          <w:szCs w:val="24"/>
        </w:rPr>
      </w:pPr>
      <w:r w:rsidRPr="00614CA3">
        <w:rPr>
          <w:szCs w:val="24"/>
        </w:rPr>
        <w:br w:type="page"/>
      </w:r>
    </w:p>
    <w:tbl>
      <w:tblPr>
        <w:tblStyle w:val="TableGrid"/>
        <w:tblW w:w="0" w:type="auto"/>
        <w:tblLook w:val="04A0" w:firstRow="1" w:lastRow="0" w:firstColumn="1" w:lastColumn="0" w:noHBand="0" w:noVBand="1"/>
      </w:tblPr>
      <w:tblGrid>
        <w:gridCol w:w="9265"/>
      </w:tblGrid>
      <w:tr w:rsidR="00AB3FA5" w:rsidRPr="00AA5303" w14:paraId="338E2396" w14:textId="77777777" w:rsidTr="00AB3FA5">
        <w:tc>
          <w:tcPr>
            <w:tcW w:w="9265" w:type="dxa"/>
            <w:shd w:val="clear" w:color="auto" w:fill="A8D08D" w:themeFill="accent6" w:themeFillTint="99"/>
            <w:vAlign w:val="center"/>
          </w:tcPr>
          <w:p w14:paraId="4CE15FFD" w14:textId="77777777" w:rsidR="00AB3FA5" w:rsidRDefault="00AB3FA5" w:rsidP="00AB3FA5">
            <w:pPr>
              <w:spacing w:before="0"/>
              <w:rPr>
                <w:b/>
                <w:szCs w:val="24"/>
              </w:rPr>
            </w:pPr>
            <w:r w:rsidRPr="00AA5303">
              <w:rPr>
                <w:b/>
                <w:szCs w:val="24"/>
              </w:rPr>
              <w:lastRenderedPageBreak/>
              <w:t>FUND DEVELOPMENT PROGRAMS</w:t>
            </w:r>
            <w:r>
              <w:rPr>
                <w:b/>
                <w:szCs w:val="24"/>
              </w:rPr>
              <w:t xml:space="preserve"> (GREEN BUBBLES ON THE MATRIX MAP)</w:t>
            </w:r>
          </w:p>
          <w:p w14:paraId="30E3F080" w14:textId="7E9AA51C" w:rsidR="00AB3FA5" w:rsidRPr="00AA5303" w:rsidRDefault="00AB3FA5" w:rsidP="00AB3FA5">
            <w:pPr>
              <w:spacing w:before="0"/>
              <w:rPr>
                <w:b/>
                <w:szCs w:val="24"/>
              </w:rPr>
            </w:pPr>
          </w:p>
        </w:tc>
      </w:tr>
      <w:tr w:rsidR="00AB3FA5" w:rsidRPr="00614CA3" w14:paraId="39CF7078" w14:textId="77777777" w:rsidTr="00AB3FA5">
        <w:tc>
          <w:tcPr>
            <w:tcW w:w="9265" w:type="dxa"/>
          </w:tcPr>
          <w:p w14:paraId="7D2C46E5" w14:textId="77777777" w:rsidR="00AB3FA5" w:rsidRDefault="00AB3FA5" w:rsidP="00185F27">
            <w:pPr>
              <w:rPr>
                <w:szCs w:val="24"/>
              </w:rPr>
            </w:pPr>
          </w:p>
          <w:p w14:paraId="6EF7F719" w14:textId="77777777" w:rsidR="00AB3FA5" w:rsidRPr="00614CA3" w:rsidRDefault="00AB3FA5" w:rsidP="00185F27">
            <w:pPr>
              <w:rPr>
                <w:szCs w:val="24"/>
              </w:rPr>
            </w:pPr>
          </w:p>
        </w:tc>
      </w:tr>
      <w:tr w:rsidR="00AB3FA5" w:rsidRPr="00614CA3" w14:paraId="22724584" w14:textId="77777777" w:rsidTr="00AB3FA5">
        <w:tc>
          <w:tcPr>
            <w:tcW w:w="9265" w:type="dxa"/>
          </w:tcPr>
          <w:p w14:paraId="26A8C52A" w14:textId="77777777" w:rsidR="00AB3FA5" w:rsidRDefault="00AB3FA5" w:rsidP="00185F27">
            <w:pPr>
              <w:rPr>
                <w:szCs w:val="24"/>
              </w:rPr>
            </w:pPr>
          </w:p>
          <w:p w14:paraId="661A8522" w14:textId="77777777" w:rsidR="00AB3FA5" w:rsidRPr="00614CA3" w:rsidRDefault="00AB3FA5" w:rsidP="00185F27">
            <w:pPr>
              <w:rPr>
                <w:szCs w:val="24"/>
              </w:rPr>
            </w:pPr>
          </w:p>
        </w:tc>
      </w:tr>
      <w:tr w:rsidR="00AB3FA5" w:rsidRPr="00614CA3" w14:paraId="2E3C4DF5" w14:textId="77777777" w:rsidTr="00AB3FA5">
        <w:tc>
          <w:tcPr>
            <w:tcW w:w="9265" w:type="dxa"/>
          </w:tcPr>
          <w:p w14:paraId="33A0AD68" w14:textId="77777777" w:rsidR="00AB3FA5" w:rsidRDefault="00AB3FA5" w:rsidP="00185F27">
            <w:pPr>
              <w:rPr>
                <w:szCs w:val="24"/>
              </w:rPr>
            </w:pPr>
          </w:p>
          <w:p w14:paraId="14E19C77" w14:textId="77777777" w:rsidR="00AB3FA5" w:rsidRPr="00614CA3" w:rsidRDefault="00AB3FA5" w:rsidP="00185F27">
            <w:pPr>
              <w:rPr>
                <w:szCs w:val="24"/>
              </w:rPr>
            </w:pPr>
          </w:p>
        </w:tc>
      </w:tr>
      <w:tr w:rsidR="00AB3FA5" w:rsidRPr="00614CA3" w14:paraId="1CBFF525" w14:textId="77777777" w:rsidTr="00AB3FA5">
        <w:tc>
          <w:tcPr>
            <w:tcW w:w="9265" w:type="dxa"/>
          </w:tcPr>
          <w:p w14:paraId="36293DC2" w14:textId="77777777" w:rsidR="00AB3FA5" w:rsidRDefault="00AB3FA5" w:rsidP="00185F27">
            <w:pPr>
              <w:rPr>
                <w:szCs w:val="24"/>
              </w:rPr>
            </w:pPr>
          </w:p>
          <w:p w14:paraId="5A8789D7" w14:textId="77777777" w:rsidR="00AB3FA5" w:rsidRPr="00614CA3" w:rsidRDefault="00AB3FA5" w:rsidP="00185F27">
            <w:pPr>
              <w:rPr>
                <w:szCs w:val="24"/>
              </w:rPr>
            </w:pPr>
          </w:p>
        </w:tc>
      </w:tr>
      <w:tr w:rsidR="00AB3FA5" w:rsidRPr="00614CA3" w14:paraId="3B8BACD2" w14:textId="77777777" w:rsidTr="00AB3FA5">
        <w:tc>
          <w:tcPr>
            <w:tcW w:w="9265" w:type="dxa"/>
          </w:tcPr>
          <w:p w14:paraId="6733002F" w14:textId="77777777" w:rsidR="00AB3FA5" w:rsidRDefault="00AB3FA5" w:rsidP="00185F27">
            <w:pPr>
              <w:rPr>
                <w:szCs w:val="24"/>
              </w:rPr>
            </w:pPr>
          </w:p>
          <w:p w14:paraId="0B2C3F79" w14:textId="77777777" w:rsidR="00AB3FA5" w:rsidRPr="00614CA3" w:rsidRDefault="00AB3FA5" w:rsidP="00185F27">
            <w:pPr>
              <w:rPr>
                <w:szCs w:val="24"/>
              </w:rPr>
            </w:pPr>
          </w:p>
        </w:tc>
      </w:tr>
      <w:tr w:rsidR="00AB3FA5" w:rsidRPr="00614CA3" w14:paraId="3EE131F9" w14:textId="77777777" w:rsidTr="00AB3FA5">
        <w:tc>
          <w:tcPr>
            <w:tcW w:w="9265" w:type="dxa"/>
          </w:tcPr>
          <w:p w14:paraId="2A9AFA92" w14:textId="77777777" w:rsidR="00AB3FA5" w:rsidRDefault="00AB3FA5" w:rsidP="00185F27">
            <w:pPr>
              <w:rPr>
                <w:szCs w:val="24"/>
              </w:rPr>
            </w:pPr>
          </w:p>
          <w:p w14:paraId="7871C00A" w14:textId="77777777" w:rsidR="00AB3FA5" w:rsidRPr="00614CA3" w:rsidRDefault="00AB3FA5" w:rsidP="00185F27">
            <w:pPr>
              <w:rPr>
                <w:szCs w:val="24"/>
              </w:rPr>
            </w:pPr>
          </w:p>
        </w:tc>
      </w:tr>
      <w:tr w:rsidR="00AB3FA5" w:rsidRPr="00614CA3" w14:paraId="1E9DE3DE" w14:textId="77777777" w:rsidTr="00AB3FA5">
        <w:tc>
          <w:tcPr>
            <w:tcW w:w="9265" w:type="dxa"/>
          </w:tcPr>
          <w:p w14:paraId="168B714F" w14:textId="77777777" w:rsidR="00AB3FA5" w:rsidRDefault="00AB3FA5" w:rsidP="00185F27">
            <w:pPr>
              <w:rPr>
                <w:szCs w:val="24"/>
              </w:rPr>
            </w:pPr>
          </w:p>
          <w:p w14:paraId="6046FE7D" w14:textId="77777777" w:rsidR="00AB3FA5" w:rsidRPr="00614CA3" w:rsidRDefault="00AB3FA5" w:rsidP="00185F27">
            <w:pPr>
              <w:rPr>
                <w:szCs w:val="24"/>
              </w:rPr>
            </w:pPr>
          </w:p>
        </w:tc>
      </w:tr>
    </w:tbl>
    <w:p w14:paraId="6D253274" w14:textId="77777777" w:rsidR="00AA5303" w:rsidRDefault="00AA5303" w:rsidP="00AA5303">
      <w:pPr>
        <w:spacing w:before="0" w:after="200"/>
        <w:rPr>
          <w:szCs w:val="24"/>
        </w:rPr>
      </w:pPr>
      <w:r>
        <w:rPr>
          <w:szCs w:val="24"/>
        </w:rPr>
        <w:br w:type="page"/>
      </w:r>
    </w:p>
    <w:p w14:paraId="20EFE0E1" w14:textId="3DD9F8DA" w:rsidR="00506C52" w:rsidRPr="00506C52" w:rsidRDefault="00D50E40" w:rsidP="00506C52">
      <w:pPr>
        <w:rPr>
          <w:b/>
          <w:sz w:val="28"/>
          <w:szCs w:val="28"/>
        </w:rPr>
      </w:pPr>
      <w:r w:rsidRPr="00D50E40">
        <w:rPr>
          <w:b/>
          <w:sz w:val="28"/>
          <w:szCs w:val="28"/>
        </w:rPr>
        <w:lastRenderedPageBreak/>
        <w:t xml:space="preserve">HOMEWORK: </w:t>
      </w:r>
      <w:r w:rsidR="00745207" w:rsidRPr="00D50E40">
        <w:rPr>
          <w:b/>
          <w:sz w:val="28"/>
          <w:szCs w:val="28"/>
        </w:rPr>
        <w:t>Setting up for the Financial Analysis</w:t>
      </w:r>
    </w:p>
    <w:p w14:paraId="12B73AE6" w14:textId="3B979A99" w:rsidR="0075342B" w:rsidRDefault="0075342B" w:rsidP="0075342B">
      <w:pPr>
        <w:pStyle w:val="PlainText"/>
        <w:spacing w:before="240"/>
        <w:rPr>
          <w:rFonts w:ascii="Calibri" w:hAnsi="Calibri"/>
          <w:sz w:val="24"/>
          <w:szCs w:val="24"/>
        </w:rPr>
      </w:pPr>
      <w:r>
        <w:rPr>
          <w:rFonts w:ascii="Calibri" w:hAnsi="Calibri"/>
          <w:sz w:val="24"/>
          <w:szCs w:val="24"/>
        </w:rPr>
        <w:t>Before session 2, each team should complete the following homework (see sample below):</w:t>
      </w:r>
    </w:p>
    <w:p w14:paraId="6BF3A675" w14:textId="77777777" w:rsidR="0075342B" w:rsidRDefault="0075342B" w:rsidP="0075342B">
      <w:pPr>
        <w:pStyle w:val="PlainText"/>
        <w:numPr>
          <w:ilvl w:val="0"/>
          <w:numId w:val="24"/>
        </w:numPr>
        <w:spacing w:before="240"/>
        <w:rPr>
          <w:rFonts w:ascii="Calibri" w:hAnsi="Calibri"/>
          <w:sz w:val="24"/>
          <w:szCs w:val="24"/>
        </w:rPr>
      </w:pPr>
      <w:r>
        <w:rPr>
          <w:rFonts w:ascii="Calibri" w:hAnsi="Calibri"/>
          <w:sz w:val="24"/>
          <w:szCs w:val="24"/>
        </w:rPr>
        <w:t>Finalize your definition of mission-specific and fund development programs (</w:t>
      </w:r>
      <w:r w:rsidRPr="005B00C5">
        <w:rPr>
          <w:rFonts w:ascii="Calibri" w:hAnsi="Calibri"/>
          <w:i/>
          <w:sz w:val="24"/>
          <w:szCs w:val="24"/>
        </w:rPr>
        <w:t>Sustainability Mindset</w:t>
      </w:r>
      <w:r>
        <w:rPr>
          <w:rFonts w:ascii="Calibri" w:hAnsi="Calibri"/>
          <w:sz w:val="24"/>
          <w:szCs w:val="24"/>
        </w:rPr>
        <w:t>, Chapter 4)</w:t>
      </w:r>
    </w:p>
    <w:p w14:paraId="7D45C672" w14:textId="5E9E8C82" w:rsidR="0075342B" w:rsidRDefault="0075342B" w:rsidP="0075342B">
      <w:pPr>
        <w:pStyle w:val="PlainText"/>
        <w:numPr>
          <w:ilvl w:val="0"/>
          <w:numId w:val="24"/>
        </w:numPr>
        <w:spacing w:before="240"/>
        <w:rPr>
          <w:rFonts w:ascii="Calibri" w:hAnsi="Calibri"/>
          <w:sz w:val="24"/>
          <w:szCs w:val="24"/>
        </w:rPr>
      </w:pPr>
      <w:r>
        <w:rPr>
          <w:rFonts w:ascii="Calibri" w:hAnsi="Calibri"/>
          <w:sz w:val="24"/>
          <w:szCs w:val="24"/>
        </w:rPr>
        <w:t>Financial analysis for matrix map (</w:t>
      </w:r>
      <w:r w:rsidRPr="005B00C5">
        <w:rPr>
          <w:rFonts w:ascii="Calibri" w:hAnsi="Calibri"/>
          <w:i/>
          <w:sz w:val="24"/>
          <w:szCs w:val="24"/>
        </w:rPr>
        <w:t>Sustainability Mindset</w:t>
      </w:r>
      <w:r>
        <w:rPr>
          <w:rFonts w:ascii="Calibri" w:hAnsi="Calibri"/>
          <w:sz w:val="24"/>
          <w:szCs w:val="24"/>
        </w:rPr>
        <w:t xml:space="preserve">, Chapter 6) </w:t>
      </w:r>
    </w:p>
    <w:p w14:paraId="78DAEBA3" w14:textId="77777777" w:rsidR="0075342B" w:rsidRDefault="0075342B" w:rsidP="0075342B">
      <w:pPr>
        <w:pStyle w:val="PlainText"/>
        <w:numPr>
          <w:ilvl w:val="0"/>
          <w:numId w:val="24"/>
        </w:numPr>
        <w:spacing w:before="240"/>
        <w:rPr>
          <w:rFonts w:ascii="Calibri" w:hAnsi="Calibri"/>
          <w:sz w:val="24"/>
          <w:szCs w:val="24"/>
        </w:rPr>
      </w:pPr>
      <w:r>
        <w:rPr>
          <w:rFonts w:ascii="Calibri" w:hAnsi="Calibri"/>
          <w:i/>
          <w:sz w:val="24"/>
          <w:szCs w:val="24"/>
        </w:rPr>
        <w:t xml:space="preserve">Optional Reading: </w:t>
      </w:r>
      <w:r w:rsidRPr="00EA39D4">
        <w:rPr>
          <w:rFonts w:ascii="Calibri" w:hAnsi="Calibri"/>
          <w:i/>
          <w:sz w:val="24"/>
          <w:szCs w:val="24"/>
        </w:rPr>
        <w:t>Sustainability Mindset:</w:t>
      </w:r>
      <w:r>
        <w:rPr>
          <w:rFonts w:ascii="Calibri" w:hAnsi="Calibri"/>
          <w:sz w:val="24"/>
          <w:szCs w:val="24"/>
        </w:rPr>
        <w:t xml:space="preserve"> Chapters 4-6</w:t>
      </w:r>
    </w:p>
    <w:p w14:paraId="6B691D43" w14:textId="77777777" w:rsidR="0075342B" w:rsidRDefault="0075342B" w:rsidP="002D2296"/>
    <w:p w14:paraId="7C1836F4" w14:textId="3B7FBB48" w:rsidR="00412AFB" w:rsidRPr="00412AFB" w:rsidRDefault="00412AFB" w:rsidP="00412AFB">
      <w:pPr>
        <w:rPr>
          <w:b/>
          <w:sz w:val="28"/>
          <w:szCs w:val="28"/>
        </w:rPr>
      </w:pPr>
      <w:r>
        <w:rPr>
          <w:b/>
          <w:sz w:val="28"/>
          <w:szCs w:val="28"/>
        </w:rPr>
        <w:t>Profitability</w:t>
      </w:r>
      <w:r>
        <w:rPr>
          <w:b/>
          <w:sz w:val="28"/>
          <w:szCs w:val="28"/>
        </w:rPr>
        <w:br/>
      </w:r>
      <w:r w:rsidRPr="00412AFB">
        <w:rPr>
          <w:i/>
          <w:sz w:val="18"/>
          <w:szCs w:val="18"/>
        </w:rPr>
        <w:t xml:space="preserve">-- </w:t>
      </w:r>
      <w:r>
        <w:rPr>
          <w:i/>
          <w:sz w:val="18"/>
          <w:szCs w:val="18"/>
        </w:rPr>
        <w:t xml:space="preserve">excerpted </w:t>
      </w:r>
      <w:r w:rsidRPr="00412AFB">
        <w:rPr>
          <w:i/>
          <w:sz w:val="18"/>
          <w:szCs w:val="18"/>
        </w:rPr>
        <w:t xml:space="preserve">from </w:t>
      </w:r>
      <w:r w:rsidRPr="00412AFB">
        <w:rPr>
          <w:i/>
          <w:sz w:val="18"/>
          <w:szCs w:val="18"/>
          <w:u w:val="single"/>
        </w:rPr>
        <w:t>The Sustainability Mindset</w:t>
      </w:r>
      <w:r w:rsidRPr="00412AFB">
        <w:rPr>
          <w:i/>
          <w:sz w:val="18"/>
          <w:szCs w:val="18"/>
        </w:rPr>
        <w:t xml:space="preserve"> by Jeanne Bell and Steve Zimmerman</w:t>
      </w:r>
    </w:p>
    <w:p w14:paraId="56F4F319" w14:textId="11522F28" w:rsidR="002D2296" w:rsidRPr="00360C78" w:rsidRDefault="002D2296" w:rsidP="002D2296">
      <w:r>
        <w:t>P</w:t>
      </w:r>
      <w:r w:rsidRPr="00360C78">
        <w:t xml:space="preserve">rofitability is essential for nonprofits to be financially viable and sustainable, </w:t>
      </w:r>
      <w:r>
        <w:t xml:space="preserve">yet </w:t>
      </w:r>
      <w:r w:rsidRPr="00360C78">
        <w:t xml:space="preserve">there </w:t>
      </w:r>
      <w:r>
        <w:t xml:space="preserve">sometimes lingers the </w:t>
      </w:r>
      <w:r w:rsidRPr="00360C78">
        <w:t xml:space="preserve">archaic notion that nonprofits can’t, or shouldn’t, be profitable. Yet like any </w:t>
      </w:r>
      <w:r>
        <w:t xml:space="preserve">other </w:t>
      </w:r>
      <w:r w:rsidRPr="00360C78">
        <w:t xml:space="preserve">business, a nonprofit organization needs to be profitable to secure its future. Senior leaders and board members sometimes bristle at the word </w:t>
      </w:r>
      <w:r w:rsidRPr="002D2296">
        <w:rPr>
          <w:i/>
        </w:rPr>
        <w:t>profitability</w:t>
      </w:r>
      <w:r w:rsidRPr="00360C78">
        <w:t xml:space="preserve">, because they think </w:t>
      </w:r>
      <w:r>
        <w:t>it implies a focus</w:t>
      </w:r>
      <w:r w:rsidRPr="00360C78">
        <w:t xml:space="preserve"> solely on profitability or that every program needs to be profitable. Neither of these is true. Not every program within a nonprofit can be profitable. Often organizations are founded because of market failure: there is a need for a service without a possible pay</w:t>
      </w:r>
      <w:r>
        <w:t>e</w:t>
      </w:r>
      <w:r w:rsidRPr="00360C78">
        <w:t>r. In other cases</w:t>
      </w:r>
      <w:r>
        <w:t>,</w:t>
      </w:r>
      <w:r w:rsidRPr="00360C78">
        <w:t xml:space="preserve"> revenue may cover a portion of the total expenses, but not enough to break</w:t>
      </w:r>
      <w:r>
        <w:t xml:space="preserve"> </w:t>
      </w:r>
      <w:r w:rsidRPr="00360C78">
        <w:t>even. In the dual</w:t>
      </w:r>
      <w:r>
        <w:t>-</w:t>
      </w:r>
      <w:r w:rsidRPr="00360C78">
        <w:t>bottom</w:t>
      </w:r>
      <w:r>
        <w:t>-</w:t>
      </w:r>
      <w:r w:rsidRPr="00360C78">
        <w:t>line model, however, these programs may be essential for their contribution to the organization’s overall impact. Looking at them not individually but in relation to the financial profitability of other programs, both mission-specific and fund development programs, is essential.</w:t>
      </w:r>
    </w:p>
    <w:p w14:paraId="0E1EE59E" w14:textId="6C3E8105" w:rsidR="002D2296" w:rsidRPr="00360C78" w:rsidRDefault="002D2296" w:rsidP="002D2296">
      <w:r>
        <w:t>Although n</w:t>
      </w:r>
      <w:r w:rsidRPr="00360C78">
        <w:t xml:space="preserve">ot every program needs to be profitable, some need to be for the organization to be financially sustainable. The </w:t>
      </w:r>
      <w:r>
        <w:t>m</w:t>
      </w:r>
      <w:r w:rsidRPr="00360C78">
        <w:t xml:space="preserve">atrix </w:t>
      </w:r>
      <w:r>
        <w:t>m</w:t>
      </w:r>
      <w:r w:rsidRPr="00360C78">
        <w:t>ap is about balance. For every program that can’t break</w:t>
      </w:r>
      <w:r>
        <w:t xml:space="preserve"> </w:t>
      </w:r>
      <w:r w:rsidRPr="00360C78">
        <w:t xml:space="preserve">even, another needs to generate a surplus </w:t>
      </w:r>
      <w:r>
        <w:t>if</w:t>
      </w:r>
      <w:r w:rsidRPr="00360C78">
        <w:t xml:space="preserve"> the organization </w:t>
      </w:r>
      <w:r>
        <w:t xml:space="preserve">is </w:t>
      </w:r>
      <w:r w:rsidRPr="00360C78">
        <w:t>to be viable.</w:t>
      </w:r>
    </w:p>
    <w:p w14:paraId="525BA894" w14:textId="61122CEB" w:rsidR="002D2296" w:rsidRPr="00360C78" w:rsidRDefault="002D2296" w:rsidP="002D2296">
      <w:r>
        <w:t>T</w:t>
      </w:r>
      <w:r w:rsidRPr="00360C78">
        <w:t xml:space="preserve">o be sustainable, </w:t>
      </w:r>
      <w:r>
        <w:t>nonprofits</w:t>
      </w:r>
      <w:r w:rsidRPr="00360C78">
        <w:t xml:space="preserve"> need to have some years when the</w:t>
      </w:r>
      <w:r>
        <w:t xml:space="preserve"> organization as a whole is</w:t>
      </w:r>
      <w:r w:rsidRPr="00360C78">
        <w:t xml:space="preserve"> profitable. Profitability builds operating reserves, which allows organizations to invest in new, potentially higher</w:t>
      </w:r>
      <w:r>
        <w:t>-</w:t>
      </w:r>
      <w:r w:rsidRPr="00360C78">
        <w:t>impact ideas before they have support from foundations or the marketplace. They also allow organizations to survive in economic downturns, maintaining services while adjusting their business models.</w:t>
      </w:r>
    </w:p>
    <w:p w14:paraId="08A59983" w14:textId="53FEEBF0" w:rsidR="002D2296" w:rsidRDefault="002D2296">
      <w:pPr>
        <w:spacing w:before="0" w:after="200"/>
        <w:rPr>
          <w:i/>
          <w:szCs w:val="24"/>
        </w:rPr>
      </w:pPr>
      <w:r>
        <w:rPr>
          <w:i/>
          <w:szCs w:val="24"/>
        </w:rPr>
        <w:br w:type="page"/>
      </w:r>
    </w:p>
    <w:tbl>
      <w:tblPr>
        <w:tblW w:w="11886" w:type="dxa"/>
        <w:tblInd w:w="-900" w:type="dxa"/>
        <w:tblLayout w:type="fixed"/>
        <w:tblLook w:val="04A0" w:firstRow="1" w:lastRow="0" w:firstColumn="1" w:lastColumn="0" w:noHBand="0" w:noVBand="1"/>
      </w:tblPr>
      <w:tblGrid>
        <w:gridCol w:w="2520"/>
        <w:gridCol w:w="370"/>
        <w:gridCol w:w="720"/>
        <w:gridCol w:w="740"/>
        <w:gridCol w:w="350"/>
        <w:gridCol w:w="484"/>
        <w:gridCol w:w="606"/>
        <w:gridCol w:w="20"/>
        <w:gridCol w:w="1071"/>
        <w:gridCol w:w="180"/>
        <w:gridCol w:w="209"/>
        <w:gridCol w:w="701"/>
        <w:gridCol w:w="759"/>
        <w:gridCol w:w="208"/>
        <w:gridCol w:w="123"/>
        <w:gridCol w:w="1090"/>
        <w:gridCol w:w="39"/>
        <w:gridCol w:w="625"/>
        <w:gridCol w:w="236"/>
        <w:gridCol w:w="190"/>
        <w:gridCol w:w="409"/>
        <w:gridCol w:w="236"/>
      </w:tblGrid>
      <w:tr w:rsidR="001F168C" w:rsidRPr="001F168C" w14:paraId="3E481C7C" w14:textId="77777777" w:rsidTr="001F168C">
        <w:trPr>
          <w:gridAfter w:val="1"/>
          <w:wAfter w:w="236" w:type="dxa"/>
          <w:trHeight w:val="264"/>
        </w:trPr>
        <w:tc>
          <w:tcPr>
            <w:tcW w:w="2890" w:type="dxa"/>
            <w:gridSpan w:val="2"/>
            <w:tcBorders>
              <w:top w:val="nil"/>
              <w:left w:val="nil"/>
              <w:bottom w:val="nil"/>
              <w:right w:val="nil"/>
            </w:tcBorders>
            <w:shd w:val="clear" w:color="auto" w:fill="auto"/>
            <w:noWrap/>
            <w:vAlign w:val="bottom"/>
            <w:hideMark/>
          </w:tcPr>
          <w:p w14:paraId="1F284E90" w14:textId="62EFEA36" w:rsidR="001F168C" w:rsidRP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lastRenderedPageBreak/>
              <w:t>SAMPLE ORGANIZATION</w:t>
            </w:r>
          </w:p>
        </w:tc>
        <w:tc>
          <w:tcPr>
            <w:tcW w:w="1460" w:type="dxa"/>
            <w:gridSpan w:val="2"/>
            <w:tcBorders>
              <w:top w:val="nil"/>
              <w:left w:val="nil"/>
              <w:bottom w:val="nil"/>
              <w:right w:val="nil"/>
            </w:tcBorders>
            <w:shd w:val="clear" w:color="auto" w:fill="auto"/>
            <w:noWrap/>
            <w:vAlign w:val="bottom"/>
            <w:hideMark/>
          </w:tcPr>
          <w:p w14:paraId="685AB1CB" w14:textId="77777777" w:rsidR="001F168C" w:rsidRPr="001F168C" w:rsidRDefault="001F168C" w:rsidP="001F168C">
            <w:pPr>
              <w:spacing w:before="0" w:line="240" w:lineRule="auto"/>
              <w:rPr>
                <w:rFonts w:ascii="Arial" w:eastAsia="Times New Roman" w:hAnsi="Arial" w:cs="Arial"/>
                <w:b/>
                <w:bCs/>
                <w:sz w:val="18"/>
                <w:szCs w:val="18"/>
              </w:rPr>
            </w:pPr>
          </w:p>
        </w:tc>
        <w:tc>
          <w:tcPr>
            <w:tcW w:w="1460" w:type="dxa"/>
            <w:gridSpan w:val="4"/>
            <w:tcBorders>
              <w:top w:val="nil"/>
              <w:left w:val="nil"/>
              <w:bottom w:val="nil"/>
              <w:right w:val="nil"/>
            </w:tcBorders>
            <w:shd w:val="clear" w:color="auto" w:fill="auto"/>
            <w:noWrap/>
            <w:vAlign w:val="bottom"/>
            <w:hideMark/>
          </w:tcPr>
          <w:p w14:paraId="7A639D85"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3"/>
            <w:tcBorders>
              <w:top w:val="nil"/>
              <w:left w:val="nil"/>
              <w:bottom w:val="nil"/>
              <w:right w:val="nil"/>
            </w:tcBorders>
            <w:shd w:val="clear" w:color="auto" w:fill="auto"/>
            <w:noWrap/>
            <w:vAlign w:val="bottom"/>
            <w:hideMark/>
          </w:tcPr>
          <w:p w14:paraId="5A9F0348"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2"/>
            <w:tcBorders>
              <w:top w:val="nil"/>
              <w:left w:val="nil"/>
              <w:bottom w:val="nil"/>
              <w:right w:val="nil"/>
            </w:tcBorders>
            <w:shd w:val="clear" w:color="auto" w:fill="auto"/>
            <w:noWrap/>
            <w:vAlign w:val="bottom"/>
            <w:hideMark/>
          </w:tcPr>
          <w:p w14:paraId="214DC6B0" w14:textId="5815A56E"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4"/>
            <w:tcBorders>
              <w:top w:val="nil"/>
              <w:left w:val="nil"/>
              <w:bottom w:val="nil"/>
              <w:right w:val="nil"/>
            </w:tcBorders>
            <w:shd w:val="clear" w:color="auto" w:fill="auto"/>
            <w:noWrap/>
            <w:vAlign w:val="bottom"/>
            <w:hideMark/>
          </w:tcPr>
          <w:p w14:paraId="3FCC0622"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4"/>
            <w:tcBorders>
              <w:top w:val="nil"/>
              <w:left w:val="nil"/>
              <w:bottom w:val="nil"/>
              <w:right w:val="nil"/>
            </w:tcBorders>
            <w:shd w:val="clear" w:color="auto" w:fill="auto"/>
            <w:noWrap/>
            <w:vAlign w:val="bottom"/>
            <w:hideMark/>
          </w:tcPr>
          <w:p w14:paraId="11142909" w14:textId="77777777" w:rsidR="001F168C" w:rsidRPr="001F168C" w:rsidRDefault="001F168C" w:rsidP="001F168C">
            <w:pPr>
              <w:spacing w:before="0" w:line="240" w:lineRule="auto"/>
              <w:rPr>
                <w:rFonts w:ascii="Times New Roman" w:eastAsia="Times New Roman" w:hAnsi="Times New Roman" w:cs="Times New Roman"/>
                <w:sz w:val="18"/>
                <w:szCs w:val="18"/>
              </w:rPr>
            </w:pPr>
          </w:p>
        </w:tc>
      </w:tr>
      <w:tr w:rsidR="001F168C" w:rsidRPr="001F168C" w14:paraId="60E39BA9" w14:textId="77777777" w:rsidTr="001F168C">
        <w:trPr>
          <w:gridAfter w:val="3"/>
          <w:wAfter w:w="835" w:type="dxa"/>
          <w:trHeight w:val="264"/>
        </w:trPr>
        <w:tc>
          <w:tcPr>
            <w:tcW w:w="5184" w:type="dxa"/>
            <w:gridSpan w:val="6"/>
            <w:tcBorders>
              <w:top w:val="nil"/>
              <w:left w:val="nil"/>
              <w:bottom w:val="nil"/>
              <w:right w:val="nil"/>
            </w:tcBorders>
            <w:shd w:val="clear" w:color="auto" w:fill="auto"/>
            <w:noWrap/>
            <w:vAlign w:val="bottom"/>
            <w:hideMark/>
          </w:tcPr>
          <w:p w14:paraId="26129554" w14:textId="7652E433" w:rsidR="001F168C" w:rsidRP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t>Financial Statements by Business Line</w:t>
            </w:r>
          </w:p>
        </w:tc>
        <w:tc>
          <w:tcPr>
            <w:tcW w:w="1877" w:type="dxa"/>
            <w:gridSpan w:val="4"/>
            <w:tcBorders>
              <w:top w:val="nil"/>
              <w:left w:val="nil"/>
              <w:bottom w:val="nil"/>
              <w:right w:val="nil"/>
            </w:tcBorders>
            <w:shd w:val="clear" w:color="auto" w:fill="auto"/>
            <w:noWrap/>
            <w:vAlign w:val="bottom"/>
            <w:hideMark/>
          </w:tcPr>
          <w:p w14:paraId="31F78F42"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877" w:type="dxa"/>
            <w:gridSpan w:val="4"/>
            <w:tcBorders>
              <w:top w:val="nil"/>
              <w:left w:val="nil"/>
              <w:bottom w:val="nil"/>
              <w:right w:val="nil"/>
            </w:tcBorders>
            <w:shd w:val="clear" w:color="auto" w:fill="auto"/>
            <w:noWrap/>
            <w:vAlign w:val="bottom"/>
            <w:hideMark/>
          </w:tcPr>
          <w:p w14:paraId="013FA55B"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877" w:type="dxa"/>
            <w:gridSpan w:val="4"/>
            <w:tcBorders>
              <w:top w:val="nil"/>
              <w:left w:val="nil"/>
              <w:bottom w:val="nil"/>
              <w:right w:val="nil"/>
            </w:tcBorders>
            <w:shd w:val="clear" w:color="auto" w:fill="auto"/>
            <w:noWrap/>
            <w:vAlign w:val="bottom"/>
            <w:hideMark/>
          </w:tcPr>
          <w:p w14:paraId="01B74763"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14:paraId="6BB02E0D" w14:textId="77777777" w:rsidR="001F168C" w:rsidRPr="001F168C" w:rsidRDefault="001F168C" w:rsidP="001F168C">
            <w:pPr>
              <w:spacing w:before="0" w:line="240" w:lineRule="auto"/>
              <w:rPr>
                <w:rFonts w:ascii="Times New Roman" w:eastAsia="Times New Roman" w:hAnsi="Times New Roman" w:cs="Times New Roman"/>
                <w:sz w:val="18"/>
                <w:szCs w:val="18"/>
              </w:rPr>
            </w:pPr>
          </w:p>
        </w:tc>
      </w:tr>
      <w:tr w:rsidR="001F168C" w:rsidRPr="001F168C" w14:paraId="79FE79BC" w14:textId="77777777" w:rsidTr="001F168C">
        <w:trPr>
          <w:trHeight w:val="264"/>
        </w:trPr>
        <w:tc>
          <w:tcPr>
            <w:tcW w:w="2890" w:type="dxa"/>
            <w:gridSpan w:val="2"/>
            <w:tcBorders>
              <w:top w:val="nil"/>
              <w:left w:val="nil"/>
              <w:bottom w:val="nil"/>
              <w:right w:val="nil"/>
            </w:tcBorders>
            <w:shd w:val="clear" w:color="auto" w:fill="auto"/>
            <w:noWrap/>
            <w:vAlign w:val="bottom"/>
            <w:hideMark/>
          </w:tcPr>
          <w:p w14:paraId="40B07430" w14:textId="3EBF9357" w:rsid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t>Basis: 2015 Actual</w:t>
            </w:r>
          </w:p>
          <w:p w14:paraId="16D794D0" w14:textId="6C644A58" w:rsidR="001F168C" w:rsidRPr="001F168C" w:rsidRDefault="001F168C" w:rsidP="001F168C">
            <w:pPr>
              <w:spacing w:before="0" w:line="240" w:lineRule="auto"/>
              <w:rPr>
                <w:rFonts w:ascii="Arial" w:eastAsia="Times New Roman" w:hAnsi="Arial" w:cs="Arial"/>
                <w:b/>
                <w:bCs/>
                <w:sz w:val="18"/>
                <w:szCs w:val="18"/>
              </w:rPr>
            </w:pPr>
          </w:p>
        </w:tc>
        <w:tc>
          <w:tcPr>
            <w:tcW w:w="1460" w:type="dxa"/>
            <w:gridSpan w:val="2"/>
            <w:tcBorders>
              <w:top w:val="nil"/>
              <w:left w:val="nil"/>
              <w:bottom w:val="nil"/>
              <w:right w:val="nil"/>
            </w:tcBorders>
            <w:shd w:val="clear" w:color="auto" w:fill="auto"/>
            <w:noWrap/>
            <w:vAlign w:val="bottom"/>
            <w:hideMark/>
          </w:tcPr>
          <w:p w14:paraId="6774B10C" w14:textId="77777777" w:rsidR="001F168C" w:rsidRPr="001F168C" w:rsidRDefault="001F168C" w:rsidP="001F168C">
            <w:pPr>
              <w:spacing w:before="0" w:line="240" w:lineRule="auto"/>
              <w:rPr>
                <w:rFonts w:ascii="Arial" w:eastAsia="Times New Roman" w:hAnsi="Arial" w:cs="Arial"/>
                <w:b/>
                <w:bCs/>
                <w:sz w:val="18"/>
                <w:szCs w:val="18"/>
              </w:rPr>
            </w:pPr>
          </w:p>
        </w:tc>
        <w:tc>
          <w:tcPr>
            <w:tcW w:w="1460" w:type="dxa"/>
            <w:gridSpan w:val="4"/>
            <w:tcBorders>
              <w:top w:val="nil"/>
              <w:left w:val="nil"/>
              <w:bottom w:val="nil"/>
              <w:right w:val="nil"/>
            </w:tcBorders>
            <w:shd w:val="clear" w:color="auto" w:fill="auto"/>
            <w:noWrap/>
            <w:vAlign w:val="bottom"/>
            <w:hideMark/>
          </w:tcPr>
          <w:p w14:paraId="02B91020"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3"/>
            <w:tcBorders>
              <w:top w:val="nil"/>
              <w:left w:val="nil"/>
              <w:bottom w:val="nil"/>
              <w:right w:val="nil"/>
            </w:tcBorders>
            <w:shd w:val="clear" w:color="auto" w:fill="auto"/>
            <w:noWrap/>
            <w:vAlign w:val="bottom"/>
            <w:hideMark/>
          </w:tcPr>
          <w:p w14:paraId="10AC4B48"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2"/>
            <w:tcBorders>
              <w:top w:val="nil"/>
              <w:left w:val="nil"/>
              <w:bottom w:val="nil"/>
              <w:right w:val="nil"/>
            </w:tcBorders>
            <w:shd w:val="clear" w:color="auto" w:fill="auto"/>
            <w:noWrap/>
            <w:vAlign w:val="bottom"/>
            <w:hideMark/>
          </w:tcPr>
          <w:p w14:paraId="3CD0D0B7"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4"/>
            <w:tcBorders>
              <w:top w:val="nil"/>
              <w:left w:val="nil"/>
              <w:bottom w:val="nil"/>
              <w:right w:val="nil"/>
            </w:tcBorders>
            <w:shd w:val="clear" w:color="auto" w:fill="auto"/>
            <w:noWrap/>
            <w:vAlign w:val="bottom"/>
            <w:hideMark/>
          </w:tcPr>
          <w:p w14:paraId="31E3D8DE"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1460" w:type="dxa"/>
            <w:gridSpan w:val="4"/>
            <w:tcBorders>
              <w:top w:val="nil"/>
              <w:left w:val="nil"/>
              <w:bottom w:val="nil"/>
              <w:right w:val="nil"/>
            </w:tcBorders>
            <w:shd w:val="clear" w:color="auto" w:fill="auto"/>
            <w:noWrap/>
            <w:vAlign w:val="bottom"/>
            <w:hideMark/>
          </w:tcPr>
          <w:p w14:paraId="0D039511" w14:textId="77777777" w:rsidR="001F168C" w:rsidRPr="001F168C" w:rsidRDefault="001F168C" w:rsidP="001F168C">
            <w:pPr>
              <w:spacing w:before="0" w:line="240" w:lineRule="auto"/>
              <w:rPr>
                <w:rFonts w:ascii="Times New Roman" w:eastAsia="Times New Roman" w:hAnsi="Times New Roman" w:cs="Times New Roman"/>
                <w:sz w:val="18"/>
                <w:szCs w:val="18"/>
              </w:rPr>
            </w:pPr>
          </w:p>
        </w:tc>
        <w:tc>
          <w:tcPr>
            <w:tcW w:w="236" w:type="dxa"/>
            <w:vAlign w:val="center"/>
            <w:hideMark/>
          </w:tcPr>
          <w:p w14:paraId="0B2DE031" w14:textId="77777777" w:rsidR="001F168C" w:rsidRPr="001F168C" w:rsidRDefault="001F168C" w:rsidP="001F168C">
            <w:pPr>
              <w:spacing w:before="0" w:line="240" w:lineRule="auto"/>
              <w:rPr>
                <w:rFonts w:ascii="Times New Roman" w:eastAsia="Times New Roman" w:hAnsi="Times New Roman" w:cs="Times New Roman"/>
                <w:sz w:val="18"/>
                <w:szCs w:val="18"/>
              </w:rPr>
            </w:pPr>
          </w:p>
        </w:tc>
      </w:tr>
      <w:tr w:rsidR="001F168C" w:rsidRPr="001F168C" w14:paraId="7F27417B" w14:textId="77777777" w:rsidTr="00D574FA">
        <w:trPr>
          <w:gridAfter w:val="2"/>
          <w:wAfter w:w="645" w:type="dxa"/>
          <w:trHeight w:val="315"/>
        </w:trPr>
        <w:tc>
          <w:tcPr>
            <w:tcW w:w="2520" w:type="dxa"/>
            <w:tcBorders>
              <w:top w:val="nil"/>
              <w:left w:val="nil"/>
              <w:bottom w:val="nil"/>
              <w:right w:val="nil"/>
            </w:tcBorders>
            <w:shd w:val="clear" w:color="auto" w:fill="auto"/>
            <w:noWrap/>
            <w:vAlign w:val="center"/>
          </w:tcPr>
          <w:p w14:paraId="1B854A5C" w14:textId="2197DF33" w:rsidR="001F168C" w:rsidRPr="001F168C" w:rsidRDefault="001F168C" w:rsidP="00902350">
            <w:pPr>
              <w:spacing w:before="0" w:line="240" w:lineRule="auto"/>
              <w:jc w:val="center"/>
              <w:rPr>
                <w:rFonts w:ascii="Arial" w:eastAsia="Times New Roman" w:hAnsi="Arial" w:cs="Arial"/>
                <w:b/>
                <w:bCs/>
                <w:sz w:val="18"/>
                <w:szCs w:val="18"/>
              </w:rPr>
            </w:pPr>
          </w:p>
        </w:tc>
        <w:tc>
          <w:tcPr>
            <w:tcW w:w="3270" w:type="dxa"/>
            <w:gridSpan w:val="6"/>
            <w:tcBorders>
              <w:top w:val="nil"/>
              <w:left w:val="nil"/>
              <w:bottom w:val="nil"/>
              <w:right w:val="nil"/>
            </w:tcBorders>
            <w:shd w:val="clear" w:color="auto" w:fill="00B0F0"/>
            <w:vAlign w:val="center"/>
          </w:tcPr>
          <w:p w14:paraId="4EF96DA9" w14:textId="6E49E317" w:rsidR="001F168C" w:rsidRPr="001F168C" w:rsidRDefault="001F168C" w:rsidP="00902350">
            <w:pPr>
              <w:spacing w:before="0" w:line="240" w:lineRule="auto"/>
              <w:jc w:val="center"/>
              <w:rPr>
                <w:rFonts w:ascii="Arial" w:eastAsia="Times New Roman" w:hAnsi="Arial" w:cs="Arial"/>
                <w:b/>
                <w:bCs/>
                <w:sz w:val="18"/>
                <w:szCs w:val="18"/>
              </w:rPr>
            </w:pPr>
            <w:r>
              <w:rPr>
                <w:rFonts w:ascii="Arial" w:eastAsia="Times New Roman" w:hAnsi="Arial" w:cs="Arial"/>
                <w:b/>
                <w:bCs/>
                <w:sz w:val="18"/>
                <w:szCs w:val="18"/>
              </w:rPr>
              <w:t>PROGRAMS</w:t>
            </w:r>
          </w:p>
        </w:tc>
        <w:tc>
          <w:tcPr>
            <w:tcW w:w="2181" w:type="dxa"/>
            <w:gridSpan w:val="5"/>
            <w:tcBorders>
              <w:top w:val="nil"/>
              <w:left w:val="nil"/>
              <w:bottom w:val="nil"/>
              <w:right w:val="nil"/>
            </w:tcBorders>
            <w:shd w:val="clear" w:color="auto" w:fill="92D050"/>
            <w:vAlign w:val="center"/>
          </w:tcPr>
          <w:p w14:paraId="1E648CCA" w14:textId="0E1041F7" w:rsidR="001F168C" w:rsidRPr="001F168C" w:rsidRDefault="001F168C" w:rsidP="00902350">
            <w:pPr>
              <w:spacing w:before="0" w:line="240" w:lineRule="auto"/>
              <w:jc w:val="center"/>
              <w:rPr>
                <w:rFonts w:ascii="Arial" w:eastAsia="Times New Roman" w:hAnsi="Arial" w:cs="Arial"/>
                <w:b/>
                <w:bCs/>
                <w:sz w:val="18"/>
                <w:szCs w:val="18"/>
              </w:rPr>
            </w:pPr>
            <w:r>
              <w:rPr>
                <w:rFonts w:ascii="Arial" w:eastAsia="Times New Roman" w:hAnsi="Arial" w:cs="Arial"/>
                <w:b/>
                <w:bCs/>
                <w:sz w:val="18"/>
                <w:szCs w:val="18"/>
              </w:rPr>
              <w:t>FUNDRAISING</w:t>
            </w:r>
          </w:p>
        </w:tc>
        <w:tc>
          <w:tcPr>
            <w:tcW w:w="1090" w:type="dxa"/>
            <w:gridSpan w:val="3"/>
            <w:tcBorders>
              <w:top w:val="nil"/>
              <w:left w:val="nil"/>
              <w:bottom w:val="nil"/>
              <w:right w:val="nil"/>
            </w:tcBorders>
            <w:shd w:val="clear" w:color="auto" w:fill="auto"/>
            <w:vAlign w:val="center"/>
          </w:tcPr>
          <w:p w14:paraId="1279D9E2" w14:textId="67EB6AE2" w:rsidR="001F168C" w:rsidRPr="001F168C" w:rsidRDefault="001F168C" w:rsidP="00902350">
            <w:pPr>
              <w:spacing w:before="0" w:line="240" w:lineRule="auto"/>
              <w:jc w:val="center"/>
              <w:rPr>
                <w:rFonts w:ascii="Arial" w:eastAsia="Times New Roman" w:hAnsi="Arial" w:cs="Arial"/>
                <w:b/>
                <w:bCs/>
                <w:sz w:val="18"/>
                <w:szCs w:val="18"/>
              </w:rPr>
            </w:pPr>
            <w:r>
              <w:rPr>
                <w:rFonts w:ascii="Arial" w:eastAsia="Times New Roman" w:hAnsi="Arial" w:cs="Arial"/>
                <w:b/>
                <w:bCs/>
                <w:sz w:val="18"/>
                <w:szCs w:val="18"/>
              </w:rPr>
              <w:t>ADMIN</w:t>
            </w:r>
          </w:p>
        </w:tc>
        <w:tc>
          <w:tcPr>
            <w:tcW w:w="1090" w:type="dxa"/>
            <w:tcBorders>
              <w:top w:val="nil"/>
              <w:left w:val="nil"/>
              <w:bottom w:val="nil"/>
              <w:right w:val="nil"/>
            </w:tcBorders>
            <w:shd w:val="clear" w:color="auto" w:fill="auto"/>
            <w:vAlign w:val="center"/>
          </w:tcPr>
          <w:p w14:paraId="67A864ED" w14:textId="77777777" w:rsidR="001F168C" w:rsidRPr="001F168C" w:rsidRDefault="001F168C" w:rsidP="00902350">
            <w:pPr>
              <w:spacing w:before="0" w:line="240" w:lineRule="auto"/>
              <w:jc w:val="center"/>
              <w:rPr>
                <w:rFonts w:ascii="Arial" w:eastAsia="Times New Roman" w:hAnsi="Arial" w:cs="Arial"/>
                <w:b/>
                <w:bCs/>
                <w:sz w:val="18"/>
                <w:szCs w:val="18"/>
              </w:rPr>
            </w:pPr>
          </w:p>
        </w:tc>
        <w:tc>
          <w:tcPr>
            <w:tcW w:w="1090" w:type="dxa"/>
            <w:gridSpan w:val="4"/>
            <w:tcBorders>
              <w:top w:val="nil"/>
              <w:left w:val="nil"/>
              <w:bottom w:val="nil"/>
              <w:right w:val="nil"/>
            </w:tcBorders>
            <w:shd w:val="clear" w:color="auto" w:fill="auto"/>
            <w:noWrap/>
            <w:vAlign w:val="center"/>
          </w:tcPr>
          <w:p w14:paraId="4234D048" w14:textId="77777777" w:rsidR="001F168C" w:rsidRPr="001F168C" w:rsidRDefault="001F168C" w:rsidP="00902350">
            <w:pPr>
              <w:spacing w:before="0" w:line="240" w:lineRule="auto"/>
              <w:jc w:val="center"/>
              <w:rPr>
                <w:rFonts w:ascii="Arial" w:eastAsia="Times New Roman" w:hAnsi="Arial" w:cs="Arial"/>
                <w:b/>
                <w:bCs/>
                <w:sz w:val="18"/>
                <w:szCs w:val="18"/>
              </w:rPr>
            </w:pPr>
          </w:p>
        </w:tc>
      </w:tr>
      <w:tr w:rsidR="001F168C" w:rsidRPr="001F168C" w14:paraId="14BF64A7" w14:textId="77777777" w:rsidTr="001F168C">
        <w:trPr>
          <w:gridAfter w:val="2"/>
          <w:wAfter w:w="645" w:type="dxa"/>
          <w:trHeight w:val="735"/>
        </w:trPr>
        <w:tc>
          <w:tcPr>
            <w:tcW w:w="2520" w:type="dxa"/>
            <w:tcBorders>
              <w:top w:val="nil"/>
              <w:left w:val="nil"/>
              <w:bottom w:val="nil"/>
              <w:right w:val="nil"/>
            </w:tcBorders>
            <w:shd w:val="clear" w:color="000000" w:fill="C0C0C0"/>
            <w:noWrap/>
            <w:vAlign w:val="center"/>
            <w:hideMark/>
          </w:tcPr>
          <w:p w14:paraId="20979ADF" w14:textId="49EEDBBF"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 </w:t>
            </w:r>
          </w:p>
        </w:tc>
        <w:tc>
          <w:tcPr>
            <w:tcW w:w="1090" w:type="dxa"/>
            <w:gridSpan w:val="2"/>
            <w:tcBorders>
              <w:top w:val="nil"/>
              <w:left w:val="nil"/>
              <w:bottom w:val="nil"/>
              <w:right w:val="nil"/>
            </w:tcBorders>
            <w:shd w:val="clear" w:color="000000" w:fill="C0C0C0"/>
            <w:vAlign w:val="center"/>
            <w:hideMark/>
          </w:tcPr>
          <w:p w14:paraId="731D2132" w14:textId="77777777"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Health</w:t>
            </w:r>
          </w:p>
        </w:tc>
        <w:tc>
          <w:tcPr>
            <w:tcW w:w="1090" w:type="dxa"/>
            <w:gridSpan w:val="2"/>
            <w:tcBorders>
              <w:top w:val="nil"/>
              <w:left w:val="nil"/>
              <w:bottom w:val="nil"/>
              <w:right w:val="nil"/>
            </w:tcBorders>
            <w:shd w:val="clear" w:color="000000" w:fill="C0C0C0"/>
            <w:vAlign w:val="center"/>
            <w:hideMark/>
          </w:tcPr>
          <w:p w14:paraId="3F8F603E" w14:textId="55971FDB"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Civic Engage</w:t>
            </w:r>
            <w:r>
              <w:rPr>
                <w:rFonts w:ascii="Arial" w:eastAsia="Times New Roman" w:hAnsi="Arial" w:cs="Arial"/>
                <w:b/>
                <w:bCs/>
                <w:sz w:val="18"/>
                <w:szCs w:val="18"/>
              </w:rPr>
              <w:t>-</w:t>
            </w:r>
            <w:r w:rsidRPr="001F168C">
              <w:rPr>
                <w:rFonts w:ascii="Arial" w:eastAsia="Times New Roman" w:hAnsi="Arial" w:cs="Arial"/>
                <w:b/>
                <w:bCs/>
                <w:sz w:val="18"/>
                <w:szCs w:val="18"/>
              </w:rPr>
              <w:t>ment</w:t>
            </w:r>
          </w:p>
        </w:tc>
        <w:tc>
          <w:tcPr>
            <w:tcW w:w="1090" w:type="dxa"/>
            <w:gridSpan w:val="2"/>
            <w:tcBorders>
              <w:top w:val="nil"/>
              <w:left w:val="nil"/>
              <w:bottom w:val="nil"/>
              <w:right w:val="nil"/>
            </w:tcBorders>
            <w:shd w:val="clear" w:color="000000" w:fill="C0C0C0"/>
            <w:vAlign w:val="center"/>
            <w:hideMark/>
          </w:tcPr>
          <w:p w14:paraId="7A6C05B5" w14:textId="77777777"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Housing</w:t>
            </w:r>
          </w:p>
        </w:tc>
        <w:tc>
          <w:tcPr>
            <w:tcW w:w="1091" w:type="dxa"/>
            <w:gridSpan w:val="2"/>
            <w:tcBorders>
              <w:top w:val="nil"/>
              <w:left w:val="nil"/>
              <w:bottom w:val="nil"/>
              <w:right w:val="nil"/>
            </w:tcBorders>
            <w:shd w:val="clear" w:color="000000" w:fill="C0C0C0"/>
            <w:vAlign w:val="center"/>
            <w:hideMark/>
          </w:tcPr>
          <w:p w14:paraId="1D23F322" w14:textId="21ADE9AE"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Un</w:t>
            </w:r>
            <w:r>
              <w:rPr>
                <w:rFonts w:ascii="Arial" w:eastAsia="Times New Roman" w:hAnsi="Arial" w:cs="Arial"/>
                <w:b/>
                <w:bCs/>
                <w:sz w:val="18"/>
                <w:szCs w:val="18"/>
              </w:rPr>
              <w:t>-</w:t>
            </w:r>
            <w:r w:rsidRPr="001F168C">
              <w:rPr>
                <w:rFonts w:ascii="Arial" w:eastAsia="Times New Roman" w:hAnsi="Arial" w:cs="Arial"/>
                <w:b/>
                <w:bCs/>
                <w:sz w:val="18"/>
                <w:szCs w:val="18"/>
              </w:rPr>
              <w:t>restricted Grants</w:t>
            </w:r>
          </w:p>
        </w:tc>
        <w:tc>
          <w:tcPr>
            <w:tcW w:w="1090" w:type="dxa"/>
            <w:gridSpan w:val="3"/>
            <w:tcBorders>
              <w:top w:val="nil"/>
              <w:left w:val="nil"/>
              <w:bottom w:val="nil"/>
              <w:right w:val="nil"/>
            </w:tcBorders>
            <w:shd w:val="clear" w:color="000000" w:fill="C0C0C0"/>
            <w:vAlign w:val="center"/>
            <w:hideMark/>
          </w:tcPr>
          <w:p w14:paraId="073314EE" w14:textId="77777777"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Special Events</w:t>
            </w:r>
          </w:p>
        </w:tc>
        <w:tc>
          <w:tcPr>
            <w:tcW w:w="1090" w:type="dxa"/>
            <w:gridSpan w:val="3"/>
            <w:tcBorders>
              <w:top w:val="nil"/>
              <w:left w:val="nil"/>
              <w:bottom w:val="nil"/>
              <w:right w:val="nil"/>
            </w:tcBorders>
            <w:shd w:val="clear" w:color="000000" w:fill="C0C0C0"/>
            <w:vAlign w:val="center"/>
            <w:hideMark/>
          </w:tcPr>
          <w:p w14:paraId="4DB69D11" w14:textId="77777777"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Admin.</w:t>
            </w:r>
          </w:p>
        </w:tc>
        <w:tc>
          <w:tcPr>
            <w:tcW w:w="1090" w:type="dxa"/>
            <w:tcBorders>
              <w:top w:val="nil"/>
              <w:left w:val="nil"/>
              <w:bottom w:val="nil"/>
              <w:right w:val="nil"/>
            </w:tcBorders>
            <w:shd w:val="clear" w:color="000000" w:fill="C0C0C0"/>
            <w:vAlign w:val="center"/>
            <w:hideMark/>
          </w:tcPr>
          <w:p w14:paraId="71B46E43" w14:textId="77777777"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Shared</w:t>
            </w:r>
          </w:p>
        </w:tc>
        <w:tc>
          <w:tcPr>
            <w:tcW w:w="1090" w:type="dxa"/>
            <w:gridSpan w:val="4"/>
            <w:tcBorders>
              <w:top w:val="nil"/>
              <w:left w:val="nil"/>
              <w:bottom w:val="nil"/>
              <w:right w:val="nil"/>
            </w:tcBorders>
            <w:shd w:val="clear" w:color="000000" w:fill="C0C0C0"/>
            <w:noWrap/>
            <w:vAlign w:val="center"/>
            <w:hideMark/>
          </w:tcPr>
          <w:p w14:paraId="31F6FF6B" w14:textId="77777777" w:rsidR="001F168C" w:rsidRPr="001F168C" w:rsidRDefault="001F168C" w:rsidP="001F168C">
            <w:pPr>
              <w:spacing w:before="0" w:line="240" w:lineRule="auto"/>
              <w:jc w:val="center"/>
              <w:rPr>
                <w:rFonts w:ascii="Arial" w:eastAsia="Times New Roman" w:hAnsi="Arial" w:cs="Arial"/>
                <w:b/>
                <w:bCs/>
                <w:sz w:val="18"/>
                <w:szCs w:val="18"/>
              </w:rPr>
            </w:pPr>
            <w:r w:rsidRPr="001F168C">
              <w:rPr>
                <w:rFonts w:ascii="Arial" w:eastAsia="Times New Roman" w:hAnsi="Arial" w:cs="Arial"/>
                <w:b/>
                <w:bCs/>
                <w:sz w:val="18"/>
                <w:szCs w:val="18"/>
              </w:rPr>
              <w:t>Total</w:t>
            </w:r>
          </w:p>
        </w:tc>
      </w:tr>
      <w:tr w:rsidR="001F168C" w:rsidRPr="001F168C" w14:paraId="496907BA"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2654AB73" w14:textId="60002656" w:rsidR="001F168C" w:rsidRPr="001F168C" w:rsidRDefault="001F168C" w:rsidP="001F168C">
            <w:pPr>
              <w:spacing w:before="0" w:line="240" w:lineRule="auto"/>
              <w:rPr>
                <w:rFonts w:ascii="Arial" w:eastAsia="Times New Roman" w:hAnsi="Arial" w:cs="Arial"/>
                <w:b/>
                <w:bCs/>
                <w:i/>
                <w:iCs/>
                <w:sz w:val="18"/>
                <w:szCs w:val="18"/>
              </w:rPr>
            </w:pPr>
            <w:r w:rsidRPr="001F168C">
              <w:rPr>
                <w:rFonts w:ascii="Arial" w:eastAsia="Times New Roman" w:hAnsi="Arial" w:cs="Arial"/>
                <w:b/>
                <w:bCs/>
                <w:i/>
                <w:iCs/>
                <w:sz w:val="18"/>
                <w:szCs w:val="18"/>
              </w:rPr>
              <w:t>Revenues</w:t>
            </w:r>
          </w:p>
        </w:tc>
        <w:tc>
          <w:tcPr>
            <w:tcW w:w="1090" w:type="dxa"/>
            <w:gridSpan w:val="2"/>
            <w:tcBorders>
              <w:top w:val="nil"/>
              <w:left w:val="nil"/>
              <w:bottom w:val="nil"/>
              <w:right w:val="nil"/>
            </w:tcBorders>
            <w:shd w:val="clear" w:color="auto" w:fill="auto"/>
            <w:noWrap/>
            <w:vAlign w:val="center"/>
            <w:hideMark/>
          </w:tcPr>
          <w:p w14:paraId="194234EB" w14:textId="77777777" w:rsidR="001F168C" w:rsidRPr="001F168C" w:rsidRDefault="001F168C" w:rsidP="001F168C">
            <w:pPr>
              <w:spacing w:before="0" w:line="240" w:lineRule="auto"/>
              <w:jc w:val="center"/>
              <w:rPr>
                <w:rFonts w:ascii="Arial" w:eastAsia="Times New Roman" w:hAnsi="Arial" w:cs="Arial"/>
                <w:b/>
                <w:bCs/>
                <w:i/>
                <w:iCs/>
                <w:sz w:val="18"/>
                <w:szCs w:val="18"/>
              </w:rPr>
            </w:pPr>
          </w:p>
        </w:tc>
        <w:tc>
          <w:tcPr>
            <w:tcW w:w="1090" w:type="dxa"/>
            <w:gridSpan w:val="2"/>
            <w:tcBorders>
              <w:top w:val="nil"/>
              <w:left w:val="nil"/>
              <w:bottom w:val="nil"/>
              <w:right w:val="nil"/>
            </w:tcBorders>
            <w:shd w:val="clear" w:color="auto" w:fill="auto"/>
            <w:noWrap/>
            <w:vAlign w:val="center"/>
            <w:hideMark/>
          </w:tcPr>
          <w:p w14:paraId="1BF4E28E"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1CA42A7E"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1" w:type="dxa"/>
            <w:gridSpan w:val="2"/>
            <w:tcBorders>
              <w:top w:val="nil"/>
              <w:left w:val="nil"/>
              <w:bottom w:val="nil"/>
              <w:right w:val="nil"/>
            </w:tcBorders>
            <w:shd w:val="clear" w:color="auto" w:fill="auto"/>
            <w:noWrap/>
            <w:vAlign w:val="center"/>
            <w:hideMark/>
          </w:tcPr>
          <w:p w14:paraId="60FEF37F"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2FD0332B"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6147BEE7"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tcBorders>
              <w:top w:val="nil"/>
              <w:left w:val="nil"/>
              <w:bottom w:val="nil"/>
              <w:right w:val="nil"/>
            </w:tcBorders>
            <w:shd w:val="clear" w:color="auto" w:fill="auto"/>
            <w:noWrap/>
            <w:vAlign w:val="center"/>
            <w:hideMark/>
          </w:tcPr>
          <w:p w14:paraId="18738C4C"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4"/>
            <w:tcBorders>
              <w:top w:val="nil"/>
              <w:left w:val="nil"/>
              <w:bottom w:val="nil"/>
              <w:right w:val="nil"/>
            </w:tcBorders>
            <w:shd w:val="clear" w:color="auto" w:fill="auto"/>
            <w:noWrap/>
            <w:vAlign w:val="center"/>
            <w:hideMark/>
          </w:tcPr>
          <w:p w14:paraId="23D9F410"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168C1B1A"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5D5A3DD0" w14:textId="57EEFB6A"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Release from Restriction</w:t>
            </w:r>
          </w:p>
        </w:tc>
        <w:tc>
          <w:tcPr>
            <w:tcW w:w="1090" w:type="dxa"/>
            <w:gridSpan w:val="2"/>
            <w:tcBorders>
              <w:top w:val="nil"/>
              <w:left w:val="nil"/>
              <w:bottom w:val="nil"/>
              <w:right w:val="nil"/>
            </w:tcBorders>
            <w:shd w:val="clear" w:color="auto" w:fill="auto"/>
            <w:noWrap/>
            <w:vAlign w:val="center"/>
            <w:hideMark/>
          </w:tcPr>
          <w:p w14:paraId="6A024D32" w14:textId="659B3AD2"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nil"/>
              <w:right w:val="nil"/>
            </w:tcBorders>
            <w:shd w:val="clear" w:color="auto" w:fill="auto"/>
            <w:noWrap/>
            <w:vAlign w:val="center"/>
            <w:hideMark/>
          </w:tcPr>
          <w:p w14:paraId="755861EF" w14:textId="3A1D5D3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nil"/>
              <w:right w:val="nil"/>
            </w:tcBorders>
            <w:shd w:val="clear" w:color="auto" w:fill="auto"/>
            <w:noWrap/>
            <w:vAlign w:val="center"/>
            <w:hideMark/>
          </w:tcPr>
          <w:p w14:paraId="5AB207CE" w14:textId="363593E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1" w:type="dxa"/>
            <w:gridSpan w:val="2"/>
            <w:tcBorders>
              <w:top w:val="nil"/>
              <w:left w:val="nil"/>
              <w:bottom w:val="nil"/>
              <w:right w:val="nil"/>
            </w:tcBorders>
            <w:shd w:val="clear" w:color="auto" w:fill="auto"/>
            <w:noWrap/>
            <w:vAlign w:val="center"/>
            <w:hideMark/>
          </w:tcPr>
          <w:p w14:paraId="7AE25EF2" w14:textId="46F90544"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59616672" w14:textId="2CA7E45B"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08A3F910" w14:textId="017ED7A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nil"/>
              <w:left w:val="nil"/>
              <w:bottom w:val="nil"/>
              <w:right w:val="nil"/>
            </w:tcBorders>
            <w:shd w:val="clear" w:color="auto" w:fill="auto"/>
            <w:noWrap/>
            <w:vAlign w:val="center"/>
            <w:hideMark/>
          </w:tcPr>
          <w:p w14:paraId="15967F88" w14:textId="7777777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nil"/>
              <w:right w:val="nil"/>
            </w:tcBorders>
            <w:shd w:val="clear" w:color="auto" w:fill="auto"/>
            <w:noWrap/>
            <w:vAlign w:val="center"/>
            <w:hideMark/>
          </w:tcPr>
          <w:p w14:paraId="49A73808" w14:textId="72384286"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r>
      <w:tr w:rsidR="001F168C" w:rsidRPr="001F168C" w14:paraId="16E787E4"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17F8836C" w14:textId="1AB00CAB"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Foundation contributions</w:t>
            </w:r>
          </w:p>
        </w:tc>
        <w:tc>
          <w:tcPr>
            <w:tcW w:w="1090" w:type="dxa"/>
            <w:gridSpan w:val="2"/>
            <w:tcBorders>
              <w:top w:val="nil"/>
              <w:left w:val="nil"/>
              <w:bottom w:val="nil"/>
              <w:right w:val="nil"/>
            </w:tcBorders>
            <w:shd w:val="clear" w:color="auto" w:fill="auto"/>
            <w:noWrap/>
            <w:vAlign w:val="center"/>
            <w:hideMark/>
          </w:tcPr>
          <w:p w14:paraId="33D68AF2" w14:textId="16DB63AC"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194,500</w:t>
            </w:r>
          </w:p>
        </w:tc>
        <w:tc>
          <w:tcPr>
            <w:tcW w:w="1090" w:type="dxa"/>
            <w:gridSpan w:val="2"/>
            <w:tcBorders>
              <w:top w:val="nil"/>
              <w:left w:val="nil"/>
              <w:bottom w:val="nil"/>
              <w:right w:val="nil"/>
            </w:tcBorders>
            <w:shd w:val="clear" w:color="auto" w:fill="auto"/>
            <w:noWrap/>
            <w:vAlign w:val="center"/>
            <w:hideMark/>
          </w:tcPr>
          <w:p w14:paraId="489D2F0B" w14:textId="7514C390"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262,000</w:t>
            </w:r>
          </w:p>
        </w:tc>
        <w:tc>
          <w:tcPr>
            <w:tcW w:w="1090" w:type="dxa"/>
            <w:gridSpan w:val="2"/>
            <w:tcBorders>
              <w:top w:val="nil"/>
              <w:left w:val="nil"/>
              <w:bottom w:val="nil"/>
              <w:right w:val="nil"/>
            </w:tcBorders>
            <w:shd w:val="clear" w:color="auto" w:fill="auto"/>
            <w:noWrap/>
            <w:vAlign w:val="center"/>
            <w:hideMark/>
          </w:tcPr>
          <w:p w14:paraId="51229DA0" w14:textId="557C894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37,500</w:t>
            </w:r>
          </w:p>
        </w:tc>
        <w:tc>
          <w:tcPr>
            <w:tcW w:w="1091" w:type="dxa"/>
            <w:gridSpan w:val="2"/>
            <w:tcBorders>
              <w:top w:val="nil"/>
              <w:left w:val="nil"/>
              <w:bottom w:val="nil"/>
              <w:right w:val="nil"/>
            </w:tcBorders>
            <w:shd w:val="clear" w:color="auto" w:fill="auto"/>
            <w:noWrap/>
            <w:vAlign w:val="center"/>
            <w:hideMark/>
          </w:tcPr>
          <w:p w14:paraId="3805DACB" w14:textId="1333C51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53A76527" w14:textId="471ED18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57E066FA" w14:textId="0A70053C"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nil"/>
              <w:left w:val="nil"/>
              <w:bottom w:val="nil"/>
              <w:right w:val="nil"/>
            </w:tcBorders>
            <w:shd w:val="clear" w:color="auto" w:fill="auto"/>
            <w:noWrap/>
            <w:vAlign w:val="center"/>
            <w:hideMark/>
          </w:tcPr>
          <w:p w14:paraId="56DB6E8B" w14:textId="7777777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nil"/>
              <w:right w:val="nil"/>
            </w:tcBorders>
            <w:shd w:val="clear" w:color="auto" w:fill="auto"/>
            <w:noWrap/>
            <w:vAlign w:val="center"/>
            <w:hideMark/>
          </w:tcPr>
          <w:p w14:paraId="3B2CAFA6" w14:textId="4BEEDD1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494,000</w:t>
            </w:r>
          </w:p>
        </w:tc>
      </w:tr>
      <w:tr w:rsidR="001F168C" w:rsidRPr="001F168C" w14:paraId="1DE29E5F"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4B54EFE6" w14:textId="7489A85C"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Government contracts</w:t>
            </w:r>
          </w:p>
        </w:tc>
        <w:tc>
          <w:tcPr>
            <w:tcW w:w="1090" w:type="dxa"/>
            <w:gridSpan w:val="2"/>
            <w:tcBorders>
              <w:top w:val="nil"/>
              <w:left w:val="nil"/>
              <w:bottom w:val="nil"/>
              <w:right w:val="nil"/>
            </w:tcBorders>
            <w:shd w:val="clear" w:color="auto" w:fill="auto"/>
            <w:noWrap/>
            <w:vAlign w:val="center"/>
            <w:hideMark/>
          </w:tcPr>
          <w:p w14:paraId="14841BA1" w14:textId="0EEC112B"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88,000</w:t>
            </w:r>
          </w:p>
        </w:tc>
        <w:tc>
          <w:tcPr>
            <w:tcW w:w="1090" w:type="dxa"/>
            <w:gridSpan w:val="2"/>
            <w:tcBorders>
              <w:top w:val="nil"/>
              <w:left w:val="nil"/>
              <w:bottom w:val="nil"/>
              <w:right w:val="nil"/>
            </w:tcBorders>
            <w:shd w:val="clear" w:color="auto" w:fill="auto"/>
            <w:noWrap/>
            <w:vAlign w:val="center"/>
            <w:hideMark/>
          </w:tcPr>
          <w:p w14:paraId="2B24B77F" w14:textId="759D6F7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nil"/>
              <w:right w:val="nil"/>
            </w:tcBorders>
            <w:shd w:val="clear" w:color="auto" w:fill="auto"/>
            <w:noWrap/>
            <w:vAlign w:val="center"/>
            <w:hideMark/>
          </w:tcPr>
          <w:p w14:paraId="3AA04BF8" w14:textId="4C023DB8"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1" w:type="dxa"/>
            <w:gridSpan w:val="2"/>
            <w:tcBorders>
              <w:top w:val="nil"/>
              <w:left w:val="nil"/>
              <w:bottom w:val="nil"/>
              <w:right w:val="nil"/>
            </w:tcBorders>
            <w:shd w:val="clear" w:color="auto" w:fill="auto"/>
            <w:noWrap/>
            <w:vAlign w:val="center"/>
            <w:hideMark/>
          </w:tcPr>
          <w:p w14:paraId="328F31DA" w14:textId="538BEB02"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40,000</w:t>
            </w:r>
          </w:p>
        </w:tc>
        <w:tc>
          <w:tcPr>
            <w:tcW w:w="1090" w:type="dxa"/>
            <w:gridSpan w:val="3"/>
            <w:tcBorders>
              <w:top w:val="nil"/>
              <w:left w:val="nil"/>
              <w:bottom w:val="nil"/>
              <w:right w:val="nil"/>
            </w:tcBorders>
            <w:shd w:val="clear" w:color="auto" w:fill="auto"/>
            <w:noWrap/>
            <w:vAlign w:val="center"/>
            <w:hideMark/>
          </w:tcPr>
          <w:p w14:paraId="3A7839FC" w14:textId="1F186422"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31553E75" w14:textId="1CFC36F9"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nil"/>
              <w:left w:val="nil"/>
              <w:bottom w:val="nil"/>
              <w:right w:val="nil"/>
            </w:tcBorders>
            <w:shd w:val="clear" w:color="auto" w:fill="auto"/>
            <w:noWrap/>
            <w:vAlign w:val="center"/>
            <w:hideMark/>
          </w:tcPr>
          <w:p w14:paraId="2E49D40A" w14:textId="7777777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nil"/>
              <w:right w:val="nil"/>
            </w:tcBorders>
            <w:shd w:val="clear" w:color="auto" w:fill="auto"/>
            <w:noWrap/>
            <w:vAlign w:val="center"/>
            <w:hideMark/>
          </w:tcPr>
          <w:p w14:paraId="61584CB0" w14:textId="2CE80F00"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128,000</w:t>
            </w:r>
          </w:p>
        </w:tc>
      </w:tr>
      <w:tr w:rsidR="001F168C" w:rsidRPr="001F168C" w14:paraId="32A97536"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19E2698C" w14:textId="156FD947"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Individual contributions</w:t>
            </w:r>
          </w:p>
        </w:tc>
        <w:tc>
          <w:tcPr>
            <w:tcW w:w="1090" w:type="dxa"/>
            <w:gridSpan w:val="2"/>
            <w:tcBorders>
              <w:top w:val="nil"/>
              <w:left w:val="nil"/>
              <w:bottom w:val="nil"/>
              <w:right w:val="nil"/>
            </w:tcBorders>
            <w:shd w:val="clear" w:color="auto" w:fill="auto"/>
            <w:noWrap/>
            <w:vAlign w:val="center"/>
            <w:hideMark/>
          </w:tcPr>
          <w:p w14:paraId="1DF7DAD5" w14:textId="47E0273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nil"/>
              <w:right w:val="nil"/>
            </w:tcBorders>
            <w:shd w:val="clear" w:color="auto" w:fill="auto"/>
            <w:noWrap/>
            <w:vAlign w:val="center"/>
            <w:hideMark/>
          </w:tcPr>
          <w:p w14:paraId="4892CEFB" w14:textId="76D2828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nil"/>
              <w:right w:val="nil"/>
            </w:tcBorders>
            <w:shd w:val="clear" w:color="auto" w:fill="auto"/>
            <w:noWrap/>
            <w:vAlign w:val="center"/>
            <w:hideMark/>
          </w:tcPr>
          <w:p w14:paraId="431B5677" w14:textId="7432E1F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1" w:type="dxa"/>
            <w:gridSpan w:val="2"/>
            <w:tcBorders>
              <w:top w:val="nil"/>
              <w:left w:val="nil"/>
              <w:bottom w:val="nil"/>
              <w:right w:val="nil"/>
            </w:tcBorders>
            <w:shd w:val="clear" w:color="auto" w:fill="auto"/>
            <w:noWrap/>
            <w:vAlign w:val="center"/>
            <w:hideMark/>
          </w:tcPr>
          <w:p w14:paraId="0AD0E08F" w14:textId="385E5E3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0A4392D0" w14:textId="17F30F3F"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nil"/>
              <w:right w:val="nil"/>
            </w:tcBorders>
            <w:shd w:val="clear" w:color="auto" w:fill="auto"/>
            <w:noWrap/>
            <w:vAlign w:val="center"/>
            <w:hideMark/>
          </w:tcPr>
          <w:p w14:paraId="5D63E644" w14:textId="2DAC6DD8"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nil"/>
              <w:left w:val="nil"/>
              <w:bottom w:val="nil"/>
              <w:right w:val="nil"/>
            </w:tcBorders>
            <w:shd w:val="clear" w:color="auto" w:fill="auto"/>
            <w:noWrap/>
            <w:vAlign w:val="center"/>
            <w:hideMark/>
          </w:tcPr>
          <w:p w14:paraId="5C859B17" w14:textId="7777777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nil"/>
              <w:right w:val="nil"/>
            </w:tcBorders>
            <w:shd w:val="clear" w:color="auto" w:fill="auto"/>
            <w:noWrap/>
            <w:vAlign w:val="center"/>
            <w:hideMark/>
          </w:tcPr>
          <w:p w14:paraId="0C9B99C6" w14:textId="2BD33F5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r>
      <w:tr w:rsidR="001F168C" w:rsidRPr="001F168C" w14:paraId="3A9C604A" w14:textId="77777777" w:rsidTr="00E221C3">
        <w:trPr>
          <w:gridAfter w:val="2"/>
          <w:wAfter w:w="645" w:type="dxa"/>
          <w:trHeight w:val="405"/>
        </w:trPr>
        <w:tc>
          <w:tcPr>
            <w:tcW w:w="2520" w:type="dxa"/>
            <w:tcBorders>
              <w:top w:val="nil"/>
              <w:left w:val="nil"/>
              <w:bottom w:val="single" w:sz="4" w:space="0" w:color="auto"/>
              <w:right w:val="nil"/>
            </w:tcBorders>
            <w:shd w:val="clear" w:color="auto" w:fill="auto"/>
            <w:noWrap/>
            <w:vAlign w:val="center"/>
            <w:hideMark/>
          </w:tcPr>
          <w:p w14:paraId="2A025FBA" w14:textId="6ECE00FE"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Membership / Events</w:t>
            </w:r>
          </w:p>
        </w:tc>
        <w:tc>
          <w:tcPr>
            <w:tcW w:w="1090" w:type="dxa"/>
            <w:gridSpan w:val="2"/>
            <w:tcBorders>
              <w:top w:val="nil"/>
              <w:left w:val="nil"/>
              <w:bottom w:val="single" w:sz="4" w:space="0" w:color="auto"/>
              <w:right w:val="nil"/>
            </w:tcBorders>
            <w:shd w:val="clear" w:color="auto" w:fill="auto"/>
            <w:noWrap/>
            <w:vAlign w:val="center"/>
            <w:hideMark/>
          </w:tcPr>
          <w:p w14:paraId="381F2482" w14:textId="1B9331C9"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single" w:sz="4" w:space="0" w:color="auto"/>
              <w:right w:val="nil"/>
            </w:tcBorders>
            <w:shd w:val="clear" w:color="auto" w:fill="auto"/>
            <w:noWrap/>
            <w:vAlign w:val="center"/>
            <w:hideMark/>
          </w:tcPr>
          <w:p w14:paraId="1DC86313" w14:textId="3592DD1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2"/>
            <w:tcBorders>
              <w:top w:val="nil"/>
              <w:left w:val="nil"/>
              <w:bottom w:val="single" w:sz="4" w:space="0" w:color="auto"/>
              <w:right w:val="nil"/>
            </w:tcBorders>
            <w:shd w:val="clear" w:color="auto" w:fill="auto"/>
            <w:noWrap/>
            <w:vAlign w:val="center"/>
            <w:hideMark/>
          </w:tcPr>
          <w:p w14:paraId="2B8D8D32" w14:textId="1A6CF0A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1" w:type="dxa"/>
            <w:gridSpan w:val="2"/>
            <w:tcBorders>
              <w:top w:val="nil"/>
              <w:left w:val="nil"/>
              <w:bottom w:val="single" w:sz="4" w:space="0" w:color="auto"/>
              <w:right w:val="nil"/>
            </w:tcBorders>
            <w:shd w:val="clear" w:color="auto" w:fill="auto"/>
            <w:noWrap/>
            <w:vAlign w:val="center"/>
            <w:hideMark/>
          </w:tcPr>
          <w:p w14:paraId="706E80F7" w14:textId="754B5BC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3"/>
            <w:tcBorders>
              <w:top w:val="nil"/>
              <w:left w:val="nil"/>
              <w:bottom w:val="single" w:sz="4" w:space="0" w:color="auto"/>
              <w:right w:val="nil"/>
            </w:tcBorders>
            <w:shd w:val="clear" w:color="auto" w:fill="auto"/>
            <w:noWrap/>
            <w:vAlign w:val="center"/>
            <w:hideMark/>
          </w:tcPr>
          <w:p w14:paraId="5A5680B6" w14:textId="5DB31A0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77,000</w:t>
            </w:r>
          </w:p>
        </w:tc>
        <w:tc>
          <w:tcPr>
            <w:tcW w:w="1090" w:type="dxa"/>
            <w:gridSpan w:val="3"/>
            <w:tcBorders>
              <w:top w:val="nil"/>
              <w:left w:val="nil"/>
              <w:bottom w:val="single" w:sz="4" w:space="0" w:color="auto"/>
              <w:right w:val="nil"/>
            </w:tcBorders>
            <w:shd w:val="clear" w:color="auto" w:fill="auto"/>
            <w:noWrap/>
            <w:vAlign w:val="center"/>
            <w:hideMark/>
          </w:tcPr>
          <w:p w14:paraId="43949F0F" w14:textId="56286EA0"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nil"/>
              <w:left w:val="nil"/>
              <w:bottom w:val="single" w:sz="4" w:space="0" w:color="auto"/>
              <w:right w:val="nil"/>
            </w:tcBorders>
            <w:shd w:val="clear" w:color="auto" w:fill="auto"/>
            <w:noWrap/>
            <w:vAlign w:val="center"/>
            <w:hideMark/>
          </w:tcPr>
          <w:p w14:paraId="37A6CD3A" w14:textId="6828E11D"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single" w:sz="4" w:space="0" w:color="auto"/>
              <w:right w:val="nil"/>
            </w:tcBorders>
            <w:shd w:val="clear" w:color="auto" w:fill="auto"/>
            <w:noWrap/>
            <w:vAlign w:val="center"/>
            <w:hideMark/>
          </w:tcPr>
          <w:p w14:paraId="151C0E8D" w14:textId="583D4B0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77,000</w:t>
            </w:r>
          </w:p>
        </w:tc>
      </w:tr>
      <w:tr w:rsidR="001F168C" w:rsidRPr="001F168C" w14:paraId="61095AA7"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1C26D405" w14:textId="00502E7A" w:rsidR="001F168C" w:rsidRP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t>Total Income</w:t>
            </w:r>
          </w:p>
        </w:tc>
        <w:tc>
          <w:tcPr>
            <w:tcW w:w="1090" w:type="dxa"/>
            <w:gridSpan w:val="2"/>
            <w:tcBorders>
              <w:top w:val="nil"/>
              <w:left w:val="nil"/>
              <w:bottom w:val="nil"/>
              <w:right w:val="nil"/>
            </w:tcBorders>
            <w:shd w:val="clear" w:color="auto" w:fill="auto"/>
            <w:noWrap/>
            <w:vAlign w:val="center"/>
            <w:hideMark/>
          </w:tcPr>
          <w:p w14:paraId="18A09531" w14:textId="75679E5F"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282,500</w:t>
            </w:r>
          </w:p>
        </w:tc>
        <w:tc>
          <w:tcPr>
            <w:tcW w:w="1090" w:type="dxa"/>
            <w:gridSpan w:val="2"/>
            <w:tcBorders>
              <w:top w:val="nil"/>
              <w:left w:val="nil"/>
              <w:bottom w:val="nil"/>
              <w:right w:val="nil"/>
            </w:tcBorders>
            <w:shd w:val="clear" w:color="auto" w:fill="auto"/>
            <w:noWrap/>
            <w:vAlign w:val="center"/>
            <w:hideMark/>
          </w:tcPr>
          <w:p w14:paraId="63883651" w14:textId="0BB75DA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262,000</w:t>
            </w:r>
          </w:p>
        </w:tc>
        <w:tc>
          <w:tcPr>
            <w:tcW w:w="1090" w:type="dxa"/>
            <w:gridSpan w:val="2"/>
            <w:tcBorders>
              <w:top w:val="nil"/>
              <w:left w:val="nil"/>
              <w:bottom w:val="nil"/>
              <w:right w:val="nil"/>
            </w:tcBorders>
            <w:shd w:val="clear" w:color="auto" w:fill="auto"/>
            <w:noWrap/>
            <w:vAlign w:val="center"/>
            <w:hideMark/>
          </w:tcPr>
          <w:p w14:paraId="7B98A022" w14:textId="3189AA5B"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37,500</w:t>
            </w:r>
          </w:p>
        </w:tc>
        <w:tc>
          <w:tcPr>
            <w:tcW w:w="1091" w:type="dxa"/>
            <w:gridSpan w:val="2"/>
            <w:tcBorders>
              <w:top w:val="nil"/>
              <w:left w:val="nil"/>
              <w:bottom w:val="nil"/>
              <w:right w:val="nil"/>
            </w:tcBorders>
            <w:shd w:val="clear" w:color="auto" w:fill="auto"/>
            <w:noWrap/>
            <w:vAlign w:val="center"/>
            <w:hideMark/>
          </w:tcPr>
          <w:p w14:paraId="294428F8" w14:textId="40DA233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40,000</w:t>
            </w:r>
          </w:p>
        </w:tc>
        <w:tc>
          <w:tcPr>
            <w:tcW w:w="1090" w:type="dxa"/>
            <w:gridSpan w:val="3"/>
            <w:tcBorders>
              <w:top w:val="nil"/>
              <w:left w:val="nil"/>
              <w:bottom w:val="nil"/>
              <w:right w:val="nil"/>
            </w:tcBorders>
            <w:shd w:val="clear" w:color="auto" w:fill="auto"/>
            <w:noWrap/>
            <w:vAlign w:val="center"/>
            <w:hideMark/>
          </w:tcPr>
          <w:p w14:paraId="36E48C3C" w14:textId="105A48F4"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77,000</w:t>
            </w:r>
          </w:p>
        </w:tc>
        <w:tc>
          <w:tcPr>
            <w:tcW w:w="1090" w:type="dxa"/>
            <w:gridSpan w:val="3"/>
            <w:tcBorders>
              <w:top w:val="nil"/>
              <w:left w:val="nil"/>
              <w:bottom w:val="nil"/>
              <w:right w:val="nil"/>
            </w:tcBorders>
            <w:shd w:val="clear" w:color="auto" w:fill="auto"/>
            <w:noWrap/>
            <w:vAlign w:val="center"/>
            <w:hideMark/>
          </w:tcPr>
          <w:p w14:paraId="78E4A0FA" w14:textId="02A6663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nil"/>
              <w:left w:val="nil"/>
              <w:bottom w:val="nil"/>
              <w:right w:val="nil"/>
            </w:tcBorders>
            <w:shd w:val="clear" w:color="auto" w:fill="auto"/>
            <w:noWrap/>
            <w:vAlign w:val="center"/>
            <w:hideMark/>
          </w:tcPr>
          <w:p w14:paraId="76008616" w14:textId="7777777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nil"/>
              <w:right w:val="nil"/>
            </w:tcBorders>
            <w:shd w:val="clear" w:color="auto" w:fill="auto"/>
            <w:noWrap/>
            <w:vAlign w:val="center"/>
            <w:hideMark/>
          </w:tcPr>
          <w:p w14:paraId="0D24F028" w14:textId="366001FF"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699,000</w:t>
            </w:r>
          </w:p>
        </w:tc>
      </w:tr>
      <w:tr w:rsidR="001F168C" w:rsidRPr="001F168C" w14:paraId="750E293E"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3EE79D4C" w14:textId="46FB4E62" w:rsidR="001F168C" w:rsidRPr="001F168C" w:rsidRDefault="001F168C" w:rsidP="001F168C">
            <w:pPr>
              <w:spacing w:before="0" w:line="240" w:lineRule="auto"/>
              <w:rPr>
                <w:rFonts w:ascii="Arial" w:eastAsia="Times New Roman" w:hAnsi="Arial" w:cs="Arial"/>
                <w:sz w:val="18"/>
                <w:szCs w:val="18"/>
              </w:rPr>
            </w:pPr>
          </w:p>
        </w:tc>
        <w:tc>
          <w:tcPr>
            <w:tcW w:w="1090" w:type="dxa"/>
            <w:gridSpan w:val="2"/>
            <w:tcBorders>
              <w:top w:val="nil"/>
              <w:left w:val="nil"/>
              <w:bottom w:val="nil"/>
              <w:right w:val="nil"/>
            </w:tcBorders>
            <w:shd w:val="clear" w:color="auto" w:fill="auto"/>
            <w:noWrap/>
            <w:vAlign w:val="center"/>
            <w:hideMark/>
          </w:tcPr>
          <w:p w14:paraId="568A4446"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116A1F34"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2F3BC557"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1" w:type="dxa"/>
            <w:gridSpan w:val="2"/>
            <w:tcBorders>
              <w:top w:val="nil"/>
              <w:left w:val="nil"/>
              <w:bottom w:val="nil"/>
              <w:right w:val="nil"/>
            </w:tcBorders>
            <w:shd w:val="clear" w:color="auto" w:fill="auto"/>
            <w:noWrap/>
            <w:vAlign w:val="center"/>
            <w:hideMark/>
          </w:tcPr>
          <w:p w14:paraId="230E5DF8"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7937B1E1"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68B00D2E"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tcBorders>
              <w:top w:val="nil"/>
              <w:left w:val="nil"/>
              <w:bottom w:val="nil"/>
              <w:right w:val="nil"/>
            </w:tcBorders>
            <w:shd w:val="clear" w:color="auto" w:fill="auto"/>
            <w:noWrap/>
            <w:vAlign w:val="center"/>
            <w:hideMark/>
          </w:tcPr>
          <w:p w14:paraId="44F69512"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4"/>
            <w:tcBorders>
              <w:top w:val="nil"/>
              <w:left w:val="nil"/>
              <w:bottom w:val="nil"/>
              <w:right w:val="nil"/>
            </w:tcBorders>
            <w:shd w:val="clear" w:color="auto" w:fill="auto"/>
            <w:noWrap/>
            <w:vAlign w:val="center"/>
            <w:hideMark/>
          </w:tcPr>
          <w:p w14:paraId="42C1BAF1"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2ADA5ECF" w14:textId="77777777" w:rsidTr="00E221C3">
        <w:trPr>
          <w:gridAfter w:val="2"/>
          <w:wAfter w:w="645" w:type="dxa"/>
          <w:trHeight w:val="405"/>
        </w:trPr>
        <w:tc>
          <w:tcPr>
            <w:tcW w:w="2520" w:type="dxa"/>
            <w:tcBorders>
              <w:top w:val="nil"/>
              <w:left w:val="nil"/>
              <w:bottom w:val="single" w:sz="4" w:space="0" w:color="auto"/>
              <w:right w:val="nil"/>
            </w:tcBorders>
            <w:shd w:val="clear" w:color="auto" w:fill="auto"/>
            <w:noWrap/>
            <w:vAlign w:val="center"/>
            <w:hideMark/>
          </w:tcPr>
          <w:p w14:paraId="3B511B32" w14:textId="06FB9F2B" w:rsidR="001F168C" w:rsidRP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t>Total Expenses</w:t>
            </w:r>
          </w:p>
        </w:tc>
        <w:tc>
          <w:tcPr>
            <w:tcW w:w="1090" w:type="dxa"/>
            <w:gridSpan w:val="2"/>
            <w:tcBorders>
              <w:top w:val="nil"/>
              <w:left w:val="nil"/>
              <w:bottom w:val="single" w:sz="4" w:space="0" w:color="auto"/>
              <w:right w:val="nil"/>
            </w:tcBorders>
            <w:shd w:val="clear" w:color="auto" w:fill="auto"/>
            <w:noWrap/>
            <w:vAlign w:val="center"/>
            <w:hideMark/>
          </w:tcPr>
          <w:p w14:paraId="318D27C1" w14:textId="6004ABB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83,035</w:t>
            </w:r>
          </w:p>
        </w:tc>
        <w:tc>
          <w:tcPr>
            <w:tcW w:w="1090" w:type="dxa"/>
            <w:gridSpan w:val="2"/>
            <w:tcBorders>
              <w:top w:val="nil"/>
              <w:left w:val="nil"/>
              <w:bottom w:val="single" w:sz="4" w:space="0" w:color="auto"/>
              <w:right w:val="nil"/>
            </w:tcBorders>
            <w:shd w:val="clear" w:color="auto" w:fill="auto"/>
            <w:noWrap/>
            <w:vAlign w:val="center"/>
            <w:hideMark/>
          </w:tcPr>
          <w:p w14:paraId="0F3AE1BF" w14:textId="3E71D84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143,437</w:t>
            </w:r>
          </w:p>
        </w:tc>
        <w:tc>
          <w:tcPr>
            <w:tcW w:w="1090" w:type="dxa"/>
            <w:gridSpan w:val="2"/>
            <w:tcBorders>
              <w:top w:val="nil"/>
              <w:left w:val="nil"/>
              <w:bottom w:val="single" w:sz="4" w:space="0" w:color="auto"/>
              <w:right w:val="nil"/>
            </w:tcBorders>
            <w:shd w:val="clear" w:color="auto" w:fill="auto"/>
            <w:noWrap/>
            <w:vAlign w:val="center"/>
            <w:hideMark/>
          </w:tcPr>
          <w:p w14:paraId="60F30C90" w14:textId="098BFBD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105,540</w:t>
            </w:r>
          </w:p>
        </w:tc>
        <w:tc>
          <w:tcPr>
            <w:tcW w:w="1091" w:type="dxa"/>
            <w:gridSpan w:val="2"/>
            <w:tcBorders>
              <w:top w:val="nil"/>
              <w:left w:val="nil"/>
              <w:bottom w:val="single" w:sz="4" w:space="0" w:color="auto"/>
              <w:right w:val="nil"/>
            </w:tcBorders>
            <w:shd w:val="clear" w:color="auto" w:fill="auto"/>
            <w:noWrap/>
            <w:vAlign w:val="center"/>
            <w:hideMark/>
          </w:tcPr>
          <w:p w14:paraId="6735E8A5" w14:textId="29BCCA1A"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46,642</w:t>
            </w:r>
          </w:p>
        </w:tc>
        <w:tc>
          <w:tcPr>
            <w:tcW w:w="1090" w:type="dxa"/>
            <w:gridSpan w:val="3"/>
            <w:tcBorders>
              <w:top w:val="nil"/>
              <w:left w:val="nil"/>
              <w:bottom w:val="single" w:sz="4" w:space="0" w:color="auto"/>
              <w:right w:val="nil"/>
            </w:tcBorders>
            <w:shd w:val="clear" w:color="auto" w:fill="auto"/>
            <w:noWrap/>
            <w:vAlign w:val="center"/>
            <w:hideMark/>
          </w:tcPr>
          <w:p w14:paraId="1A2AF735" w14:textId="47E9AA7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50,765</w:t>
            </w:r>
          </w:p>
        </w:tc>
        <w:tc>
          <w:tcPr>
            <w:tcW w:w="1090" w:type="dxa"/>
            <w:gridSpan w:val="3"/>
            <w:tcBorders>
              <w:top w:val="nil"/>
              <w:left w:val="nil"/>
              <w:bottom w:val="single" w:sz="4" w:space="0" w:color="auto"/>
              <w:right w:val="nil"/>
            </w:tcBorders>
            <w:shd w:val="clear" w:color="auto" w:fill="auto"/>
            <w:noWrap/>
            <w:vAlign w:val="center"/>
            <w:hideMark/>
          </w:tcPr>
          <w:p w14:paraId="7D5A69FE" w14:textId="3194A86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85,405</w:t>
            </w:r>
          </w:p>
        </w:tc>
        <w:tc>
          <w:tcPr>
            <w:tcW w:w="1090" w:type="dxa"/>
            <w:tcBorders>
              <w:top w:val="nil"/>
              <w:left w:val="nil"/>
              <w:bottom w:val="single" w:sz="4" w:space="0" w:color="auto"/>
              <w:right w:val="nil"/>
            </w:tcBorders>
            <w:shd w:val="clear" w:color="auto" w:fill="auto"/>
            <w:noWrap/>
            <w:vAlign w:val="center"/>
            <w:hideMark/>
          </w:tcPr>
          <w:p w14:paraId="10A128E4" w14:textId="13C3A4BB"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150,025</w:t>
            </w:r>
          </w:p>
        </w:tc>
        <w:tc>
          <w:tcPr>
            <w:tcW w:w="1090" w:type="dxa"/>
            <w:gridSpan w:val="4"/>
            <w:tcBorders>
              <w:top w:val="nil"/>
              <w:left w:val="nil"/>
              <w:bottom w:val="single" w:sz="4" w:space="0" w:color="auto"/>
              <w:right w:val="nil"/>
            </w:tcBorders>
            <w:shd w:val="clear" w:color="auto" w:fill="auto"/>
            <w:noWrap/>
            <w:vAlign w:val="center"/>
            <w:hideMark/>
          </w:tcPr>
          <w:p w14:paraId="11AA70CC" w14:textId="54AEAB1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664,850</w:t>
            </w:r>
          </w:p>
        </w:tc>
      </w:tr>
      <w:tr w:rsidR="001F168C" w:rsidRPr="001F168C" w14:paraId="49ED2F3C"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16740784" w14:textId="59E3B8D8" w:rsidR="001F168C" w:rsidRPr="001F168C" w:rsidRDefault="001F168C" w:rsidP="001F168C">
            <w:pPr>
              <w:spacing w:before="0" w:line="240" w:lineRule="auto"/>
              <w:rPr>
                <w:rFonts w:ascii="Arial" w:eastAsia="Times New Roman" w:hAnsi="Arial" w:cs="Arial"/>
                <w:sz w:val="18"/>
                <w:szCs w:val="18"/>
              </w:rPr>
            </w:pPr>
          </w:p>
        </w:tc>
        <w:tc>
          <w:tcPr>
            <w:tcW w:w="1090" w:type="dxa"/>
            <w:gridSpan w:val="2"/>
            <w:tcBorders>
              <w:top w:val="nil"/>
              <w:left w:val="nil"/>
              <w:bottom w:val="nil"/>
              <w:right w:val="nil"/>
            </w:tcBorders>
            <w:shd w:val="clear" w:color="auto" w:fill="auto"/>
            <w:noWrap/>
            <w:vAlign w:val="center"/>
            <w:hideMark/>
          </w:tcPr>
          <w:p w14:paraId="7C50FE09"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4A2E8A1E"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76757BA2"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1" w:type="dxa"/>
            <w:gridSpan w:val="2"/>
            <w:tcBorders>
              <w:top w:val="nil"/>
              <w:left w:val="nil"/>
              <w:bottom w:val="nil"/>
              <w:right w:val="nil"/>
            </w:tcBorders>
            <w:shd w:val="clear" w:color="auto" w:fill="auto"/>
            <w:noWrap/>
            <w:vAlign w:val="center"/>
            <w:hideMark/>
          </w:tcPr>
          <w:p w14:paraId="1414F4C8"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02FF6B1C"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1BBCCB78"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tcBorders>
              <w:top w:val="nil"/>
              <w:left w:val="nil"/>
              <w:bottom w:val="nil"/>
              <w:right w:val="nil"/>
            </w:tcBorders>
            <w:shd w:val="clear" w:color="auto" w:fill="auto"/>
            <w:noWrap/>
            <w:vAlign w:val="center"/>
            <w:hideMark/>
          </w:tcPr>
          <w:p w14:paraId="34D67A36"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4"/>
            <w:tcBorders>
              <w:top w:val="nil"/>
              <w:left w:val="nil"/>
              <w:bottom w:val="nil"/>
              <w:right w:val="nil"/>
            </w:tcBorders>
            <w:shd w:val="clear" w:color="auto" w:fill="auto"/>
            <w:noWrap/>
            <w:vAlign w:val="center"/>
            <w:hideMark/>
          </w:tcPr>
          <w:p w14:paraId="231B3C44"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1B26A483"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2B39E16C" w14:textId="07996591"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 xml:space="preserve">Shared Allocation </w:t>
            </w:r>
            <w:r w:rsidR="00E221C3">
              <w:rPr>
                <w:rFonts w:ascii="Arial" w:eastAsia="Times New Roman" w:hAnsi="Arial" w:cs="Arial"/>
                <w:sz w:val="18"/>
                <w:szCs w:val="18"/>
              </w:rPr>
              <w:t xml:space="preserve">– FTE </w:t>
            </w:r>
            <w:r w:rsidRPr="001F168C">
              <w:rPr>
                <w:rFonts w:ascii="Arial" w:eastAsia="Times New Roman" w:hAnsi="Arial" w:cs="Arial"/>
                <w:sz w:val="18"/>
                <w:szCs w:val="18"/>
              </w:rPr>
              <w:t>%</w:t>
            </w:r>
          </w:p>
        </w:tc>
        <w:tc>
          <w:tcPr>
            <w:tcW w:w="1090" w:type="dxa"/>
            <w:gridSpan w:val="2"/>
            <w:tcBorders>
              <w:top w:val="nil"/>
              <w:left w:val="nil"/>
              <w:bottom w:val="nil"/>
              <w:right w:val="nil"/>
            </w:tcBorders>
            <w:shd w:val="clear" w:color="auto" w:fill="auto"/>
            <w:noWrap/>
            <w:vAlign w:val="center"/>
            <w:hideMark/>
          </w:tcPr>
          <w:p w14:paraId="6689B0CB"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16%</w:t>
            </w:r>
          </w:p>
        </w:tc>
        <w:tc>
          <w:tcPr>
            <w:tcW w:w="1090" w:type="dxa"/>
            <w:gridSpan w:val="2"/>
            <w:tcBorders>
              <w:top w:val="nil"/>
              <w:left w:val="nil"/>
              <w:bottom w:val="nil"/>
              <w:right w:val="nil"/>
            </w:tcBorders>
            <w:shd w:val="clear" w:color="auto" w:fill="auto"/>
            <w:noWrap/>
            <w:vAlign w:val="center"/>
            <w:hideMark/>
          </w:tcPr>
          <w:p w14:paraId="4B503D4D"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36%</w:t>
            </w:r>
          </w:p>
        </w:tc>
        <w:tc>
          <w:tcPr>
            <w:tcW w:w="1090" w:type="dxa"/>
            <w:gridSpan w:val="2"/>
            <w:tcBorders>
              <w:top w:val="nil"/>
              <w:left w:val="nil"/>
              <w:bottom w:val="nil"/>
              <w:right w:val="nil"/>
            </w:tcBorders>
            <w:shd w:val="clear" w:color="auto" w:fill="auto"/>
            <w:noWrap/>
            <w:vAlign w:val="center"/>
            <w:hideMark/>
          </w:tcPr>
          <w:p w14:paraId="604C9FD8"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18%</w:t>
            </w:r>
          </w:p>
        </w:tc>
        <w:tc>
          <w:tcPr>
            <w:tcW w:w="1091" w:type="dxa"/>
            <w:gridSpan w:val="2"/>
            <w:tcBorders>
              <w:top w:val="nil"/>
              <w:left w:val="nil"/>
              <w:bottom w:val="nil"/>
              <w:right w:val="nil"/>
            </w:tcBorders>
            <w:shd w:val="clear" w:color="auto" w:fill="auto"/>
            <w:noWrap/>
            <w:vAlign w:val="center"/>
            <w:hideMark/>
          </w:tcPr>
          <w:p w14:paraId="769CF862"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w:t>
            </w:r>
          </w:p>
        </w:tc>
        <w:tc>
          <w:tcPr>
            <w:tcW w:w="1090" w:type="dxa"/>
            <w:gridSpan w:val="3"/>
            <w:tcBorders>
              <w:top w:val="nil"/>
              <w:left w:val="nil"/>
              <w:bottom w:val="nil"/>
              <w:right w:val="nil"/>
            </w:tcBorders>
            <w:shd w:val="clear" w:color="auto" w:fill="auto"/>
            <w:noWrap/>
            <w:vAlign w:val="center"/>
            <w:hideMark/>
          </w:tcPr>
          <w:p w14:paraId="7EF1BC69"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4%</w:t>
            </w:r>
          </w:p>
        </w:tc>
        <w:tc>
          <w:tcPr>
            <w:tcW w:w="1090" w:type="dxa"/>
            <w:gridSpan w:val="3"/>
            <w:tcBorders>
              <w:top w:val="nil"/>
              <w:left w:val="nil"/>
              <w:bottom w:val="nil"/>
              <w:right w:val="nil"/>
            </w:tcBorders>
            <w:shd w:val="clear" w:color="auto" w:fill="auto"/>
            <w:noWrap/>
            <w:vAlign w:val="center"/>
            <w:hideMark/>
          </w:tcPr>
          <w:p w14:paraId="1AD60F3E"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20%</w:t>
            </w:r>
          </w:p>
        </w:tc>
        <w:tc>
          <w:tcPr>
            <w:tcW w:w="1090" w:type="dxa"/>
            <w:tcBorders>
              <w:top w:val="nil"/>
              <w:left w:val="nil"/>
              <w:bottom w:val="nil"/>
              <w:right w:val="nil"/>
            </w:tcBorders>
            <w:shd w:val="clear" w:color="auto" w:fill="auto"/>
            <w:noWrap/>
            <w:vAlign w:val="center"/>
            <w:hideMark/>
          </w:tcPr>
          <w:p w14:paraId="2113842F"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-100%</w:t>
            </w:r>
          </w:p>
        </w:tc>
        <w:tc>
          <w:tcPr>
            <w:tcW w:w="1090" w:type="dxa"/>
            <w:gridSpan w:val="4"/>
            <w:tcBorders>
              <w:top w:val="nil"/>
              <w:left w:val="nil"/>
              <w:bottom w:val="nil"/>
              <w:right w:val="nil"/>
            </w:tcBorders>
            <w:shd w:val="clear" w:color="auto" w:fill="auto"/>
            <w:noWrap/>
            <w:vAlign w:val="center"/>
            <w:hideMark/>
          </w:tcPr>
          <w:p w14:paraId="04C2BD91" w14:textId="77777777" w:rsidR="001F168C" w:rsidRPr="001F168C" w:rsidRDefault="001F168C" w:rsidP="001F168C">
            <w:pPr>
              <w:spacing w:before="0" w:line="240" w:lineRule="auto"/>
              <w:jc w:val="center"/>
              <w:rPr>
                <w:rFonts w:ascii="Arial" w:eastAsia="Times New Roman" w:hAnsi="Arial" w:cs="Arial"/>
                <w:sz w:val="18"/>
                <w:szCs w:val="18"/>
              </w:rPr>
            </w:pPr>
          </w:p>
        </w:tc>
      </w:tr>
      <w:tr w:rsidR="001F168C" w:rsidRPr="001F168C" w14:paraId="6F09F73F" w14:textId="77777777" w:rsidTr="00E221C3">
        <w:trPr>
          <w:gridAfter w:val="2"/>
          <w:wAfter w:w="645" w:type="dxa"/>
          <w:trHeight w:val="405"/>
        </w:trPr>
        <w:tc>
          <w:tcPr>
            <w:tcW w:w="2520" w:type="dxa"/>
            <w:tcBorders>
              <w:top w:val="nil"/>
              <w:left w:val="nil"/>
              <w:bottom w:val="single" w:sz="4" w:space="0" w:color="auto"/>
              <w:right w:val="nil"/>
            </w:tcBorders>
            <w:shd w:val="clear" w:color="auto" w:fill="auto"/>
            <w:noWrap/>
            <w:vAlign w:val="center"/>
            <w:hideMark/>
          </w:tcPr>
          <w:p w14:paraId="3481EE29" w14:textId="1AA2DF0A"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Shared Allocation</w:t>
            </w:r>
          </w:p>
        </w:tc>
        <w:tc>
          <w:tcPr>
            <w:tcW w:w="1090" w:type="dxa"/>
            <w:gridSpan w:val="2"/>
            <w:tcBorders>
              <w:top w:val="nil"/>
              <w:left w:val="nil"/>
              <w:bottom w:val="single" w:sz="4" w:space="0" w:color="auto"/>
              <w:right w:val="nil"/>
            </w:tcBorders>
            <w:shd w:val="clear" w:color="auto" w:fill="auto"/>
            <w:noWrap/>
            <w:vAlign w:val="center"/>
            <w:hideMark/>
          </w:tcPr>
          <w:p w14:paraId="779A7A0D" w14:textId="7E9FFD3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24,550</w:t>
            </w:r>
          </w:p>
        </w:tc>
        <w:tc>
          <w:tcPr>
            <w:tcW w:w="1090" w:type="dxa"/>
            <w:gridSpan w:val="2"/>
            <w:tcBorders>
              <w:top w:val="nil"/>
              <w:left w:val="nil"/>
              <w:bottom w:val="single" w:sz="4" w:space="0" w:color="auto"/>
              <w:right w:val="nil"/>
            </w:tcBorders>
            <w:shd w:val="clear" w:color="auto" w:fill="auto"/>
            <w:noWrap/>
            <w:vAlign w:val="center"/>
            <w:hideMark/>
          </w:tcPr>
          <w:p w14:paraId="7C4938C9" w14:textId="09FB227B"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54,418</w:t>
            </w:r>
          </w:p>
        </w:tc>
        <w:tc>
          <w:tcPr>
            <w:tcW w:w="1090" w:type="dxa"/>
            <w:gridSpan w:val="2"/>
            <w:tcBorders>
              <w:top w:val="nil"/>
              <w:left w:val="nil"/>
              <w:bottom w:val="single" w:sz="4" w:space="0" w:color="auto"/>
              <w:right w:val="nil"/>
            </w:tcBorders>
            <w:shd w:val="clear" w:color="auto" w:fill="auto"/>
            <w:noWrap/>
            <w:vAlign w:val="center"/>
            <w:hideMark/>
          </w:tcPr>
          <w:p w14:paraId="20145ECC" w14:textId="31CCD606"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27,414</w:t>
            </w:r>
          </w:p>
        </w:tc>
        <w:tc>
          <w:tcPr>
            <w:tcW w:w="1091" w:type="dxa"/>
            <w:gridSpan w:val="2"/>
            <w:tcBorders>
              <w:top w:val="nil"/>
              <w:left w:val="nil"/>
              <w:bottom w:val="single" w:sz="4" w:space="0" w:color="auto"/>
              <w:right w:val="nil"/>
            </w:tcBorders>
            <w:shd w:val="clear" w:color="auto" w:fill="auto"/>
            <w:noWrap/>
            <w:vAlign w:val="center"/>
            <w:hideMark/>
          </w:tcPr>
          <w:p w14:paraId="4885819D" w14:textId="74E32B12"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8,865</w:t>
            </w:r>
          </w:p>
        </w:tc>
        <w:tc>
          <w:tcPr>
            <w:tcW w:w="1090" w:type="dxa"/>
            <w:gridSpan w:val="3"/>
            <w:tcBorders>
              <w:top w:val="nil"/>
              <w:left w:val="nil"/>
              <w:bottom w:val="single" w:sz="4" w:space="0" w:color="auto"/>
              <w:right w:val="nil"/>
            </w:tcBorders>
            <w:shd w:val="clear" w:color="auto" w:fill="auto"/>
            <w:noWrap/>
            <w:vAlign w:val="center"/>
            <w:hideMark/>
          </w:tcPr>
          <w:p w14:paraId="44CA4524" w14:textId="5379596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5,455</w:t>
            </w:r>
          </w:p>
        </w:tc>
        <w:tc>
          <w:tcPr>
            <w:tcW w:w="1090" w:type="dxa"/>
            <w:gridSpan w:val="3"/>
            <w:tcBorders>
              <w:top w:val="nil"/>
              <w:left w:val="nil"/>
              <w:bottom w:val="single" w:sz="4" w:space="0" w:color="auto"/>
              <w:right w:val="nil"/>
            </w:tcBorders>
            <w:shd w:val="clear" w:color="auto" w:fill="auto"/>
            <w:noWrap/>
            <w:vAlign w:val="center"/>
            <w:hideMark/>
          </w:tcPr>
          <w:p w14:paraId="1ECB5F81" w14:textId="2442397C"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29,323</w:t>
            </w:r>
          </w:p>
        </w:tc>
        <w:tc>
          <w:tcPr>
            <w:tcW w:w="1090" w:type="dxa"/>
            <w:tcBorders>
              <w:top w:val="nil"/>
              <w:left w:val="nil"/>
              <w:bottom w:val="single" w:sz="4" w:space="0" w:color="auto"/>
              <w:right w:val="nil"/>
            </w:tcBorders>
            <w:shd w:val="clear" w:color="auto" w:fill="auto"/>
            <w:noWrap/>
            <w:vAlign w:val="center"/>
            <w:hideMark/>
          </w:tcPr>
          <w:p w14:paraId="7B1BA124" w14:textId="1BA41128"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(150,025)</w:t>
            </w:r>
          </w:p>
        </w:tc>
        <w:tc>
          <w:tcPr>
            <w:tcW w:w="1090" w:type="dxa"/>
            <w:gridSpan w:val="4"/>
            <w:tcBorders>
              <w:top w:val="nil"/>
              <w:left w:val="nil"/>
              <w:bottom w:val="single" w:sz="4" w:space="0" w:color="auto"/>
              <w:right w:val="nil"/>
            </w:tcBorders>
            <w:shd w:val="clear" w:color="auto" w:fill="auto"/>
            <w:noWrap/>
            <w:vAlign w:val="center"/>
            <w:hideMark/>
          </w:tcPr>
          <w:p w14:paraId="6E01D4A4" w14:textId="3CCCE870"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r>
      <w:tr w:rsidR="001F168C" w:rsidRPr="001F168C" w14:paraId="67F1100C"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6C5F2BDD" w14:textId="70D2E998"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Direct &amp; Shared Expenses</w:t>
            </w:r>
          </w:p>
        </w:tc>
        <w:tc>
          <w:tcPr>
            <w:tcW w:w="1090" w:type="dxa"/>
            <w:gridSpan w:val="2"/>
            <w:tcBorders>
              <w:top w:val="nil"/>
              <w:left w:val="nil"/>
              <w:bottom w:val="nil"/>
              <w:right w:val="nil"/>
            </w:tcBorders>
            <w:shd w:val="clear" w:color="auto" w:fill="auto"/>
            <w:noWrap/>
            <w:vAlign w:val="center"/>
            <w:hideMark/>
          </w:tcPr>
          <w:p w14:paraId="1A22A06B" w14:textId="7893AC28"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107,585</w:t>
            </w:r>
          </w:p>
        </w:tc>
        <w:tc>
          <w:tcPr>
            <w:tcW w:w="1090" w:type="dxa"/>
            <w:gridSpan w:val="2"/>
            <w:tcBorders>
              <w:top w:val="nil"/>
              <w:left w:val="nil"/>
              <w:bottom w:val="nil"/>
              <w:right w:val="nil"/>
            </w:tcBorders>
            <w:shd w:val="clear" w:color="auto" w:fill="auto"/>
            <w:noWrap/>
            <w:vAlign w:val="center"/>
            <w:hideMark/>
          </w:tcPr>
          <w:p w14:paraId="3D70E856" w14:textId="477DBDC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197,856</w:t>
            </w:r>
          </w:p>
        </w:tc>
        <w:tc>
          <w:tcPr>
            <w:tcW w:w="1090" w:type="dxa"/>
            <w:gridSpan w:val="2"/>
            <w:tcBorders>
              <w:top w:val="nil"/>
              <w:left w:val="nil"/>
              <w:bottom w:val="nil"/>
              <w:right w:val="nil"/>
            </w:tcBorders>
            <w:shd w:val="clear" w:color="auto" w:fill="auto"/>
            <w:noWrap/>
            <w:vAlign w:val="center"/>
            <w:hideMark/>
          </w:tcPr>
          <w:p w14:paraId="2F8DFF50" w14:textId="7360FB9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132,954</w:t>
            </w:r>
          </w:p>
        </w:tc>
        <w:tc>
          <w:tcPr>
            <w:tcW w:w="1091" w:type="dxa"/>
            <w:gridSpan w:val="2"/>
            <w:tcBorders>
              <w:top w:val="nil"/>
              <w:left w:val="nil"/>
              <w:bottom w:val="nil"/>
              <w:right w:val="nil"/>
            </w:tcBorders>
            <w:shd w:val="clear" w:color="auto" w:fill="auto"/>
            <w:noWrap/>
            <w:vAlign w:val="center"/>
            <w:hideMark/>
          </w:tcPr>
          <w:p w14:paraId="75887242" w14:textId="1C39AE1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55,507</w:t>
            </w:r>
          </w:p>
        </w:tc>
        <w:tc>
          <w:tcPr>
            <w:tcW w:w="1090" w:type="dxa"/>
            <w:gridSpan w:val="3"/>
            <w:tcBorders>
              <w:top w:val="nil"/>
              <w:left w:val="nil"/>
              <w:bottom w:val="nil"/>
              <w:right w:val="nil"/>
            </w:tcBorders>
            <w:shd w:val="clear" w:color="auto" w:fill="auto"/>
            <w:noWrap/>
            <w:vAlign w:val="center"/>
            <w:hideMark/>
          </w:tcPr>
          <w:p w14:paraId="0E9431C9" w14:textId="438CFC0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56,220</w:t>
            </w:r>
          </w:p>
        </w:tc>
        <w:tc>
          <w:tcPr>
            <w:tcW w:w="1090" w:type="dxa"/>
            <w:gridSpan w:val="3"/>
            <w:tcBorders>
              <w:top w:val="nil"/>
              <w:left w:val="nil"/>
              <w:bottom w:val="nil"/>
              <w:right w:val="nil"/>
            </w:tcBorders>
            <w:shd w:val="clear" w:color="auto" w:fill="auto"/>
            <w:noWrap/>
            <w:vAlign w:val="center"/>
            <w:hideMark/>
          </w:tcPr>
          <w:p w14:paraId="66469D65" w14:textId="4CB24B79"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114,728</w:t>
            </w:r>
          </w:p>
        </w:tc>
        <w:tc>
          <w:tcPr>
            <w:tcW w:w="1090" w:type="dxa"/>
            <w:tcBorders>
              <w:top w:val="nil"/>
              <w:left w:val="nil"/>
              <w:bottom w:val="nil"/>
              <w:right w:val="nil"/>
            </w:tcBorders>
            <w:shd w:val="clear" w:color="auto" w:fill="auto"/>
            <w:noWrap/>
            <w:vAlign w:val="center"/>
            <w:hideMark/>
          </w:tcPr>
          <w:p w14:paraId="3E11206E" w14:textId="5FA557C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4"/>
            <w:tcBorders>
              <w:top w:val="nil"/>
              <w:left w:val="nil"/>
              <w:bottom w:val="nil"/>
              <w:right w:val="nil"/>
            </w:tcBorders>
            <w:shd w:val="clear" w:color="auto" w:fill="auto"/>
            <w:noWrap/>
            <w:vAlign w:val="center"/>
            <w:hideMark/>
          </w:tcPr>
          <w:p w14:paraId="3215F5A7" w14:textId="628E305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664,850</w:t>
            </w:r>
          </w:p>
        </w:tc>
      </w:tr>
      <w:tr w:rsidR="001F168C" w:rsidRPr="001F168C" w14:paraId="12746B37"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26019033" w14:textId="3A9DB920" w:rsidR="001F168C" w:rsidRPr="001F168C" w:rsidRDefault="001F168C" w:rsidP="001F168C">
            <w:pPr>
              <w:spacing w:before="0" w:line="240" w:lineRule="auto"/>
              <w:rPr>
                <w:rFonts w:ascii="Arial" w:eastAsia="Times New Roman" w:hAnsi="Arial" w:cs="Arial"/>
                <w:sz w:val="18"/>
                <w:szCs w:val="18"/>
              </w:rPr>
            </w:pPr>
          </w:p>
        </w:tc>
        <w:tc>
          <w:tcPr>
            <w:tcW w:w="1090" w:type="dxa"/>
            <w:gridSpan w:val="2"/>
            <w:tcBorders>
              <w:top w:val="nil"/>
              <w:left w:val="nil"/>
              <w:bottom w:val="nil"/>
              <w:right w:val="nil"/>
            </w:tcBorders>
            <w:shd w:val="clear" w:color="auto" w:fill="auto"/>
            <w:noWrap/>
            <w:vAlign w:val="center"/>
            <w:hideMark/>
          </w:tcPr>
          <w:p w14:paraId="2505C753"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69BC89FA"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010618F6"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1" w:type="dxa"/>
            <w:gridSpan w:val="2"/>
            <w:tcBorders>
              <w:top w:val="nil"/>
              <w:left w:val="nil"/>
              <w:bottom w:val="nil"/>
              <w:right w:val="nil"/>
            </w:tcBorders>
            <w:shd w:val="clear" w:color="auto" w:fill="auto"/>
            <w:noWrap/>
            <w:vAlign w:val="center"/>
            <w:hideMark/>
          </w:tcPr>
          <w:p w14:paraId="61F84060"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0BCA86C2"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73A08449"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tcBorders>
              <w:top w:val="nil"/>
              <w:left w:val="nil"/>
              <w:bottom w:val="nil"/>
              <w:right w:val="nil"/>
            </w:tcBorders>
            <w:shd w:val="clear" w:color="auto" w:fill="auto"/>
            <w:noWrap/>
            <w:vAlign w:val="center"/>
            <w:hideMark/>
          </w:tcPr>
          <w:p w14:paraId="6FFFCD1E"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4"/>
            <w:tcBorders>
              <w:top w:val="nil"/>
              <w:left w:val="nil"/>
              <w:bottom w:val="nil"/>
              <w:right w:val="nil"/>
            </w:tcBorders>
            <w:shd w:val="clear" w:color="auto" w:fill="auto"/>
            <w:noWrap/>
            <w:vAlign w:val="center"/>
            <w:hideMark/>
          </w:tcPr>
          <w:p w14:paraId="436CE79E"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2BB3B01F"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1741E165" w14:textId="18306DF5"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Administration Allocation %</w:t>
            </w:r>
          </w:p>
        </w:tc>
        <w:tc>
          <w:tcPr>
            <w:tcW w:w="1090" w:type="dxa"/>
            <w:gridSpan w:val="2"/>
            <w:tcBorders>
              <w:top w:val="nil"/>
              <w:left w:val="nil"/>
              <w:bottom w:val="nil"/>
              <w:right w:val="nil"/>
            </w:tcBorders>
            <w:shd w:val="clear" w:color="auto" w:fill="auto"/>
            <w:noWrap/>
            <w:vAlign w:val="center"/>
            <w:hideMark/>
          </w:tcPr>
          <w:p w14:paraId="55708CF2"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20%</w:t>
            </w:r>
          </w:p>
        </w:tc>
        <w:tc>
          <w:tcPr>
            <w:tcW w:w="1090" w:type="dxa"/>
            <w:gridSpan w:val="2"/>
            <w:tcBorders>
              <w:top w:val="nil"/>
              <w:left w:val="nil"/>
              <w:bottom w:val="nil"/>
              <w:right w:val="nil"/>
            </w:tcBorders>
            <w:shd w:val="clear" w:color="auto" w:fill="auto"/>
            <w:noWrap/>
            <w:vAlign w:val="center"/>
            <w:hideMark/>
          </w:tcPr>
          <w:p w14:paraId="59DC1507"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36%</w:t>
            </w:r>
          </w:p>
        </w:tc>
        <w:tc>
          <w:tcPr>
            <w:tcW w:w="1090" w:type="dxa"/>
            <w:gridSpan w:val="2"/>
            <w:tcBorders>
              <w:top w:val="nil"/>
              <w:left w:val="nil"/>
              <w:bottom w:val="nil"/>
              <w:right w:val="nil"/>
            </w:tcBorders>
            <w:shd w:val="clear" w:color="auto" w:fill="auto"/>
            <w:noWrap/>
            <w:vAlign w:val="center"/>
            <w:hideMark/>
          </w:tcPr>
          <w:p w14:paraId="6B1F83B5"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24%</w:t>
            </w:r>
          </w:p>
        </w:tc>
        <w:tc>
          <w:tcPr>
            <w:tcW w:w="1091" w:type="dxa"/>
            <w:gridSpan w:val="2"/>
            <w:tcBorders>
              <w:top w:val="nil"/>
              <w:left w:val="nil"/>
              <w:bottom w:val="nil"/>
              <w:right w:val="nil"/>
            </w:tcBorders>
            <w:shd w:val="clear" w:color="auto" w:fill="auto"/>
            <w:noWrap/>
            <w:vAlign w:val="center"/>
            <w:hideMark/>
          </w:tcPr>
          <w:p w14:paraId="330CB29D" w14:textId="77777777"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10%</w:t>
            </w:r>
          </w:p>
        </w:tc>
        <w:tc>
          <w:tcPr>
            <w:tcW w:w="1090" w:type="dxa"/>
            <w:gridSpan w:val="3"/>
            <w:tcBorders>
              <w:top w:val="nil"/>
              <w:left w:val="nil"/>
              <w:bottom w:val="nil"/>
              <w:right w:val="nil"/>
            </w:tcBorders>
            <w:shd w:val="clear" w:color="auto" w:fill="auto"/>
            <w:noWrap/>
            <w:vAlign w:val="center"/>
            <w:hideMark/>
          </w:tcPr>
          <w:p w14:paraId="092CEE41" w14:textId="305B74A6"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10%</w:t>
            </w:r>
          </w:p>
        </w:tc>
        <w:tc>
          <w:tcPr>
            <w:tcW w:w="1090" w:type="dxa"/>
            <w:gridSpan w:val="3"/>
            <w:tcBorders>
              <w:top w:val="nil"/>
              <w:left w:val="nil"/>
              <w:bottom w:val="nil"/>
              <w:right w:val="nil"/>
            </w:tcBorders>
            <w:shd w:val="clear" w:color="auto" w:fill="auto"/>
            <w:noWrap/>
            <w:vAlign w:val="center"/>
            <w:hideMark/>
          </w:tcPr>
          <w:p w14:paraId="1BBCF674" w14:textId="7FC887CC"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-100%</w:t>
            </w:r>
          </w:p>
        </w:tc>
        <w:tc>
          <w:tcPr>
            <w:tcW w:w="1090" w:type="dxa"/>
            <w:tcBorders>
              <w:top w:val="nil"/>
              <w:left w:val="nil"/>
              <w:bottom w:val="nil"/>
              <w:right w:val="nil"/>
            </w:tcBorders>
            <w:shd w:val="clear" w:color="auto" w:fill="auto"/>
            <w:noWrap/>
            <w:vAlign w:val="center"/>
            <w:hideMark/>
          </w:tcPr>
          <w:p w14:paraId="3B477484" w14:textId="7777777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nil"/>
              <w:right w:val="nil"/>
            </w:tcBorders>
            <w:shd w:val="clear" w:color="auto" w:fill="auto"/>
            <w:noWrap/>
            <w:vAlign w:val="center"/>
            <w:hideMark/>
          </w:tcPr>
          <w:p w14:paraId="3F4DC485"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15999B8D" w14:textId="77777777" w:rsidTr="00E221C3">
        <w:trPr>
          <w:gridAfter w:val="2"/>
          <w:wAfter w:w="645" w:type="dxa"/>
          <w:trHeight w:val="405"/>
        </w:trPr>
        <w:tc>
          <w:tcPr>
            <w:tcW w:w="2520" w:type="dxa"/>
            <w:tcBorders>
              <w:top w:val="nil"/>
              <w:left w:val="nil"/>
              <w:bottom w:val="single" w:sz="4" w:space="0" w:color="auto"/>
              <w:right w:val="nil"/>
            </w:tcBorders>
            <w:shd w:val="clear" w:color="auto" w:fill="auto"/>
            <w:noWrap/>
            <w:vAlign w:val="center"/>
            <w:hideMark/>
          </w:tcPr>
          <w:p w14:paraId="27785D1F" w14:textId="72327AF5" w:rsidR="001F168C" w:rsidRPr="001F168C" w:rsidRDefault="001F168C" w:rsidP="001F168C">
            <w:pPr>
              <w:spacing w:before="0" w:line="240" w:lineRule="auto"/>
              <w:rPr>
                <w:rFonts w:ascii="Arial" w:eastAsia="Times New Roman" w:hAnsi="Arial" w:cs="Arial"/>
                <w:sz w:val="18"/>
                <w:szCs w:val="18"/>
              </w:rPr>
            </w:pPr>
            <w:r w:rsidRPr="001F168C">
              <w:rPr>
                <w:rFonts w:ascii="Arial" w:eastAsia="Times New Roman" w:hAnsi="Arial" w:cs="Arial"/>
                <w:sz w:val="18"/>
                <w:szCs w:val="18"/>
              </w:rPr>
              <w:t>Administration Allocation</w:t>
            </w:r>
          </w:p>
        </w:tc>
        <w:tc>
          <w:tcPr>
            <w:tcW w:w="1090" w:type="dxa"/>
            <w:gridSpan w:val="2"/>
            <w:tcBorders>
              <w:top w:val="nil"/>
              <w:left w:val="nil"/>
              <w:bottom w:val="single" w:sz="4" w:space="0" w:color="auto"/>
              <w:right w:val="nil"/>
            </w:tcBorders>
            <w:shd w:val="clear" w:color="auto" w:fill="auto"/>
            <w:noWrap/>
            <w:vAlign w:val="center"/>
            <w:hideMark/>
          </w:tcPr>
          <w:p w14:paraId="4F992928" w14:textId="1F3B7691"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22,437</w:t>
            </w:r>
          </w:p>
        </w:tc>
        <w:tc>
          <w:tcPr>
            <w:tcW w:w="1090" w:type="dxa"/>
            <w:gridSpan w:val="2"/>
            <w:tcBorders>
              <w:top w:val="nil"/>
              <w:left w:val="nil"/>
              <w:bottom w:val="single" w:sz="4" w:space="0" w:color="auto"/>
              <w:right w:val="nil"/>
            </w:tcBorders>
            <w:shd w:val="clear" w:color="auto" w:fill="auto"/>
            <w:noWrap/>
            <w:vAlign w:val="center"/>
            <w:hideMark/>
          </w:tcPr>
          <w:p w14:paraId="41CCB487" w14:textId="0A99301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41,263</w:t>
            </w:r>
          </w:p>
        </w:tc>
        <w:tc>
          <w:tcPr>
            <w:tcW w:w="1090" w:type="dxa"/>
            <w:gridSpan w:val="2"/>
            <w:tcBorders>
              <w:top w:val="nil"/>
              <w:left w:val="nil"/>
              <w:bottom w:val="single" w:sz="4" w:space="0" w:color="auto"/>
              <w:right w:val="nil"/>
            </w:tcBorders>
            <w:shd w:val="clear" w:color="auto" w:fill="auto"/>
            <w:noWrap/>
            <w:vAlign w:val="center"/>
            <w:hideMark/>
          </w:tcPr>
          <w:p w14:paraId="65368671" w14:textId="3826D26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27,728</w:t>
            </w:r>
          </w:p>
        </w:tc>
        <w:tc>
          <w:tcPr>
            <w:tcW w:w="1091" w:type="dxa"/>
            <w:gridSpan w:val="2"/>
            <w:tcBorders>
              <w:top w:val="nil"/>
              <w:left w:val="nil"/>
              <w:bottom w:val="single" w:sz="4" w:space="0" w:color="auto"/>
              <w:right w:val="nil"/>
            </w:tcBorders>
            <w:shd w:val="clear" w:color="auto" w:fill="auto"/>
            <w:noWrap/>
            <w:vAlign w:val="center"/>
            <w:hideMark/>
          </w:tcPr>
          <w:p w14:paraId="77D0905D" w14:textId="292B8429"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11,576</w:t>
            </w:r>
          </w:p>
        </w:tc>
        <w:tc>
          <w:tcPr>
            <w:tcW w:w="1090" w:type="dxa"/>
            <w:gridSpan w:val="3"/>
            <w:tcBorders>
              <w:top w:val="nil"/>
              <w:left w:val="nil"/>
              <w:bottom w:val="single" w:sz="4" w:space="0" w:color="auto"/>
              <w:right w:val="nil"/>
            </w:tcBorders>
            <w:shd w:val="clear" w:color="auto" w:fill="auto"/>
            <w:noWrap/>
            <w:vAlign w:val="center"/>
            <w:hideMark/>
          </w:tcPr>
          <w:p w14:paraId="173F2E88" w14:textId="7CDD6B2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11,725</w:t>
            </w:r>
          </w:p>
        </w:tc>
        <w:tc>
          <w:tcPr>
            <w:tcW w:w="1090" w:type="dxa"/>
            <w:gridSpan w:val="3"/>
            <w:tcBorders>
              <w:top w:val="nil"/>
              <w:left w:val="nil"/>
              <w:bottom w:val="single" w:sz="4" w:space="0" w:color="auto"/>
              <w:right w:val="nil"/>
            </w:tcBorders>
            <w:shd w:val="clear" w:color="auto" w:fill="auto"/>
            <w:noWrap/>
            <w:vAlign w:val="center"/>
            <w:hideMark/>
          </w:tcPr>
          <w:p w14:paraId="6DE8DCDD" w14:textId="2D415EF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(114,728)</w:t>
            </w:r>
          </w:p>
        </w:tc>
        <w:tc>
          <w:tcPr>
            <w:tcW w:w="1090" w:type="dxa"/>
            <w:tcBorders>
              <w:top w:val="nil"/>
              <w:left w:val="nil"/>
              <w:bottom w:val="single" w:sz="4" w:space="0" w:color="auto"/>
              <w:right w:val="nil"/>
            </w:tcBorders>
            <w:shd w:val="clear" w:color="auto" w:fill="auto"/>
            <w:noWrap/>
            <w:vAlign w:val="center"/>
            <w:hideMark/>
          </w:tcPr>
          <w:p w14:paraId="196DF2BD" w14:textId="3FE5DB97" w:rsidR="001F168C" w:rsidRPr="001F168C" w:rsidRDefault="001F168C" w:rsidP="001F168C">
            <w:pPr>
              <w:spacing w:before="0" w:line="240" w:lineRule="auto"/>
              <w:jc w:val="center"/>
              <w:rPr>
                <w:rFonts w:ascii="Arial" w:eastAsia="Times New Roman" w:hAnsi="Arial" w:cs="Arial"/>
                <w:sz w:val="18"/>
                <w:szCs w:val="18"/>
              </w:rPr>
            </w:pPr>
          </w:p>
        </w:tc>
        <w:tc>
          <w:tcPr>
            <w:tcW w:w="1090" w:type="dxa"/>
            <w:gridSpan w:val="4"/>
            <w:tcBorders>
              <w:top w:val="nil"/>
              <w:left w:val="nil"/>
              <w:bottom w:val="single" w:sz="4" w:space="0" w:color="auto"/>
              <w:right w:val="nil"/>
            </w:tcBorders>
            <w:shd w:val="clear" w:color="auto" w:fill="auto"/>
            <w:noWrap/>
            <w:vAlign w:val="center"/>
            <w:hideMark/>
          </w:tcPr>
          <w:p w14:paraId="2A05F83B" w14:textId="7025F4DD" w:rsidR="001F168C" w:rsidRPr="001F168C" w:rsidRDefault="001F168C" w:rsidP="001F168C">
            <w:pPr>
              <w:spacing w:before="0" w:line="240" w:lineRule="auto"/>
              <w:jc w:val="center"/>
              <w:rPr>
                <w:rFonts w:ascii="Arial" w:eastAsia="Times New Roman" w:hAnsi="Arial" w:cs="Arial"/>
                <w:sz w:val="18"/>
                <w:szCs w:val="18"/>
              </w:rPr>
            </w:pPr>
          </w:p>
        </w:tc>
      </w:tr>
      <w:tr w:rsidR="001F168C" w:rsidRPr="001F168C" w14:paraId="35FFC190"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40F11A2F" w14:textId="74F379EF" w:rsidR="001F168C" w:rsidRPr="001F168C" w:rsidRDefault="001F168C" w:rsidP="001F168C">
            <w:pPr>
              <w:spacing w:before="0" w:line="240" w:lineRule="auto"/>
              <w:rPr>
                <w:rFonts w:ascii="Arial" w:eastAsia="Times New Roman" w:hAnsi="Arial" w:cs="Arial"/>
                <w:sz w:val="18"/>
                <w:szCs w:val="18"/>
              </w:rPr>
            </w:pPr>
          </w:p>
        </w:tc>
        <w:tc>
          <w:tcPr>
            <w:tcW w:w="1090" w:type="dxa"/>
            <w:gridSpan w:val="2"/>
            <w:tcBorders>
              <w:top w:val="nil"/>
              <w:left w:val="nil"/>
              <w:bottom w:val="nil"/>
              <w:right w:val="nil"/>
            </w:tcBorders>
            <w:shd w:val="clear" w:color="auto" w:fill="auto"/>
            <w:noWrap/>
            <w:vAlign w:val="center"/>
            <w:hideMark/>
          </w:tcPr>
          <w:p w14:paraId="7C864C1F"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4723334D"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2C73FC7F"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1" w:type="dxa"/>
            <w:gridSpan w:val="2"/>
            <w:tcBorders>
              <w:top w:val="nil"/>
              <w:left w:val="nil"/>
              <w:bottom w:val="nil"/>
              <w:right w:val="nil"/>
            </w:tcBorders>
            <w:shd w:val="clear" w:color="auto" w:fill="auto"/>
            <w:noWrap/>
            <w:vAlign w:val="center"/>
            <w:hideMark/>
          </w:tcPr>
          <w:p w14:paraId="78AA60B6"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3B4D1862" w14:textId="22A33B93"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17AD4198"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tcBorders>
              <w:top w:val="nil"/>
              <w:left w:val="nil"/>
              <w:bottom w:val="nil"/>
              <w:right w:val="nil"/>
            </w:tcBorders>
            <w:shd w:val="clear" w:color="auto" w:fill="auto"/>
            <w:noWrap/>
            <w:vAlign w:val="center"/>
            <w:hideMark/>
          </w:tcPr>
          <w:p w14:paraId="6CBA1D76"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4"/>
            <w:tcBorders>
              <w:top w:val="nil"/>
              <w:left w:val="nil"/>
              <w:bottom w:val="nil"/>
              <w:right w:val="nil"/>
            </w:tcBorders>
            <w:shd w:val="clear" w:color="auto" w:fill="auto"/>
            <w:noWrap/>
            <w:vAlign w:val="center"/>
            <w:hideMark/>
          </w:tcPr>
          <w:p w14:paraId="3B092F61"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61F0BB20" w14:textId="77777777" w:rsidTr="00E221C3">
        <w:trPr>
          <w:gridAfter w:val="2"/>
          <w:wAfter w:w="645" w:type="dxa"/>
          <w:trHeight w:val="405"/>
        </w:trPr>
        <w:tc>
          <w:tcPr>
            <w:tcW w:w="2520" w:type="dxa"/>
            <w:tcBorders>
              <w:top w:val="single" w:sz="4" w:space="0" w:color="auto"/>
              <w:left w:val="single" w:sz="4" w:space="0" w:color="auto"/>
              <w:bottom w:val="single" w:sz="4" w:space="0" w:color="auto"/>
              <w:right w:val="nil"/>
            </w:tcBorders>
            <w:shd w:val="clear" w:color="auto" w:fill="auto"/>
            <w:noWrap/>
            <w:vAlign w:val="center"/>
            <w:hideMark/>
          </w:tcPr>
          <w:p w14:paraId="2FB17653" w14:textId="21350E41" w:rsidR="001F168C" w:rsidRP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t>Fully Allocated Expenses</w:t>
            </w:r>
          </w:p>
        </w:tc>
        <w:tc>
          <w:tcPr>
            <w:tcW w:w="1090" w:type="dxa"/>
            <w:gridSpan w:val="2"/>
            <w:tcBorders>
              <w:top w:val="single" w:sz="4" w:space="0" w:color="auto"/>
              <w:left w:val="nil"/>
              <w:bottom w:val="single" w:sz="4" w:space="0" w:color="auto"/>
              <w:right w:val="nil"/>
            </w:tcBorders>
            <w:shd w:val="clear" w:color="auto" w:fill="auto"/>
            <w:noWrap/>
            <w:vAlign w:val="center"/>
            <w:hideMark/>
          </w:tcPr>
          <w:p w14:paraId="46150CCB" w14:textId="6E319606"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130,022</w:t>
            </w:r>
          </w:p>
        </w:tc>
        <w:tc>
          <w:tcPr>
            <w:tcW w:w="1090" w:type="dxa"/>
            <w:gridSpan w:val="2"/>
            <w:tcBorders>
              <w:top w:val="single" w:sz="4" w:space="0" w:color="auto"/>
              <w:left w:val="nil"/>
              <w:bottom w:val="single" w:sz="4" w:space="0" w:color="auto"/>
              <w:right w:val="nil"/>
            </w:tcBorders>
            <w:shd w:val="clear" w:color="auto" w:fill="auto"/>
            <w:noWrap/>
            <w:vAlign w:val="center"/>
            <w:hideMark/>
          </w:tcPr>
          <w:p w14:paraId="30989BE4" w14:textId="09E1D66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239,119</w:t>
            </w:r>
          </w:p>
        </w:tc>
        <w:tc>
          <w:tcPr>
            <w:tcW w:w="1090" w:type="dxa"/>
            <w:gridSpan w:val="2"/>
            <w:tcBorders>
              <w:top w:val="single" w:sz="4" w:space="0" w:color="auto"/>
              <w:left w:val="nil"/>
              <w:bottom w:val="single" w:sz="4" w:space="0" w:color="auto"/>
              <w:right w:val="nil"/>
            </w:tcBorders>
            <w:shd w:val="clear" w:color="auto" w:fill="auto"/>
            <w:noWrap/>
            <w:vAlign w:val="center"/>
            <w:hideMark/>
          </w:tcPr>
          <w:p w14:paraId="69A152FE" w14:textId="2A78E85F"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160,681</w:t>
            </w:r>
          </w:p>
        </w:tc>
        <w:tc>
          <w:tcPr>
            <w:tcW w:w="1091" w:type="dxa"/>
            <w:gridSpan w:val="2"/>
            <w:tcBorders>
              <w:top w:val="single" w:sz="4" w:space="0" w:color="auto"/>
              <w:left w:val="nil"/>
              <w:bottom w:val="single" w:sz="4" w:space="0" w:color="auto"/>
              <w:right w:val="nil"/>
            </w:tcBorders>
            <w:shd w:val="clear" w:color="auto" w:fill="auto"/>
            <w:noWrap/>
            <w:vAlign w:val="center"/>
            <w:hideMark/>
          </w:tcPr>
          <w:p w14:paraId="6CF9B9F4" w14:textId="5878EC0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67,083</w:t>
            </w:r>
          </w:p>
        </w:tc>
        <w:tc>
          <w:tcPr>
            <w:tcW w:w="1090" w:type="dxa"/>
            <w:gridSpan w:val="3"/>
            <w:tcBorders>
              <w:top w:val="single" w:sz="4" w:space="0" w:color="auto"/>
              <w:left w:val="nil"/>
              <w:bottom w:val="single" w:sz="4" w:space="0" w:color="auto"/>
              <w:right w:val="nil"/>
            </w:tcBorders>
            <w:shd w:val="clear" w:color="auto" w:fill="auto"/>
            <w:noWrap/>
            <w:vAlign w:val="center"/>
            <w:hideMark/>
          </w:tcPr>
          <w:p w14:paraId="435FC41F" w14:textId="73E9431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67,945</w:t>
            </w:r>
          </w:p>
        </w:tc>
        <w:tc>
          <w:tcPr>
            <w:tcW w:w="1090" w:type="dxa"/>
            <w:gridSpan w:val="3"/>
            <w:tcBorders>
              <w:top w:val="single" w:sz="4" w:space="0" w:color="auto"/>
              <w:left w:val="nil"/>
              <w:bottom w:val="single" w:sz="4" w:space="0" w:color="auto"/>
              <w:right w:val="nil"/>
            </w:tcBorders>
            <w:shd w:val="clear" w:color="auto" w:fill="auto"/>
            <w:noWrap/>
            <w:vAlign w:val="center"/>
            <w:hideMark/>
          </w:tcPr>
          <w:p w14:paraId="4BF3A41D" w14:textId="3EAEB785"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single" w:sz="4" w:space="0" w:color="auto"/>
              <w:left w:val="nil"/>
              <w:bottom w:val="single" w:sz="4" w:space="0" w:color="auto"/>
              <w:right w:val="nil"/>
            </w:tcBorders>
            <w:shd w:val="clear" w:color="auto" w:fill="auto"/>
            <w:noWrap/>
            <w:vAlign w:val="center"/>
            <w:hideMark/>
          </w:tcPr>
          <w:p w14:paraId="5CEBD7FB" w14:textId="118C805A"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C9A427" w14:textId="5A396620"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664,850</w:t>
            </w:r>
          </w:p>
        </w:tc>
      </w:tr>
      <w:tr w:rsidR="001F168C" w:rsidRPr="001F168C" w14:paraId="210B2062" w14:textId="77777777" w:rsidTr="00E221C3">
        <w:trPr>
          <w:gridAfter w:val="2"/>
          <w:wAfter w:w="645" w:type="dxa"/>
          <w:trHeight w:val="405"/>
        </w:trPr>
        <w:tc>
          <w:tcPr>
            <w:tcW w:w="2520" w:type="dxa"/>
            <w:tcBorders>
              <w:top w:val="nil"/>
              <w:left w:val="nil"/>
              <w:bottom w:val="nil"/>
              <w:right w:val="nil"/>
            </w:tcBorders>
            <w:shd w:val="clear" w:color="auto" w:fill="auto"/>
            <w:noWrap/>
            <w:vAlign w:val="center"/>
            <w:hideMark/>
          </w:tcPr>
          <w:p w14:paraId="6B4796DC" w14:textId="06CA9E5D" w:rsidR="001F168C" w:rsidRPr="001F168C" w:rsidRDefault="001F168C" w:rsidP="001F168C">
            <w:pPr>
              <w:spacing w:before="0" w:line="240" w:lineRule="auto"/>
              <w:rPr>
                <w:rFonts w:ascii="Arial" w:eastAsia="Times New Roman" w:hAnsi="Arial" w:cs="Arial"/>
                <w:sz w:val="18"/>
                <w:szCs w:val="18"/>
              </w:rPr>
            </w:pPr>
          </w:p>
        </w:tc>
        <w:tc>
          <w:tcPr>
            <w:tcW w:w="1090" w:type="dxa"/>
            <w:gridSpan w:val="2"/>
            <w:tcBorders>
              <w:top w:val="nil"/>
              <w:left w:val="nil"/>
              <w:bottom w:val="nil"/>
              <w:right w:val="nil"/>
            </w:tcBorders>
            <w:shd w:val="clear" w:color="auto" w:fill="auto"/>
            <w:noWrap/>
            <w:vAlign w:val="center"/>
            <w:hideMark/>
          </w:tcPr>
          <w:p w14:paraId="347366C4"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4A3A35F5"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2"/>
            <w:tcBorders>
              <w:top w:val="nil"/>
              <w:left w:val="nil"/>
              <w:bottom w:val="nil"/>
              <w:right w:val="nil"/>
            </w:tcBorders>
            <w:shd w:val="clear" w:color="auto" w:fill="auto"/>
            <w:noWrap/>
            <w:vAlign w:val="center"/>
            <w:hideMark/>
          </w:tcPr>
          <w:p w14:paraId="3634E028"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1" w:type="dxa"/>
            <w:gridSpan w:val="2"/>
            <w:tcBorders>
              <w:top w:val="nil"/>
              <w:left w:val="nil"/>
              <w:bottom w:val="nil"/>
              <w:right w:val="nil"/>
            </w:tcBorders>
            <w:shd w:val="clear" w:color="auto" w:fill="auto"/>
            <w:noWrap/>
            <w:vAlign w:val="center"/>
            <w:hideMark/>
          </w:tcPr>
          <w:p w14:paraId="25882471"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72EAC895"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3"/>
            <w:tcBorders>
              <w:top w:val="nil"/>
              <w:left w:val="nil"/>
              <w:bottom w:val="nil"/>
              <w:right w:val="nil"/>
            </w:tcBorders>
            <w:shd w:val="clear" w:color="auto" w:fill="auto"/>
            <w:noWrap/>
            <w:vAlign w:val="center"/>
            <w:hideMark/>
          </w:tcPr>
          <w:p w14:paraId="341DEB8C"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tcBorders>
              <w:top w:val="nil"/>
              <w:left w:val="nil"/>
              <w:bottom w:val="nil"/>
              <w:right w:val="nil"/>
            </w:tcBorders>
            <w:shd w:val="clear" w:color="auto" w:fill="auto"/>
            <w:noWrap/>
            <w:vAlign w:val="center"/>
            <w:hideMark/>
          </w:tcPr>
          <w:p w14:paraId="7AE23797"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c>
          <w:tcPr>
            <w:tcW w:w="1090" w:type="dxa"/>
            <w:gridSpan w:val="4"/>
            <w:tcBorders>
              <w:top w:val="nil"/>
              <w:left w:val="nil"/>
              <w:bottom w:val="nil"/>
              <w:right w:val="nil"/>
            </w:tcBorders>
            <w:shd w:val="clear" w:color="auto" w:fill="auto"/>
            <w:noWrap/>
            <w:vAlign w:val="center"/>
            <w:hideMark/>
          </w:tcPr>
          <w:p w14:paraId="537BA4F9" w14:textId="77777777" w:rsidR="001F168C" w:rsidRPr="001F168C" w:rsidRDefault="001F168C" w:rsidP="001F168C">
            <w:pPr>
              <w:spacing w:before="0" w:line="240" w:lineRule="auto"/>
              <w:jc w:val="center"/>
              <w:rPr>
                <w:rFonts w:ascii="Times New Roman" w:eastAsia="Times New Roman" w:hAnsi="Times New Roman" w:cs="Times New Roman"/>
                <w:sz w:val="18"/>
                <w:szCs w:val="18"/>
              </w:rPr>
            </w:pPr>
          </w:p>
        </w:tc>
      </w:tr>
      <w:tr w:rsidR="001F168C" w:rsidRPr="001F168C" w14:paraId="49F74611" w14:textId="77777777" w:rsidTr="00E221C3">
        <w:trPr>
          <w:gridAfter w:val="2"/>
          <w:wAfter w:w="645" w:type="dxa"/>
          <w:trHeight w:val="405"/>
        </w:trPr>
        <w:tc>
          <w:tcPr>
            <w:tcW w:w="2520" w:type="dxa"/>
            <w:tcBorders>
              <w:top w:val="single" w:sz="4" w:space="0" w:color="auto"/>
              <w:left w:val="single" w:sz="4" w:space="0" w:color="auto"/>
              <w:bottom w:val="single" w:sz="4" w:space="0" w:color="auto"/>
              <w:right w:val="nil"/>
            </w:tcBorders>
            <w:shd w:val="clear" w:color="auto" w:fill="auto"/>
            <w:noWrap/>
            <w:vAlign w:val="center"/>
            <w:hideMark/>
          </w:tcPr>
          <w:p w14:paraId="42E61BCE" w14:textId="680E4165" w:rsidR="001F168C" w:rsidRPr="001F168C" w:rsidRDefault="001F168C" w:rsidP="001F168C">
            <w:pPr>
              <w:spacing w:before="0" w:line="240" w:lineRule="auto"/>
              <w:rPr>
                <w:rFonts w:ascii="Arial" w:eastAsia="Times New Roman" w:hAnsi="Arial" w:cs="Arial"/>
                <w:b/>
                <w:bCs/>
                <w:sz w:val="18"/>
                <w:szCs w:val="18"/>
              </w:rPr>
            </w:pPr>
            <w:r w:rsidRPr="001F168C">
              <w:rPr>
                <w:rFonts w:ascii="Arial" w:eastAsia="Times New Roman" w:hAnsi="Arial" w:cs="Arial"/>
                <w:b/>
                <w:bCs/>
                <w:sz w:val="18"/>
                <w:szCs w:val="18"/>
              </w:rPr>
              <w:t>Net Income / Subsidy</w:t>
            </w:r>
          </w:p>
        </w:tc>
        <w:tc>
          <w:tcPr>
            <w:tcW w:w="1090" w:type="dxa"/>
            <w:gridSpan w:val="2"/>
            <w:tcBorders>
              <w:top w:val="single" w:sz="4" w:space="0" w:color="auto"/>
              <w:left w:val="nil"/>
              <w:bottom w:val="single" w:sz="4" w:space="0" w:color="auto"/>
              <w:right w:val="nil"/>
            </w:tcBorders>
            <w:shd w:val="clear" w:color="auto" w:fill="auto"/>
            <w:noWrap/>
            <w:vAlign w:val="center"/>
            <w:hideMark/>
          </w:tcPr>
          <w:p w14:paraId="10C57D43" w14:textId="64CE5B1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152,478</w:t>
            </w:r>
          </w:p>
        </w:tc>
        <w:tc>
          <w:tcPr>
            <w:tcW w:w="1090" w:type="dxa"/>
            <w:gridSpan w:val="2"/>
            <w:tcBorders>
              <w:top w:val="single" w:sz="4" w:space="0" w:color="auto"/>
              <w:left w:val="nil"/>
              <w:bottom w:val="single" w:sz="4" w:space="0" w:color="auto"/>
              <w:right w:val="nil"/>
            </w:tcBorders>
            <w:shd w:val="clear" w:color="auto" w:fill="auto"/>
            <w:noWrap/>
            <w:vAlign w:val="center"/>
            <w:hideMark/>
          </w:tcPr>
          <w:p w14:paraId="03633B80" w14:textId="2CECD49D"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22,881</w:t>
            </w:r>
          </w:p>
        </w:tc>
        <w:tc>
          <w:tcPr>
            <w:tcW w:w="1090" w:type="dxa"/>
            <w:gridSpan w:val="2"/>
            <w:tcBorders>
              <w:top w:val="single" w:sz="4" w:space="0" w:color="auto"/>
              <w:left w:val="nil"/>
              <w:bottom w:val="single" w:sz="4" w:space="0" w:color="auto"/>
              <w:right w:val="nil"/>
            </w:tcBorders>
            <w:shd w:val="clear" w:color="auto" w:fill="auto"/>
            <w:noWrap/>
            <w:vAlign w:val="center"/>
            <w:hideMark/>
          </w:tcPr>
          <w:p w14:paraId="10EE4DE8" w14:textId="14A553DE"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(123,181)</w:t>
            </w:r>
          </w:p>
        </w:tc>
        <w:tc>
          <w:tcPr>
            <w:tcW w:w="1091" w:type="dxa"/>
            <w:gridSpan w:val="2"/>
            <w:tcBorders>
              <w:top w:val="single" w:sz="4" w:space="0" w:color="auto"/>
              <w:left w:val="nil"/>
              <w:bottom w:val="single" w:sz="4" w:space="0" w:color="auto"/>
              <w:right w:val="nil"/>
            </w:tcBorders>
            <w:shd w:val="clear" w:color="auto" w:fill="auto"/>
            <w:noWrap/>
            <w:vAlign w:val="center"/>
            <w:hideMark/>
          </w:tcPr>
          <w:p w14:paraId="212F7DCC" w14:textId="258F3468"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(27,083)</w:t>
            </w:r>
          </w:p>
        </w:tc>
        <w:tc>
          <w:tcPr>
            <w:tcW w:w="1090" w:type="dxa"/>
            <w:gridSpan w:val="3"/>
            <w:tcBorders>
              <w:top w:val="single" w:sz="4" w:space="0" w:color="auto"/>
              <w:left w:val="nil"/>
              <w:bottom w:val="single" w:sz="4" w:space="0" w:color="auto"/>
              <w:right w:val="nil"/>
            </w:tcBorders>
            <w:shd w:val="clear" w:color="auto" w:fill="auto"/>
            <w:noWrap/>
            <w:vAlign w:val="center"/>
            <w:hideMark/>
          </w:tcPr>
          <w:p w14:paraId="35F9BDA6" w14:textId="2C2C15F3"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9,055</w:t>
            </w:r>
          </w:p>
        </w:tc>
        <w:tc>
          <w:tcPr>
            <w:tcW w:w="1090" w:type="dxa"/>
            <w:gridSpan w:val="3"/>
            <w:tcBorders>
              <w:top w:val="single" w:sz="4" w:space="0" w:color="auto"/>
              <w:left w:val="nil"/>
              <w:bottom w:val="single" w:sz="4" w:space="0" w:color="auto"/>
              <w:right w:val="nil"/>
            </w:tcBorders>
            <w:shd w:val="clear" w:color="auto" w:fill="auto"/>
            <w:noWrap/>
            <w:vAlign w:val="center"/>
            <w:hideMark/>
          </w:tcPr>
          <w:p w14:paraId="48ED482B" w14:textId="2E219B9F"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tcBorders>
              <w:top w:val="single" w:sz="4" w:space="0" w:color="auto"/>
              <w:left w:val="nil"/>
              <w:bottom w:val="single" w:sz="4" w:space="0" w:color="auto"/>
              <w:right w:val="nil"/>
            </w:tcBorders>
            <w:shd w:val="clear" w:color="auto" w:fill="auto"/>
            <w:noWrap/>
            <w:vAlign w:val="center"/>
            <w:hideMark/>
          </w:tcPr>
          <w:p w14:paraId="51F682AB" w14:textId="152D3AAC"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w:t>
            </w:r>
          </w:p>
        </w:tc>
        <w:tc>
          <w:tcPr>
            <w:tcW w:w="10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FFCD48" w14:textId="7B618C69" w:rsidR="001F168C" w:rsidRPr="001F168C" w:rsidRDefault="001F168C" w:rsidP="001F168C">
            <w:pPr>
              <w:spacing w:before="0" w:line="240" w:lineRule="auto"/>
              <w:jc w:val="center"/>
              <w:rPr>
                <w:rFonts w:ascii="Arial" w:eastAsia="Times New Roman" w:hAnsi="Arial" w:cs="Arial"/>
                <w:sz w:val="18"/>
                <w:szCs w:val="18"/>
              </w:rPr>
            </w:pPr>
            <w:r w:rsidRPr="001F168C">
              <w:rPr>
                <w:rFonts w:ascii="Arial" w:eastAsia="Times New Roman" w:hAnsi="Arial" w:cs="Arial"/>
                <w:sz w:val="18"/>
                <w:szCs w:val="18"/>
              </w:rPr>
              <w:t>34,150</w:t>
            </w:r>
          </w:p>
        </w:tc>
      </w:tr>
    </w:tbl>
    <w:p w14:paraId="42883D4F" w14:textId="15A40EC1" w:rsidR="00D50E40" w:rsidRDefault="00D574FA">
      <w:pPr>
        <w:spacing w:before="0" w:after="200"/>
        <w:rPr>
          <w:b/>
          <w:sz w:val="28"/>
          <w:szCs w:val="28"/>
        </w:rPr>
      </w:pPr>
      <w:r>
        <w:rPr>
          <w:rFonts w:ascii="Arial" w:eastAsia="Times New Roman" w:hAnsi="Arial" w:cs="Arial"/>
          <w:noProof/>
          <w:sz w:val="18"/>
          <w:szCs w:val="18"/>
        </w:rPr>
        <mc:AlternateContent>
          <mc:Choice Requires="wps">
            <w:drawing>
              <wp:anchor distT="0" distB="0" distL="114300" distR="114300" simplePos="0" relativeHeight="251716608" behindDoc="0" locked="0" layoutInCell="1" allowOverlap="1" wp14:anchorId="4C54516F" wp14:editId="519E922C">
                <wp:simplePos x="0" y="0"/>
                <wp:positionH relativeFrom="column">
                  <wp:posOffset>894303</wp:posOffset>
                </wp:positionH>
                <wp:positionV relativeFrom="paragraph">
                  <wp:posOffset>-1344610</wp:posOffset>
                </wp:positionV>
                <wp:extent cx="1104733" cy="1737807"/>
                <wp:effectExtent l="0" t="0" r="76835" b="53340"/>
                <wp:wrapNone/>
                <wp:docPr id="13" name="Straight Arrow Connector 13"/>
                <wp:cNvGraphicFramePr/>
                <a:graphic xmlns:a="http://schemas.openxmlformats.org/drawingml/2006/main">
                  <a:graphicData uri="http://schemas.microsoft.com/office/word/2010/wordprocessingShape">
                    <wps:wsp>
                      <wps:cNvCnPr/>
                      <wps:spPr>
                        <a:xfrm>
                          <a:off x="0" y="0"/>
                          <a:ext cx="1104733" cy="17378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F63547" id="_x0000_t32" coordsize="21600,21600" o:spt="32" o:oned="t" path="m,l21600,21600e" filled="f">
                <v:path arrowok="t" fillok="f" o:connecttype="none"/>
                <o:lock v:ext="edit" shapetype="t"/>
              </v:shapetype>
              <v:shape id="Straight Arrow Connector 13" o:spid="_x0000_s1026" type="#_x0000_t32" style="position:absolute;margin-left:70.4pt;margin-top:-105.85pt;width:87pt;height:13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" strokecolor="#5b9bd5 [3204]" strokeweight=".5pt">
                <v:stroke endarrow="block" joinstyle="miter"/>
              </v:shape>
            </w:pict>
          </mc:Fallback>
        </mc:AlternateContent>
      </w:r>
      <w:r>
        <w:rPr>
          <w:b/>
          <w:noProof/>
          <w:sz w:val="28"/>
          <w:szCs w:val="28"/>
        </w:rPr>
        <mc:AlternateContent>
          <mc:Choice Requires="wps">
            <w:drawing>
              <wp:anchor distT="0" distB="0" distL="114300" distR="114300" simplePos="0" relativeHeight="251715584" behindDoc="0" locked="0" layoutInCell="1" allowOverlap="1" wp14:anchorId="41C46D93" wp14:editId="037FCF6E">
                <wp:simplePos x="0" y="0"/>
                <wp:positionH relativeFrom="column">
                  <wp:posOffset>-452176</wp:posOffset>
                </wp:positionH>
                <wp:positionV relativeFrom="paragraph">
                  <wp:posOffset>142547</wp:posOffset>
                </wp:positionV>
                <wp:extent cx="2944167" cy="1145512"/>
                <wp:effectExtent l="0" t="0" r="27940" b="17145"/>
                <wp:wrapNone/>
                <wp:docPr id="12" name="Text Box 12"/>
                <wp:cNvGraphicFramePr/>
                <a:graphic xmlns:a="http://schemas.openxmlformats.org/drawingml/2006/main">
                  <a:graphicData uri="http://schemas.microsoft.com/office/word/2010/wordprocessingShape">
                    <wps:wsp>
                      <wps:cNvSpPr txBox="1"/>
                      <wps:spPr>
                        <a:xfrm>
                          <a:off x="0" y="0"/>
                          <a:ext cx="2944167" cy="1145512"/>
                        </a:xfrm>
                        <a:prstGeom prst="flowChartMagneticTape">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20E2CFC" w14:textId="40B844DA" w:rsidR="00D574FA" w:rsidRPr="00D574FA" w:rsidRDefault="00D574FA">
                            <w:pPr>
                              <w:rPr>
                                <w:sz w:val="22"/>
                              </w:rPr>
                            </w:pPr>
                            <w:r w:rsidRPr="00D574FA">
                              <w:rPr>
                                <w:sz w:val="20"/>
                              </w:rPr>
                              <w:t>FYI/Reference Only:</w:t>
                            </w:r>
                            <w:r w:rsidRPr="00D574FA">
                              <w:rPr>
                                <w:sz w:val="20"/>
                              </w:rPr>
                              <w:br/>
                              <w:t xml:space="preserve">This is the formula used in the excel workbook to calculate the admin </w:t>
                            </w:r>
                            <w:r w:rsidRPr="00D574FA">
                              <w:rPr>
                                <w:sz w:val="22"/>
                              </w:rPr>
                              <w:t xml:space="preserve">allocation.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46D93" id="_x0000_t131" coordsize="21600,21600" o:spt="131" path="ar,,21600,21600,18685,18165,10677,21597l20990,21597r,-3432xe">
                <v:stroke joinstyle="miter"/>
                <v:path o:connecttype="rect" textboxrect="3163,3163,18437,18437"/>
              </v:shapetype>
              <v:shape id="Text Box 12" o:spid="_x0000_s1034" type="#_x0000_t131" style="position:absolute;margin-left:-35.6pt;margin-top:11.2pt;width:231.8pt;height:9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" fillcolor="white [3201]" strokeweight=".5pt">
                <v:stroke dashstyle="3 1"/>
                <v:textbox>
                  <w:txbxContent>
                    <w:p w14:paraId="720E2CFC" w14:textId="40B844DA" w:rsidR="00D574FA" w:rsidRPr="00D574FA" w:rsidRDefault="00D574FA">
                      <w:pPr>
                        <w:rPr>
                          <w:sz w:val="22"/>
                        </w:rPr>
                      </w:pPr>
                      <w:r w:rsidRPr="00D574FA">
                        <w:rPr>
                          <w:sz w:val="20"/>
                        </w:rPr>
                        <w:t>FYI/Reference Only:</w:t>
                      </w:r>
                      <w:r w:rsidRPr="00D574FA">
                        <w:rPr>
                          <w:sz w:val="20"/>
                        </w:rPr>
                        <w:br/>
                        <w:t xml:space="preserve">This is the formula used in the excel workbook to calculate the admin </w:t>
                      </w:r>
                      <w:r w:rsidRPr="00D574FA">
                        <w:rPr>
                          <w:sz w:val="22"/>
                        </w:rPr>
                        <w:t xml:space="preserve">allocation. </w:t>
                      </w:r>
                    </w:p>
                  </w:txbxContent>
                </v:textbox>
              </v:shape>
            </w:pict>
          </mc:Fallback>
        </mc:AlternateContent>
      </w:r>
      <w:r w:rsidRPr="00E221C3">
        <w:rPr>
          <w:b/>
          <w:noProof/>
          <w:sz w:val="28"/>
          <w:szCs w:val="28"/>
        </w:rPr>
        <w:drawing>
          <wp:anchor distT="0" distB="0" distL="114300" distR="114300" simplePos="0" relativeHeight="251714560" behindDoc="1" locked="0" layoutInCell="1" allowOverlap="1" wp14:anchorId="7B53A4B0" wp14:editId="0E498380">
            <wp:simplePos x="0" y="0"/>
            <wp:positionH relativeFrom="page">
              <wp:posOffset>3647440</wp:posOffset>
            </wp:positionH>
            <wp:positionV relativeFrom="paragraph">
              <wp:posOffset>152400</wp:posOffset>
            </wp:positionV>
            <wp:extent cx="3763010" cy="1276985"/>
            <wp:effectExtent l="0" t="0" r="8890" b="0"/>
            <wp:wrapTight wrapText="bothSides">
              <wp:wrapPolygon edited="0">
                <wp:start x="0" y="0"/>
                <wp:lineTo x="0" y="21267"/>
                <wp:lineTo x="21542" y="21267"/>
                <wp:lineTo x="21542" y="0"/>
                <wp:lineTo x="0" y="0"/>
              </wp:wrapPolygon>
            </wp:wrapTight>
            <wp:docPr id="33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6"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r="19481" b="12903"/>
                    <a:stretch>
                      <a:fillRect/>
                    </a:stretch>
                  </pic:blipFill>
                  <pic:spPr bwMode="auto">
                    <a:xfrm>
                      <a:off x="0" y="0"/>
                      <a:ext cx="3763010" cy="12769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50E40">
        <w:rPr>
          <w:b/>
          <w:sz w:val="28"/>
          <w:szCs w:val="28"/>
        </w:rPr>
        <w:br w:type="page"/>
      </w:r>
      <w:bookmarkStart w:id="0" w:name="_GoBack"/>
      <w:bookmarkEnd w:id="0"/>
    </w:p>
    <w:p w14:paraId="468B903E" w14:textId="06BEA364" w:rsidR="001A58CC" w:rsidRDefault="001A58CC" w:rsidP="001A58CC">
      <w:pPr>
        <w:rPr>
          <w:b/>
          <w:sz w:val="28"/>
          <w:szCs w:val="28"/>
        </w:rPr>
      </w:pPr>
      <w:r>
        <w:rPr>
          <w:b/>
          <w:sz w:val="28"/>
          <w:szCs w:val="28"/>
        </w:rPr>
        <w:lastRenderedPageBreak/>
        <w:t>DISCUSSION QUESTIONS:</w:t>
      </w:r>
      <w:r w:rsidR="002D6F4B">
        <w:rPr>
          <w:b/>
          <w:sz w:val="28"/>
          <w:szCs w:val="28"/>
        </w:rPr>
        <w:t xml:space="preserve"> In Organizational Teams</w:t>
      </w:r>
    </w:p>
    <w:p w14:paraId="58618AF4" w14:textId="7E2CFFD9" w:rsidR="001A58CC" w:rsidRPr="00250783" w:rsidRDefault="001A58CC" w:rsidP="002D6F4B">
      <w:pPr>
        <w:pStyle w:val="ListParagraph"/>
        <w:numPr>
          <w:ilvl w:val="0"/>
          <w:numId w:val="22"/>
        </w:numPr>
        <w:spacing w:before="240" w:beforeAutospacing="0" w:after="240" w:afterAutospacing="0" w:line="480" w:lineRule="auto"/>
        <w:rPr>
          <w:rFonts w:eastAsiaTheme="minorEastAsia" w:cs="Arial"/>
          <w:sz w:val="24"/>
        </w:rPr>
      </w:pPr>
      <w:r w:rsidRPr="00250783">
        <w:rPr>
          <w:rFonts w:eastAsiaTheme="minorEastAsia" w:cs="Arial"/>
          <w:sz w:val="24"/>
        </w:rPr>
        <w:t xml:space="preserve">What were </w:t>
      </w:r>
      <w:r w:rsidR="001520C3" w:rsidRPr="00250783">
        <w:rPr>
          <w:rFonts w:eastAsiaTheme="minorEastAsia" w:cs="Arial"/>
          <w:sz w:val="24"/>
        </w:rPr>
        <w:t>y</w:t>
      </w:r>
      <w:r w:rsidRPr="00250783">
        <w:rPr>
          <w:rFonts w:eastAsiaTheme="minorEastAsia" w:cs="Arial"/>
          <w:sz w:val="24"/>
        </w:rPr>
        <w:t>our most important insights from today’s conversation?</w:t>
      </w:r>
    </w:p>
    <w:p w14:paraId="28D33DA3" w14:textId="26A7B53A" w:rsidR="001520C3" w:rsidRPr="00250783" w:rsidRDefault="001520C3" w:rsidP="002D6F4B">
      <w:pPr>
        <w:pStyle w:val="ListParagraph"/>
        <w:numPr>
          <w:ilvl w:val="0"/>
          <w:numId w:val="22"/>
        </w:numPr>
        <w:spacing w:before="240" w:beforeAutospacing="0" w:after="240" w:afterAutospacing="0" w:line="480" w:lineRule="auto"/>
        <w:rPr>
          <w:rFonts w:eastAsiaTheme="minorEastAsia" w:cs="Arial"/>
          <w:sz w:val="24"/>
        </w:rPr>
      </w:pPr>
      <w:r w:rsidRPr="00250783">
        <w:rPr>
          <w:rFonts w:eastAsiaTheme="minorEastAsia" w:cs="Arial"/>
          <w:sz w:val="24"/>
        </w:rPr>
        <w:t xml:space="preserve">As you begin this process, how ready do you think </w:t>
      </w:r>
      <w:r w:rsidR="001A58CC" w:rsidRPr="00250783">
        <w:rPr>
          <w:rFonts w:eastAsiaTheme="minorEastAsia" w:cs="Arial"/>
          <w:sz w:val="24"/>
        </w:rPr>
        <w:t>your organizational systems and culture</w:t>
      </w:r>
      <w:r w:rsidRPr="00250783">
        <w:rPr>
          <w:rFonts w:eastAsiaTheme="minorEastAsia" w:cs="Arial"/>
          <w:sz w:val="24"/>
        </w:rPr>
        <w:t xml:space="preserve"> are to support and foster the changes you will be introducing?</w:t>
      </w:r>
    </w:p>
    <w:p w14:paraId="2CC048BD" w14:textId="7807FC71" w:rsidR="001A58CC" w:rsidRPr="00250783" w:rsidRDefault="001520C3" w:rsidP="002D6F4B">
      <w:pPr>
        <w:pStyle w:val="ListParagraph"/>
        <w:numPr>
          <w:ilvl w:val="0"/>
          <w:numId w:val="22"/>
        </w:numPr>
        <w:spacing w:before="240" w:beforeAutospacing="0" w:after="240" w:afterAutospacing="0" w:line="480" w:lineRule="auto"/>
        <w:rPr>
          <w:rFonts w:eastAsiaTheme="minorEastAsia" w:cs="Arial"/>
          <w:sz w:val="24"/>
        </w:rPr>
      </w:pPr>
      <w:r w:rsidRPr="00250783">
        <w:rPr>
          <w:rFonts w:eastAsiaTheme="minorEastAsia" w:cs="Arial"/>
          <w:sz w:val="24"/>
        </w:rPr>
        <w:t>W</w:t>
      </w:r>
      <w:r w:rsidR="001A58CC" w:rsidRPr="00250783">
        <w:rPr>
          <w:rFonts w:eastAsiaTheme="minorEastAsia" w:cs="Arial"/>
          <w:sz w:val="24"/>
        </w:rPr>
        <w:t>hat strengths will you draw on and what barriers will you face?</w:t>
      </w:r>
    </w:p>
    <w:p w14:paraId="5FF62DB9"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r w:rsidRPr="00C91B8A">
        <w:rPr>
          <w:b/>
          <w:szCs w:val="24"/>
        </w:rPr>
        <w:t>Notes:</w:t>
      </w:r>
    </w:p>
    <w:p w14:paraId="486EBFAB"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5BBBDE62"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514F3895"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673A83F1"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4AE4B042"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424AA98B"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455723F8"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3B0BBF34"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4CB30D20"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0C0B594C"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2A6D75D4" w14:textId="77777777" w:rsid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444E08DA" w14:textId="77777777" w:rsidR="00C91B8A" w:rsidRPr="00C91B8A" w:rsidRDefault="00C91B8A" w:rsidP="00C91B8A">
      <w:pPr>
        <w:pBdr>
          <w:top w:val="single" w:sz="4" w:space="0" w:color="auto"/>
          <w:left w:val="single" w:sz="4" w:space="4" w:color="auto"/>
          <w:bottom w:val="single" w:sz="4" w:space="1" w:color="auto"/>
          <w:right w:val="single" w:sz="4" w:space="4" w:color="auto"/>
        </w:pBdr>
        <w:ind w:left="360"/>
        <w:rPr>
          <w:b/>
          <w:szCs w:val="24"/>
        </w:rPr>
      </w:pPr>
    </w:p>
    <w:p w14:paraId="316BF7CF" w14:textId="53A30064" w:rsidR="00215270" w:rsidRPr="001A58CC" w:rsidRDefault="00215270" w:rsidP="006A781F">
      <w:pPr>
        <w:rPr>
          <w:rFonts w:cs="Arial"/>
        </w:rPr>
      </w:pPr>
    </w:p>
    <w:sectPr w:rsidR="00215270" w:rsidRPr="001A58CC" w:rsidSect="0021527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EB6B2" w14:textId="77777777" w:rsidR="00185F27" w:rsidRDefault="00185F27" w:rsidP="002D2296">
      <w:pPr>
        <w:spacing w:before="0" w:line="240" w:lineRule="auto"/>
      </w:pPr>
      <w:r>
        <w:separator/>
      </w:r>
    </w:p>
  </w:endnote>
  <w:endnote w:type="continuationSeparator" w:id="0">
    <w:p w14:paraId="52FCA358" w14:textId="77777777" w:rsidR="00185F27" w:rsidRDefault="00185F27" w:rsidP="002D22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ercuryTextG1-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85F27" w14:paraId="6BDC91CE" w14:textId="77777777" w:rsidTr="00185F27">
      <w:tc>
        <w:tcPr>
          <w:tcW w:w="970" w:type="dxa"/>
        </w:tcPr>
        <w:p w14:paraId="3738AE03" w14:textId="77777777" w:rsidR="00185F27" w:rsidRDefault="00185F27" w:rsidP="00FC1FCE">
          <w:pPr>
            <w:pStyle w:val="Footer"/>
            <w:jc w:val="right"/>
            <w:rPr>
              <w:b/>
              <w:color w:val="5B9BD5" w:themeColor="accent1"/>
              <w:sz w:val="32"/>
              <w:szCs w:val="32"/>
            </w:rPr>
          </w:pPr>
          <w:r>
            <w:fldChar w:fldCharType="begin"/>
          </w:r>
          <w:r>
            <w:instrText xml:space="preserve"> PAGE   \* MERGEFORMAT </w:instrText>
          </w:r>
          <w:r>
            <w:fldChar w:fldCharType="separate"/>
          </w:r>
          <w:r w:rsidR="00E539F7" w:rsidRPr="00E539F7">
            <w:rPr>
              <w:b/>
              <w:noProof/>
              <w:color w:val="5B9BD5" w:themeColor="accent1"/>
              <w:sz w:val="32"/>
              <w:szCs w:val="32"/>
            </w:rPr>
            <w:t>31</w:t>
          </w:r>
          <w:r>
            <w:fldChar w:fldCharType="end"/>
          </w:r>
        </w:p>
      </w:tc>
      <w:tc>
        <w:tcPr>
          <w:tcW w:w="8390" w:type="dxa"/>
        </w:tcPr>
        <w:p w14:paraId="07D28B25" w14:textId="3330AEEF" w:rsidR="00185F27" w:rsidRDefault="00185F27" w:rsidP="00FC1FCE">
          <w:pPr>
            <w:pStyle w:val="Footer"/>
            <w:rPr>
              <w:sz w:val="20"/>
              <w:szCs w:val="20"/>
            </w:rPr>
          </w:pPr>
          <w:r>
            <w:rPr>
              <w:sz w:val="20"/>
              <w:szCs w:val="20"/>
            </w:rPr>
            <w:t>Organizational Sustainability Program</w:t>
          </w:r>
        </w:p>
        <w:p w14:paraId="147872E6" w14:textId="77B2CCA8" w:rsidR="00185F27" w:rsidRPr="00624034" w:rsidRDefault="00185F27" w:rsidP="00FC1FCE">
          <w:pPr>
            <w:pStyle w:val="Footer"/>
            <w:rPr>
              <w:sz w:val="20"/>
              <w:szCs w:val="20"/>
            </w:rPr>
          </w:pPr>
          <w:r w:rsidRPr="00624034">
            <w:rPr>
              <w:sz w:val="20"/>
              <w:szCs w:val="20"/>
            </w:rPr>
            <w:t>© CompassPoint Nonprofit Services 201</w:t>
          </w:r>
          <w:r w:rsidR="00A926D2">
            <w:rPr>
              <w:sz w:val="20"/>
              <w:szCs w:val="20"/>
            </w:rPr>
            <w:t>6</w:t>
          </w:r>
        </w:p>
      </w:tc>
    </w:tr>
  </w:tbl>
  <w:p w14:paraId="3FB14BB3" w14:textId="1E943818" w:rsidR="00185F27" w:rsidRPr="00FC1FCE" w:rsidRDefault="00185F27" w:rsidP="00FC1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99325" w14:textId="77777777" w:rsidR="00185F27" w:rsidRDefault="00185F27" w:rsidP="002D2296">
      <w:pPr>
        <w:spacing w:before="0" w:line="240" w:lineRule="auto"/>
      </w:pPr>
      <w:r>
        <w:separator/>
      </w:r>
    </w:p>
  </w:footnote>
  <w:footnote w:type="continuationSeparator" w:id="0">
    <w:p w14:paraId="31E8988C" w14:textId="77777777" w:rsidR="00185F27" w:rsidRDefault="00185F27" w:rsidP="002D2296">
      <w:pPr>
        <w:spacing w:before="0" w:line="240" w:lineRule="auto"/>
      </w:pPr>
      <w:r>
        <w:continuationSeparator/>
      </w:r>
    </w:p>
  </w:footnote>
  <w:footnote w:id="1">
    <w:p w14:paraId="0E18411D" w14:textId="6C46B80B" w:rsidR="00185F27" w:rsidRDefault="00185F27">
      <w:pPr>
        <w:pStyle w:val="FootnoteText"/>
      </w:pPr>
      <w:r>
        <w:rPr>
          <w:rStyle w:val="FootnoteReference"/>
        </w:rPr>
        <w:footnoteRef/>
      </w:r>
      <w:r>
        <w:t xml:space="preserve"> “Causes Count: The Economic Power of California’s Nonprofit Sector,” CalNonprofits, 2014. </w:t>
      </w:r>
      <w:r w:rsidRPr="002A3713">
        <w:t>http://calnonprofits.org/causes-count</w:t>
      </w:r>
    </w:p>
  </w:footnote>
  <w:footnote w:id="2">
    <w:p w14:paraId="1F6139D0" w14:textId="77DE728B" w:rsidR="00185F27" w:rsidRPr="00FB3496" w:rsidRDefault="00185F27" w:rsidP="00217AC0">
      <w:pPr>
        <w:spacing w:before="0"/>
        <w:rPr>
          <w:sz w:val="20"/>
        </w:rPr>
      </w:pPr>
      <w:r w:rsidRPr="00FB3496">
        <w:rPr>
          <w:rStyle w:val="FootnoteReference"/>
          <w:sz w:val="20"/>
        </w:rPr>
        <w:footnoteRef/>
      </w:r>
      <w:r w:rsidRPr="00FB3496">
        <w:rPr>
          <w:sz w:val="20"/>
        </w:rPr>
        <w:t xml:space="preserve"> </w:t>
      </w:r>
      <w:r w:rsidRPr="00FB3496">
        <w:rPr>
          <w:rFonts w:eastAsia="Times New Roman" w:cstheme="minorHAnsi"/>
          <w:bCs/>
          <w:sz w:val="20"/>
        </w:rPr>
        <w:t>“Building Your Company’s Vision,” Collins &amp; Porras, Harvard Business Review,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062"/>
    <w:multiLevelType w:val="hybridMultilevel"/>
    <w:tmpl w:val="15105F0C"/>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5903"/>
    <w:multiLevelType w:val="hybridMultilevel"/>
    <w:tmpl w:val="8144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03723"/>
    <w:multiLevelType w:val="hybridMultilevel"/>
    <w:tmpl w:val="D368D0E8"/>
    <w:lvl w:ilvl="0" w:tplc="43F0D270">
      <w:start w:val="1"/>
      <w:numFmt w:val="bullet"/>
      <w:lvlText w:val=""/>
      <w:lvlJc w:val="left"/>
      <w:pPr>
        <w:ind w:left="1080" w:hanging="360"/>
      </w:pPr>
      <w:rPr>
        <w:rFonts w:ascii="Wingdings" w:hAnsi="Wingdings" w:hint="default"/>
        <w:color w:val="70AD47"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0B5C16"/>
    <w:multiLevelType w:val="hybridMultilevel"/>
    <w:tmpl w:val="05EE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0ADB"/>
    <w:multiLevelType w:val="hybridMultilevel"/>
    <w:tmpl w:val="668A5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F0"/>
    <w:multiLevelType w:val="hybridMultilevel"/>
    <w:tmpl w:val="44D4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90A16"/>
    <w:multiLevelType w:val="hybridMultilevel"/>
    <w:tmpl w:val="EBC8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042D67"/>
    <w:multiLevelType w:val="hybridMultilevel"/>
    <w:tmpl w:val="24342A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973C2"/>
    <w:multiLevelType w:val="hybridMultilevel"/>
    <w:tmpl w:val="628876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27793"/>
    <w:multiLevelType w:val="hybridMultilevel"/>
    <w:tmpl w:val="36409E42"/>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A24AD"/>
    <w:multiLevelType w:val="hybridMultilevel"/>
    <w:tmpl w:val="6C92B1DC"/>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434C"/>
    <w:multiLevelType w:val="hybridMultilevel"/>
    <w:tmpl w:val="E35CC3EE"/>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E52E7"/>
    <w:multiLevelType w:val="hybridMultilevel"/>
    <w:tmpl w:val="395262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04E8B"/>
    <w:multiLevelType w:val="hybridMultilevel"/>
    <w:tmpl w:val="C730F328"/>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9392A"/>
    <w:multiLevelType w:val="hybridMultilevel"/>
    <w:tmpl w:val="59EE71BE"/>
    <w:lvl w:ilvl="0" w:tplc="43F0D270">
      <w:start w:val="1"/>
      <w:numFmt w:val="bullet"/>
      <w:lvlText w:val=""/>
      <w:lvlJc w:val="left"/>
      <w:pPr>
        <w:ind w:left="1440" w:hanging="360"/>
      </w:pPr>
      <w:rPr>
        <w:rFonts w:ascii="Wingdings" w:hAnsi="Wingdings" w:hint="default"/>
        <w:color w:val="70AD47" w:themeColor="accent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6B2DBA"/>
    <w:multiLevelType w:val="hybridMultilevel"/>
    <w:tmpl w:val="EB247E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824BD7"/>
    <w:multiLevelType w:val="hybridMultilevel"/>
    <w:tmpl w:val="C7CEBFC8"/>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687398"/>
    <w:multiLevelType w:val="hybridMultilevel"/>
    <w:tmpl w:val="872E796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63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7F3235"/>
    <w:multiLevelType w:val="hybridMultilevel"/>
    <w:tmpl w:val="B30A2108"/>
    <w:lvl w:ilvl="0" w:tplc="43F0D270">
      <w:start w:val="1"/>
      <w:numFmt w:val="bullet"/>
      <w:lvlText w:val=""/>
      <w:lvlJc w:val="left"/>
      <w:pPr>
        <w:ind w:left="720" w:hanging="360"/>
      </w:pPr>
      <w:rPr>
        <w:rFonts w:ascii="Wingdings" w:hAnsi="Wingding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81BD9"/>
    <w:multiLevelType w:val="hybridMultilevel"/>
    <w:tmpl w:val="F17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03A53"/>
    <w:multiLevelType w:val="hybridMultilevel"/>
    <w:tmpl w:val="6C5C632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EEE2B65"/>
    <w:multiLevelType w:val="hybridMultilevel"/>
    <w:tmpl w:val="171859B8"/>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40A0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B81315"/>
    <w:multiLevelType w:val="hybridMultilevel"/>
    <w:tmpl w:val="5D68EED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E6A9C"/>
    <w:multiLevelType w:val="hybridMultilevel"/>
    <w:tmpl w:val="4A26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702B0D"/>
    <w:multiLevelType w:val="hybridMultilevel"/>
    <w:tmpl w:val="D5940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4402C"/>
    <w:multiLevelType w:val="hybridMultilevel"/>
    <w:tmpl w:val="2A7E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1"/>
  </w:num>
  <w:num w:numId="4">
    <w:abstractNumId w:val="23"/>
  </w:num>
  <w:num w:numId="5">
    <w:abstractNumId w:val="20"/>
  </w:num>
  <w:num w:numId="6">
    <w:abstractNumId w:val="1"/>
  </w:num>
  <w:num w:numId="7">
    <w:abstractNumId w:val="27"/>
  </w:num>
  <w:num w:numId="8">
    <w:abstractNumId w:val="25"/>
  </w:num>
  <w:num w:numId="9">
    <w:abstractNumId w:val="17"/>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0"/>
  </w:num>
  <w:num w:numId="14">
    <w:abstractNumId w:val="24"/>
  </w:num>
  <w:num w:numId="15">
    <w:abstractNumId w:val="7"/>
  </w:num>
  <w:num w:numId="16">
    <w:abstractNumId w:val="2"/>
  </w:num>
  <w:num w:numId="17">
    <w:abstractNumId w:val="19"/>
  </w:num>
  <w:num w:numId="18">
    <w:abstractNumId w:val="11"/>
  </w:num>
  <w:num w:numId="19">
    <w:abstractNumId w:val="3"/>
  </w:num>
  <w:num w:numId="20">
    <w:abstractNumId w:val="10"/>
  </w:num>
  <w:num w:numId="21">
    <w:abstractNumId w:val="15"/>
  </w:num>
  <w:num w:numId="22">
    <w:abstractNumId w:val="22"/>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9"/>
  </w:num>
  <w:num w:numId="2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57"/>
    <w:rsid w:val="00000655"/>
    <w:rsid w:val="000378EC"/>
    <w:rsid w:val="000451D2"/>
    <w:rsid w:val="00071A88"/>
    <w:rsid w:val="000C5FC3"/>
    <w:rsid w:val="000D280D"/>
    <w:rsid w:val="000E09DF"/>
    <w:rsid w:val="001155BD"/>
    <w:rsid w:val="001520C3"/>
    <w:rsid w:val="00170B2B"/>
    <w:rsid w:val="00181E66"/>
    <w:rsid w:val="00185F27"/>
    <w:rsid w:val="001A58CC"/>
    <w:rsid w:val="001F168C"/>
    <w:rsid w:val="00206ACD"/>
    <w:rsid w:val="00215270"/>
    <w:rsid w:val="00217AC0"/>
    <w:rsid w:val="00230180"/>
    <w:rsid w:val="00250783"/>
    <w:rsid w:val="0025123A"/>
    <w:rsid w:val="00252801"/>
    <w:rsid w:val="00294CEC"/>
    <w:rsid w:val="002A3713"/>
    <w:rsid w:val="002A67A7"/>
    <w:rsid w:val="002D2296"/>
    <w:rsid w:val="002D51CD"/>
    <w:rsid w:val="002D6F4B"/>
    <w:rsid w:val="00330A06"/>
    <w:rsid w:val="00386640"/>
    <w:rsid w:val="003B393D"/>
    <w:rsid w:val="00403C6F"/>
    <w:rsid w:val="00412AFB"/>
    <w:rsid w:val="00416E30"/>
    <w:rsid w:val="004242FC"/>
    <w:rsid w:val="0047142E"/>
    <w:rsid w:val="004C632F"/>
    <w:rsid w:val="004E7263"/>
    <w:rsid w:val="004E7686"/>
    <w:rsid w:val="004F21DB"/>
    <w:rsid w:val="00506C52"/>
    <w:rsid w:val="00506D6D"/>
    <w:rsid w:val="005B485A"/>
    <w:rsid w:val="005B7F13"/>
    <w:rsid w:val="00614CA3"/>
    <w:rsid w:val="00616DBA"/>
    <w:rsid w:val="00657118"/>
    <w:rsid w:val="006A781F"/>
    <w:rsid w:val="006F5B57"/>
    <w:rsid w:val="007128E2"/>
    <w:rsid w:val="00745207"/>
    <w:rsid w:val="0075342B"/>
    <w:rsid w:val="007760CC"/>
    <w:rsid w:val="007D1A34"/>
    <w:rsid w:val="007D7C7C"/>
    <w:rsid w:val="0088283F"/>
    <w:rsid w:val="008905B3"/>
    <w:rsid w:val="008C35A3"/>
    <w:rsid w:val="008F103B"/>
    <w:rsid w:val="009348A9"/>
    <w:rsid w:val="00962332"/>
    <w:rsid w:val="00965948"/>
    <w:rsid w:val="009D3037"/>
    <w:rsid w:val="009E4C7E"/>
    <w:rsid w:val="009E720C"/>
    <w:rsid w:val="00A0256B"/>
    <w:rsid w:val="00A2621C"/>
    <w:rsid w:val="00A926D2"/>
    <w:rsid w:val="00A95136"/>
    <w:rsid w:val="00AA5303"/>
    <w:rsid w:val="00AB3FA5"/>
    <w:rsid w:val="00AF6FC5"/>
    <w:rsid w:val="00B052FC"/>
    <w:rsid w:val="00B10C3F"/>
    <w:rsid w:val="00B10F46"/>
    <w:rsid w:val="00B24DDF"/>
    <w:rsid w:val="00B34646"/>
    <w:rsid w:val="00B359C3"/>
    <w:rsid w:val="00B70074"/>
    <w:rsid w:val="00BA749E"/>
    <w:rsid w:val="00BF26CA"/>
    <w:rsid w:val="00BF6184"/>
    <w:rsid w:val="00C56210"/>
    <w:rsid w:val="00C91B8A"/>
    <w:rsid w:val="00CC4537"/>
    <w:rsid w:val="00CD0FCA"/>
    <w:rsid w:val="00D000F3"/>
    <w:rsid w:val="00D24A6E"/>
    <w:rsid w:val="00D345F1"/>
    <w:rsid w:val="00D43D04"/>
    <w:rsid w:val="00D50E40"/>
    <w:rsid w:val="00D574FA"/>
    <w:rsid w:val="00D713B6"/>
    <w:rsid w:val="00D95110"/>
    <w:rsid w:val="00DC1EA4"/>
    <w:rsid w:val="00DD5164"/>
    <w:rsid w:val="00DE2ACC"/>
    <w:rsid w:val="00DF785C"/>
    <w:rsid w:val="00E221C3"/>
    <w:rsid w:val="00E44EBB"/>
    <w:rsid w:val="00E539F7"/>
    <w:rsid w:val="00E65C2D"/>
    <w:rsid w:val="00E756D9"/>
    <w:rsid w:val="00EB1693"/>
    <w:rsid w:val="00ED234F"/>
    <w:rsid w:val="00EE0C51"/>
    <w:rsid w:val="00EE7EC1"/>
    <w:rsid w:val="00F316BA"/>
    <w:rsid w:val="00F83FA1"/>
    <w:rsid w:val="00F92F2D"/>
    <w:rsid w:val="00FA23E3"/>
    <w:rsid w:val="00FA4733"/>
    <w:rsid w:val="00FB3496"/>
    <w:rsid w:val="00FB3FC4"/>
    <w:rsid w:val="00FC1FCE"/>
    <w:rsid w:val="00FC707B"/>
    <w:rsid w:val="00FD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77DA"/>
  <w15:chartTrackingRefBased/>
  <w15:docId w15:val="{EAE9FDC6-BFE9-4010-9F8E-EB227579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DF"/>
    <w:pPr>
      <w:spacing w:before="240" w:after="0"/>
    </w:pPr>
    <w:rPr>
      <w:sz w:val="24"/>
    </w:rPr>
  </w:style>
  <w:style w:type="paragraph" w:styleId="Heading1">
    <w:name w:val="heading 1"/>
    <w:basedOn w:val="Normal"/>
    <w:next w:val="Normal"/>
    <w:link w:val="Heading1Char"/>
    <w:uiPriority w:val="9"/>
    <w:qFormat/>
    <w:rsid w:val="00215270"/>
    <w:pPr>
      <w:keepNext/>
      <w:keepLines/>
      <w:spacing w:before="480"/>
      <w:outlineLvl w:val="0"/>
    </w:pPr>
    <w:rPr>
      <w:rFonts w:asciiTheme="majorHAnsi" w:eastAsiaTheme="majorEastAsia" w:hAnsiTheme="majorHAnsi" w:cstheme="majorBidi"/>
      <w:b/>
      <w:bCs/>
      <w:color w:val="2E74B5" w:themeColor="accent1" w:themeShade="BF"/>
      <w:sz w:val="36"/>
      <w:szCs w:val="28"/>
    </w:rPr>
  </w:style>
  <w:style w:type="paragraph" w:styleId="Heading2">
    <w:name w:val="heading 2"/>
    <w:basedOn w:val="Normal"/>
    <w:next w:val="Normal"/>
    <w:link w:val="Heading2Char"/>
    <w:uiPriority w:val="9"/>
    <w:unhideWhenUsed/>
    <w:qFormat/>
    <w:rsid w:val="00B10F46"/>
    <w:pPr>
      <w:keepNext/>
      <w:keepLines/>
      <w:pBdr>
        <w:bottom w:val="single" w:sz="4" w:space="1" w:color="5B9BD5" w:themeColor="accent1"/>
      </w:pBd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E09D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E09D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E09D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09D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09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9DF"/>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E09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270"/>
    <w:rPr>
      <w:rFonts w:asciiTheme="majorHAnsi" w:eastAsiaTheme="majorEastAsia" w:hAnsiTheme="majorHAnsi" w:cstheme="majorBidi"/>
      <w:b/>
      <w:bCs/>
      <w:color w:val="2E74B5" w:themeColor="accent1" w:themeShade="BF"/>
      <w:sz w:val="36"/>
      <w:szCs w:val="28"/>
    </w:rPr>
  </w:style>
  <w:style w:type="character" w:customStyle="1" w:styleId="Heading2Char">
    <w:name w:val="Heading 2 Char"/>
    <w:basedOn w:val="DefaultParagraphFont"/>
    <w:link w:val="Heading2"/>
    <w:uiPriority w:val="9"/>
    <w:rsid w:val="00B10F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E09D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E09D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E09D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E09D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E09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9DF"/>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E09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09DF"/>
    <w:pPr>
      <w:spacing w:line="240" w:lineRule="auto"/>
    </w:pPr>
    <w:rPr>
      <w:b/>
      <w:bCs/>
      <w:color w:val="5B9BD5" w:themeColor="accent1"/>
      <w:sz w:val="18"/>
      <w:szCs w:val="18"/>
    </w:rPr>
  </w:style>
  <w:style w:type="paragraph" w:styleId="Title">
    <w:name w:val="Title"/>
    <w:basedOn w:val="Normal"/>
    <w:next w:val="Normal"/>
    <w:link w:val="TitleChar"/>
    <w:uiPriority w:val="10"/>
    <w:qFormat/>
    <w:rsid w:val="000E09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E09DF"/>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E09DF"/>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E09DF"/>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0E09DF"/>
    <w:rPr>
      <w:b/>
      <w:bCs/>
    </w:rPr>
  </w:style>
  <w:style w:type="character" w:styleId="Emphasis">
    <w:name w:val="Emphasis"/>
    <w:basedOn w:val="DefaultParagraphFont"/>
    <w:uiPriority w:val="20"/>
    <w:qFormat/>
    <w:rsid w:val="000E09DF"/>
    <w:rPr>
      <w:i/>
      <w:iCs/>
    </w:rPr>
  </w:style>
  <w:style w:type="paragraph" w:styleId="NoSpacing">
    <w:name w:val="No Spacing"/>
    <w:uiPriority w:val="1"/>
    <w:qFormat/>
    <w:rsid w:val="000E09DF"/>
    <w:pPr>
      <w:spacing w:after="0" w:line="240" w:lineRule="auto"/>
    </w:pPr>
  </w:style>
  <w:style w:type="paragraph" w:styleId="Quote">
    <w:name w:val="Quote"/>
    <w:basedOn w:val="Normal"/>
    <w:next w:val="Normal"/>
    <w:link w:val="QuoteChar"/>
    <w:uiPriority w:val="29"/>
    <w:qFormat/>
    <w:rsid w:val="000E09DF"/>
    <w:rPr>
      <w:i/>
      <w:iCs/>
      <w:color w:val="000000" w:themeColor="text1"/>
    </w:rPr>
  </w:style>
  <w:style w:type="character" w:customStyle="1" w:styleId="QuoteChar">
    <w:name w:val="Quote Char"/>
    <w:basedOn w:val="DefaultParagraphFont"/>
    <w:link w:val="Quote"/>
    <w:uiPriority w:val="29"/>
    <w:rsid w:val="000E09DF"/>
    <w:rPr>
      <w:i/>
      <w:iCs/>
      <w:color w:val="000000" w:themeColor="text1"/>
    </w:rPr>
  </w:style>
  <w:style w:type="paragraph" w:styleId="IntenseQuote">
    <w:name w:val="Intense Quote"/>
    <w:basedOn w:val="Normal"/>
    <w:next w:val="Normal"/>
    <w:link w:val="IntenseQuoteChar"/>
    <w:uiPriority w:val="30"/>
    <w:qFormat/>
    <w:rsid w:val="000E09D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E09DF"/>
    <w:rPr>
      <w:b/>
      <w:bCs/>
      <w:i/>
      <w:iCs/>
      <w:color w:val="5B9BD5" w:themeColor="accent1"/>
    </w:rPr>
  </w:style>
  <w:style w:type="character" w:styleId="SubtleEmphasis">
    <w:name w:val="Subtle Emphasis"/>
    <w:basedOn w:val="DefaultParagraphFont"/>
    <w:uiPriority w:val="19"/>
    <w:qFormat/>
    <w:rsid w:val="000E09DF"/>
    <w:rPr>
      <w:i/>
      <w:iCs/>
      <w:color w:val="808080" w:themeColor="text1" w:themeTint="7F"/>
    </w:rPr>
  </w:style>
  <w:style w:type="character" w:styleId="IntenseEmphasis">
    <w:name w:val="Intense Emphasis"/>
    <w:basedOn w:val="DefaultParagraphFont"/>
    <w:uiPriority w:val="21"/>
    <w:qFormat/>
    <w:rsid w:val="000E09DF"/>
    <w:rPr>
      <w:b/>
      <w:bCs/>
      <w:i/>
      <w:iCs/>
      <w:color w:val="5B9BD5" w:themeColor="accent1"/>
    </w:rPr>
  </w:style>
  <w:style w:type="character" w:styleId="SubtleReference">
    <w:name w:val="Subtle Reference"/>
    <w:basedOn w:val="DefaultParagraphFont"/>
    <w:uiPriority w:val="31"/>
    <w:qFormat/>
    <w:rsid w:val="000E09DF"/>
    <w:rPr>
      <w:smallCaps/>
      <w:color w:val="ED7D31" w:themeColor="accent2"/>
      <w:u w:val="single"/>
    </w:rPr>
  </w:style>
  <w:style w:type="character" w:styleId="IntenseReference">
    <w:name w:val="Intense Reference"/>
    <w:basedOn w:val="DefaultParagraphFont"/>
    <w:uiPriority w:val="32"/>
    <w:qFormat/>
    <w:rsid w:val="000E09DF"/>
    <w:rPr>
      <w:b/>
      <w:bCs/>
      <w:smallCaps/>
      <w:color w:val="ED7D31" w:themeColor="accent2"/>
      <w:spacing w:val="5"/>
      <w:u w:val="single"/>
    </w:rPr>
  </w:style>
  <w:style w:type="character" w:styleId="BookTitle">
    <w:name w:val="Book Title"/>
    <w:basedOn w:val="DefaultParagraphFont"/>
    <w:uiPriority w:val="33"/>
    <w:qFormat/>
    <w:rsid w:val="000E09DF"/>
    <w:rPr>
      <w:b/>
      <w:bCs/>
      <w:smallCaps/>
      <w:spacing w:val="5"/>
    </w:rPr>
  </w:style>
  <w:style w:type="paragraph" w:styleId="TOCHeading">
    <w:name w:val="TOC Heading"/>
    <w:basedOn w:val="Heading1"/>
    <w:next w:val="Normal"/>
    <w:uiPriority w:val="39"/>
    <w:semiHidden/>
    <w:unhideWhenUsed/>
    <w:qFormat/>
    <w:rsid w:val="000E09DF"/>
    <w:pPr>
      <w:outlineLvl w:val="9"/>
    </w:pPr>
  </w:style>
  <w:style w:type="paragraph" w:styleId="ListParagraph">
    <w:name w:val="List Paragraph"/>
    <w:basedOn w:val="Normal"/>
    <w:uiPriority w:val="34"/>
    <w:qFormat/>
    <w:rsid w:val="00215270"/>
    <w:pPr>
      <w:spacing w:before="100" w:beforeAutospacing="1" w:after="100" w:afterAutospacing="1" w:line="240" w:lineRule="auto"/>
      <w:ind w:left="720"/>
      <w:contextualSpacing/>
    </w:pPr>
    <w:rPr>
      <w:rFonts w:eastAsiaTheme="minorHAnsi"/>
      <w:sz w:val="22"/>
    </w:rPr>
  </w:style>
  <w:style w:type="paragraph" w:styleId="NormalWeb">
    <w:name w:val="Normal (Web)"/>
    <w:basedOn w:val="Normal"/>
    <w:uiPriority w:val="99"/>
    <w:unhideWhenUsed/>
    <w:rsid w:val="00215270"/>
    <w:pPr>
      <w:spacing w:before="100" w:beforeAutospacing="1" w:after="100" w:afterAutospacing="1"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386640"/>
    <w:rPr>
      <w:sz w:val="16"/>
      <w:szCs w:val="16"/>
    </w:rPr>
  </w:style>
  <w:style w:type="paragraph" w:styleId="CommentText">
    <w:name w:val="annotation text"/>
    <w:basedOn w:val="Normal"/>
    <w:link w:val="CommentTextChar"/>
    <w:uiPriority w:val="99"/>
    <w:semiHidden/>
    <w:unhideWhenUsed/>
    <w:rsid w:val="00386640"/>
    <w:pPr>
      <w:spacing w:line="240" w:lineRule="auto"/>
    </w:pPr>
    <w:rPr>
      <w:sz w:val="20"/>
      <w:szCs w:val="20"/>
    </w:rPr>
  </w:style>
  <w:style w:type="character" w:customStyle="1" w:styleId="CommentTextChar">
    <w:name w:val="Comment Text Char"/>
    <w:basedOn w:val="DefaultParagraphFont"/>
    <w:link w:val="CommentText"/>
    <w:uiPriority w:val="99"/>
    <w:semiHidden/>
    <w:rsid w:val="00386640"/>
    <w:rPr>
      <w:sz w:val="20"/>
      <w:szCs w:val="20"/>
    </w:rPr>
  </w:style>
  <w:style w:type="paragraph" w:styleId="CommentSubject">
    <w:name w:val="annotation subject"/>
    <w:basedOn w:val="CommentText"/>
    <w:next w:val="CommentText"/>
    <w:link w:val="CommentSubjectChar"/>
    <w:uiPriority w:val="99"/>
    <w:semiHidden/>
    <w:unhideWhenUsed/>
    <w:rsid w:val="00386640"/>
    <w:rPr>
      <w:b/>
      <w:bCs/>
    </w:rPr>
  </w:style>
  <w:style w:type="character" w:customStyle="1" w:styleId="CommentSubjectChar">
    <w:name w:val="Comment Subject Char"/>
    <w:basedOn w:val="CommentTextChar"/>
    <w:link w:val="CommentSubject"/>
    <w:uiPriority w:val="99"/>
    <w:semiHidden/>
    <w:rsid w:val="00386640"/>
    <w:rPr>
      <w:b/>
      <w:bCs/>
      <w:sz w:val="20"/>
      <w:szCs w:val="20"/>
    </w:rPr>
  </w:style>
  <w:style w:type="paragraph" w:styleId="BalloonText">
    <w:name w:val="Balloon Text"/>
    <w:basedOn w:val="Normal"/>
    <w:link w:val="BalloonTextChar"/>
    <w:uiPriority w:val="99"/>
    <w:semiHidden/>
    <w:unhideWhenUsed/>
    <w:rsid w:val="003866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40"/>
    <w:rPr>
      <w:rFonts w:ascii="Segoe UI" w:hAnsi="Segoe UI" w:cs="Segoe UI"/>
      <w:sz w:val="18"/>
      <w:szCs w:val="18"/>
    </w:rPr>
  </w:style>
  <w:style w:type="paragraph" w:customStyle="1" w:styleId="Para">
    <w:name w:val="Para"/>
    <w:link w:val="ParaChar"/>
    <w:qFormat/>
    <w:rsid w:val="00252801"/>
    <w:pPr>
      <w:spacing w:after="120" w:line="240" w:lineRule="auto"/>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252801"/>
    <w:rPr>
      <w:rFonts w:ascii="Times New Roman" w:eastAsia="Times New Roman" w:hAnsi="Times New Roman" w:cs="Times New Roman"/>
      <w:snapToGrid w:val="0"/>
      <w:sz w:val="26"/>
      <w:szCs w:val="20"/>
    </w:rPr>
  </w:style>
  <w:style w:type="character" w:customStyle="1" w:styleId="QueryInline">
    <w:name w:val="QueryInline"/>
    <w:rsid w:val="00252801"/>
    <w:rPr>
      <w:bdr w:val="none" w:sz="0" w:space="0" w:color="auto"/>
      <w:shd w:val="clear" w:color="auto" w:fill="FFCC99"/>
    </w:rPr>
  </w:style>
  <w:style w:type="table" w:styleId="TableGrid">
    <w:name w:val="Table Grid"/>
    <w:basedOn w:val="TableNormal"/>
    <w:uiPriority w:val="39"/>
    <w:rsid w:val="00FA23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next w:val="Para"/>
    <w:qFormat/>
    <w:rsid w:val="00FA23E3"/>
    <w:pPr>
      <w:keepNext/>
      <w:widowControl w:val="0"/>
      <w:pBdr>
        <w:bottom w:val="single" w:sz="4" w:space="1" w:color="auto"/>
      </w:pBdr>
      <w:spacing w:before="480" w:after="360" w:line="240" w:lineRule="auto"/>
      <w:outlineLvl w:val="1"/>
    </w:pPr>
    <w:rPr>
      <w:rFonts w:eastAsia="Times New Roman" w:cs="Times New Roman"/>
      <w:b/>
      <w:color w:val="5B9BD5" w:themeColor="accent1"/>
      <w:sz w:val="52"/>
      <w:szCs w:val="20"/>
    </w:rPr>
  </w:style>
  <w:style w:type="character" w:customStyle="1" w:styleId="apple-converted-space">
    <w:name w:val="apple-converted-space"/>
    <w:basedOn w:val="DefaultParagraphFont"/>
    <w:rsid w:val="004242FC"/>
  </w:style>
  <w:style w:type="paragraph" w:customStyle="1" w:styleId="Pa3">
    <w:name w:val="Pa3"/>
    <w:basedOn w:val="Normal"/>
    <w:next w:val="Normal"/>
    <w:uiPriority w:val="99"/>
    <w:rsid w:val="004242FC"/>
    <w:pPr>
      <w:autoSpaceDE w:val="0"/>
      <w:autoSpaceDN w:val="0"/>
      <w:adjustRightInd w:val="0"/>
      <w:spacing w:before="0" w:line="241" w:lineRule="atLeast"/>
    </w:pPr>
    <w:rPr>
      <w:rFonts w:ascii="Calibri" w:eastAsiaTheme="minorHAnsi" w:hAnsi="Calibri"/>
      <w:szCs w:val="24"/>
    </w:rPr>
  </w:style>
  <w:style w:type="table" w:styleId="TableSimple3">
    <w:name w:val="Table Simple 3"/>
    <w:basedOn w:val="TableNormal"/>
    <w:rsid w:val="0088283F"/>
    <w:pPr>
      <w:spacing w:after="0" w:line="30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Entry">
    <w:name w:val="TableEntry"/>
    <w:qFormat/>
    <w:rsid w:val="0088283F"/>
    <w:pPr>
      <w:spacing w:after="60" w:line="240" w:lineRule="auto"/>
    </w:pPr>
    <w:rPr>
      <w:rFonts w:ascii="Arial" w:eastAsia="Times New Roman" w:hAnsi="Arial" w:cs="Times New Roman"/>
      <w:szCs w:val="20"/>
    </w:rPr>
  </w:style>
  <w:style w:type="paragraph" w:customStyle="1" w:styleId="TableHead">
    <w:name w:val="TableHead"/>
    <w:qFormat/>
    <w:rsid w:val="0088283F"/>
    <w:pPr>
      <w:keepNext/>
      <w:spacing w:after="0" w:line="240" w:lineRule="auto"/>
    </w:pPr>
    <w:rPr>
      <w:rFonts w:ascii="Arial" w:eastAsia="Times New Roman" w:hAnsi="Arial" w:cs="Times New Roman"/>
      <w:b/>
      <w:szCs w:val="20"/>
    </w:rPr>
  </w:style>
  <w:style w:type="numbering" w:styleId="1ai">
    <w:name w:val="Outline List 1"/>
    <w:basedOn w:val="NoList"/>
    <w:rsid w:val="0088283F"/>
    <w:pPr>
      <w:numPr>
        <w:numId w:val="4"/>
      </w:numPr>
    </w:pPr>
  </w:style>
  <w:style w:type="paragraph" w:styleId="Header">
    <w:name w:val="header"/>
    <w:basedOn w:val="Normal"/>
    <w:link w:val="HeaderChar"/>
    <w:uiPriority w:val="99"/>
    <w:unhideWhenUsed/>
    <w:rsid w:val="002D229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D2296"/>
    <w:rPr>
      <w:sz w:val="24"/>
    </w:rPr>
  </w:style>
  <w:style w:type="paragraph" w:styleId="Footer">
    <w:name w:val="footer"/>
    <w:basedOn w:val="Normal"/>
    <w:link w:val="FooterChar"/>
    <w:uiPriority w:val="99"/>
    <w:unhideWhenUsed/>
    <w:rsid w:val="002D229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D2296"/>
    <w:rPr>
      <w:sz w:val="24"/>
    </w:rPr>
  </w:style>
  <w:style w:type="character" w:styleId="Hyperlink">
    <w:name w:val="Hyperlink"/>
    <w:basedOn w:val="DefaultParagraphFont"/>
    <w:uiPriority w:val="99"/>
    <w:unhideWhenUsed/>
    <w:rsid w:val="00170B2B"/>
    <w:rPr>
      <w:color w:val="0563C1" w:themeColor="hyperlink"/>
      <w:u w:val="single"/>
    </w:rPr>
  </w:style>
  <w:style w:type="paragraph" w:styleId="EndnoteText">
    <w:name w:val="endnote text"/>
    <w:basedOn w:val="Normal"/>
    <w:link w:val="EndnoteTextChar"/>
    <w:uiPriority w:val="99"/>
    <w:semiHidden/>
    <w:unhideWhenUsed/>
    <w:rsid w:val="002A371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A3713"/>
    <w:rPr>
      <w:sz w:val="20"/>
      <w:szCs w:val="20"/>
    </w:rPr>
  </w:style>
  <w:style w:type="character" w:styleId="EndnoteReference">
    <w:name w:val="endnote reference"/>
    <w:basedOn w:val="DefaultParagraphFont"/>
    <w:uiPriority w:val="99"/>
    <w:semiHidden/>
    <w:unhideWhenUsed/>
    <w:rsid w:val="002A3713"/>
    <w:rPr>
      <w:vertAlign w:val="superscript"/>
    </w:rPr>
  </w:style>
  <w:style w:type="paragraph" w:styleId="FootnoteText">
    <w:name w:val="footnote text"/>
    <w:basedOn w:val="Normal"/>
    <w:link w:val="FootnoteTextChar"/>
    <w:uiPriority w:val="99"/>
    <w:semiHidden/>
    <w:unhideWhenUsed/>
    <w:rsid w:val="002A371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3713"/>
    <w:rPr>
      <w:sz w:val="20"/>
      <w:szCs w:val="20"/>
    </w:rPr>
  </w:style>
  <w:style w:type="character" w:styleId="FootnoteReference">
    <w:name w:val="footnote reference"/>
    <w:basedOn w:val="DefaultParagraphFont"/>
    <w:uiPriority w:val="99"/>
    <w:semiHidden/>
    <w:unhideWhenUsed/>
    <w:rsid w:val="002A3713"/>
    <w:rPr>
      <w:vertAlign w:val="superscript"/>
    </w:rPr>
  </w:style>
  <w:style w:type="character" w:styleId="FollowedHyperlink">
    <w:name w:val="FollowedHyperlink"/>
    <w:basedOn w:val="DefaultParagraphFont"/>
    <w:uiPriority w:val="99"/>
    <w:semiHidden/>
    <w:unhideWhenUsed/>
    <w:rsid w:val="00D713B6"/>
    <w:rPr>
      <w:color w:val="954F72" w:themeColor="followedHyperlink"/>
      <w:u w:val="single"/>
    </w:rPr>
  </w:style>
  <w:style w:type="paragraph" w:styleId="PlainText">
    <w:name w:val="Plain Text"/>
    <w:basedOn w:val="Normal"/>
    <w:link w:val="PlainTextChar"/>
    <w:uiPriority w:val="99"/>
    <w:unhideWhenUsed/>
    <w:rsid w:val="0075342B"/>
    <w:pPr>
      <w:spacing w:before="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5342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34734">
      <w:bodyDiv w:val="1"/>
      <w:marLeft w:val="0"/>
      <w:marRight w:val="0"/>
      <w:marTop w:val="0"/>
      <w:marBottom w:val="0"/>
      <w:divBdr>
        <w:top w:val="none" w:sz="0" w:space="0" w:color="auto"/>
        <w:left w:val="none" w:sz="0" w:space="0" w:color="auto"/>
        <w:bottom w:val="none" w:sz="0" w:space="0" w:color="auto"/>
        <w:right w:val="none" w:sz="0" w:space="0" w:color="auto"/>
      </w:divBdr>
    </w:div>
    <w:div w:id="548302551">
      <w:bodyDiv w:val="1"/>
      <w:marLeft w:val="0"/>
      <w:marRight w:val="0"/>
      <w:marTop w:val="0"/>
      <w:marBottom w:val="0"/>
      <w:divBdr>
        <w:top w:val="none" w:sz="0" w:space="0" w:color="auto"/>
        <w:left w:val="none" w:sz="0" w:space="0" w:color="auto"/>
        <w:bottom w:val="none" w:sz="0" w:space="0" w:color="auto"/>
        <w:right w:val="none" w:sz="0" w:space="0" w:color="auto"/>
      </w:divBdr>
      <w:divsChild>
        <w:div w:id="1106384530">
          <w:marLeft w:val="864"/>
          <w:marRight w:val="0"/>
          <w:marTop w:val="154"/>
          <w:marBottom w:val="0"/>
          <w:divBdr>
            <w:top w:val="none" w:sz="0" w:space="0" w:color="auto"/>
            <w:left w:val="none" w:sz="0" w:space="0" w:color="auto"/>
            <w:bottom w:val="none" w:sz="0" w:space="0" w:color="auto"/>
            <w:right w:val="none" w:sz="0" w:space="0" w:color="auto"/>
          </w:divBdr>
        </w:div>
        <w:div w:id="715619474">
          <w:marLeft w:val="864"/>
          <w:marRight w:val="0"/>
          <w:marTop w:val="154"/>
          <w:marBottom w:val="0"/>
          <w:divBdr>
            <w:top w:val="none" w:sz="0" w:space="0" w:color="auto"/>
            <w:left w:val="none" w:sz="0" w:space="0" w:color="auto"/>
            <w:bottom w:val="none" w:sz="0" w:space="0" w:color="auto"/>
            <w:right w:val="none" w:sz="0" w:space="0" w:color="auto"/>
          </w:divBdr>
        </w:div>
      </w:divsChild>
    </w:div>
    <w:div w:id="570889169">
      <w:bodyDiv w:val="1"/>
      <w:marLeft w:val="0"/>
      <w:marRight w:val="0"/>
      <w:marTop w:val="0"/>
      <w:marBottom w:val="0"/>
      <w:divBdr>
        <w:top w:val="none" w:sz="0" w:space="0" w:color="auto"/>
        <w:left w:val="none" w:sz="0" w:space="0" w:color="auto"/>
        <w:bottom w:val="none" w:sz="0" w:space="0" w:color="auto"/>
        <w:right w:val="none" w:sz="0" w:space="0" w:color="auto"/>
      </w:divBdr>
    </w:div>
    <w:div w:id="666134277">
      <w:bodyDiv w:val="1"/>
      <w:marLeft w:val="0"/>
      <w:marRight w:val="0"/>
      <w:marTop w:val="0"/>
      <w:marBottom w:val="0"/>
      <w:divBdr>
        <w:top w:val="none" w:sz="0" w:space="0" w:color="auto"/>
        <w:left w:val="none" w:sz="0" w:space="0" w:color="auto"/>
        <w:bottom w:val="none" w:sz="0" w:space="0" w:color="auto"/>
        <w:right w:val="none" w:sz="0" w:space="0" w:color="auto"/>
      </w:divBdr>
    </w:div>
    <w:div w:id="808667170">
      <w:bodyDiv w:val="1"/>
      <w:marLeft w:val="0"/>
      <w:marRight w:val="0"/>
      <w:marTop w:val="0"/>
      <w:marBottom w:val="0"/>
      <w:divBdr>
        <w:top w:val="none" w:sz="0" w:space="0" w:color="auto"/>
        <w:left w:val="none" w:sz="0" w:space="0" w:color="auto"/>
        <w:bottom w:val="none" w:sz="0" w:space="0" w:color="auto"/>
        <w:right w:val="none" w:sz="0" w:space="0" w:color="auto"/>
      </w:divBdr>
    </w:div>
    <w:div w:id="975373071">
      <w:bodyDiv w:val="1"/>
      <w:marLeft w:val="0"/>
      <w:marRight w:val="0"/>
      <w:marTop w:val="0"/>
      <w:marBottom w:val="0"/>
      <w:divBdr>
        <w:top w:val="none" w:sz="0" w:space="0" w:color="auto"/>
        <w:left w:val="none" w:sz="0" w:space="0" w:color="auto"/>
        <w:bottom w:val="none" w:sz="0" w:space="0" w:color="auto"/>
        <w:right w:val="none" w:sz="0" w:space="0" w:color="auto"/>
      </w:divBdr>
    </w:div>
    <w:div w:id="1013072439">
      <w:bodyDiv w:val="1"/>
      <w:marLeft w:val="0"/>
      <w:marRight w:val="0"/>
      <w:marTop w:val="0"/>
      <w:marBottom w:val="0"/>
      <w:divBdr>
        <w:top w:val="none" w:sz="0" w:space="0" w:color="auto"/>
        <w:left w:val="none" w:sz="0" w:space="0" w:color="auto"/>
        <w:bottom w:val="none" w:sz="0" w:space="0" w:color="auto"/>
        <w:right w:val="none" w:sz="0" w:space="0" w:color="auto"/>
      </w:divBdr>
    </w:div>
    <w:div w:id="1188248866">
      <w:bodyDiv w:val="1"/>
      <w:marLeft w:val="0"/>
      <w:marRight w:val="0"/>
      <w:marTop w:val="0"/>
      <w:marBottom w:val="0"/>
      <w:divBdr>
        <w:top w:val="none" w:sz="0" w:space="0" w:color="auto"/>
        <w:left w:val="none" w:sz="0" w:space="0" w:color="auto"/>
        <w:bottom w:val="none" w:sz="0" w:space="0" w:color="auto"/>
        <w:right w:val="none" w:sz="0" w:space="0" w:color="auto"/>
      </w:divBdr>
    </w:div>
    <w:div w:id="1311130314">
      <w:bodyDiv w:val="1"/>
      <w:marLeft w:val="0"/>
      <w:marRight w:val="0"/>
      <w:marTop w:val="0"/>
      <w:marBottom w:val="0"/>
      <w:divBdr>
        <w:top w:val="none" w:sz="0" w:space="0" w:color="auto"/>
        <w:left w:val="none" w:sz="0" w:space="0" w:color="auto"/>
        <w:bottom w:val="none" w:sz="0" w:space="0" w:color="auto"/>
        <w:right w:val="none" w:sz="0" w:space="0" w:color="auto"/>
      </w:divBdr>
    </w:div>
    <w:div w:id="1324776752">
      <w:bodyDiv w:val="1"/>
      <w:marLeft w:val="0"/>
      <w:marRight w:val="0"/>
      <w:marTop w:val="0"/>
      <w:marBottom w:val="0"/>
      <w:divBdr>
        <w:top w:val="none" w:sz="0" w:space="0" w:color="auto"/>
        <w:left w:val="none" w:sz="0" w:space="0" w:color="auto"/>
        <w:bottom w:val="none" w:sz="0" w:space="0" w:color="auto"/>
        <w:right w:val="none" w:sz="0" w:space="0" w:color="auto"/>
      </w:divBdr>
    </w:div>
    <w:div w:id="1375958772">
      <w:bodyDiv w:val="1"/>
      <w:marLeft w:val="0"/>
      <w:marRight w:val="0"/>
      <w:marTop w:val="0"/>
      <w:marBottom w:val="0"/>
      <w:divBdr>
        <w:top w:val="none" w:sz="0" w:space="0" w:color="auto"/>
        <w:left w:val="none" w:sz="0" w:space="0" w:color="auto"/>
        <w:bottom w:val="none" w:sz="0" w:space="0" w:color="auto"/>
        <w:right w:val="none" w:sz="0" w:space="0" w:color="auto"/>
      </w:divBdr>
    </w:div>
    <w:div w:id="1455979110">
      <w:bodyDiv w:val="1"/>
      <w:marLeft w:val="0"/>
      <w:marRight w:val="0"/>
      <w:marTop w:val="0"/>
      <w:marBottom w:val="0"/>
      <w:divBdr>
        <w:top w:val="none" w:sz="0" w:space="0" w:color="auto"/>
        <w:left w:val="none" w:sz="0" w:space="0" w:color="auto"/>
        <w:bottom w:val="none" w:sz="0" w:space="0" w:color="auto"/>
        <w:right w:val="none" w:sz="0" w:space="0" w:color="auto"/>
      </w:divBdr>
    </w:div>
    <w:div w:id="1532066322">
      <w:bodyDiv w:val="1"/>
      <w:marLeft w:val="0"/>
      <w:marRight w:val="0"/>
      <w:marTop w:val="0"/>
      <w:marBottom w:val="0"/>
      <w:divBdr>
        <w:top w:val="none" w:sz="0" w:space="0" w:color="auto"/>
        <w:left w:val="none" w:sz="0" w:space="0" w:color="auto"/>
        <w:bottom w:val="none" w:sz="0" w:space="0" w:color="auto"/>
        <w:right w:val="none" w:sz="0" w:space="0" w:color="auto"/>
      </w:divBdr>
    </w:div>
    <w:div w:id="1883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gif"/><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ompasspoint.org/oscp-resources"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F:\Spectrum\Book\Previous%20Drafts\December%20charts\CS%20-%20Tempest%20Theate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ubbleChart>
        <c:varyColors val="0"/>
        <c:ser>
          <c:idx val="0"/>
          <c:order val="0"/>
          <c:tx>
            <c:strRef>
              <c:f>Data!$A$7</c:f>
              <c:strCache>
                <c:ptCount val="1"/>
                <c:pt idx="0">
                  <c:v>English / Spanish Plays</c:v>
                </c:pt>
              </c:strCache>
            </c:strRef>
          </c:tx>
          <c:spPr>
            <a:solidFill>
              <a:srgbClr val="0070C0"/>
            </a:solidFill>
          </c:spPr>
          <c:invertIfNegative val="0"/>
          <c:dLbls>
            <c:dLbl>
              <c:idx val="0"/>
              <c:layout>
                <c:manualLayout>
                  <c:x val="-1.4687210431798598E-2"/>
                  <c:y val="-4.8551285620399065E-2"/>
                </c:manualLayout>
              </c:layout>
              <c:tx>
                <c:rich>
                  <a:bodyPr/>
                  <a:lstStyle/>
                  <a:p>
                    <a:r>
                      <a:rPr lang="en-US" sz="1200"/>
                      <a:t>English / Spanish </a:t>
                    </a:r>
                  </a:p>
                  <a:p>
                    <a:r>
                      <a:rPr lang="en-US" sz="1200"/>
                      <a:t>Plays</a:t>
                    </a:r>
                  </a:p>
                </c:rich>
              </c:tx>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Data!$B$7</c:f>
              <c:numCache>
                <c:formatCode>_(* #,##0_);_(* \(#,##0\);_(* "-"??_);_(@_)</c:formatCode>
                <c:ptCount val="1"/>
                <c:pt idx="0">
                  <c:v>-80000</c:v>
                </c:pt>
              </c:numCache>
            </c:numRef>
          </c:xVal>
          <c:yVal>
            <c:numRef>
              <c:f>Data!$C$7</c:f>
              <c:numCache>
                <c:formatCode>_(* #,##0.00_);_(* \(#,##0.00\);_(* "-"??_);_(@_)</c:formatCode>
                <c:ptCount val="1"/>
                <c:pt idx="0">
                  <c:v>3.8</c:v>
                </c:pt>
              </c:numCache>
            </c:numRef>
          </c:yVal>
          <c:bubbleSize>
            <c:numRef>
              <c:f>Data!$D$7</c:f>
              <c:numCache>
                <c:formatCode>_(* #,##0_);_(* \(#,##0\);_(* "-"??_);_(@_)</c:formatCode>
                <c:ptCount val="1"/>
                <c:pt idx="0">
                  <c:v>260000</c:v>
                </c:pt>
              </c:numCache>
            </c:numRef>
          </c:bubbleSize>
          <c:bubble3D val="0"/>
        </c:ser>
        <c:ser>
          <c:idx val="1"/>
          <c:order val="1"/>
          <c:tx>
            <c:strRef>
              <c:f>Data!$A$8</c:f>
              <c:strCache>
                <c:ptCount val="1"/>
                <c:pt idx="0">
                  <c:v>Spanish Language Plays</c:v>
                </c:pt>
              </c:strCache>
            </c:strRef>
          </c:tx>
          <c:spPr>
            <a:solidFill>
              <a:srgbClr val="0070C0"/>
            </a:solidFill>
            <a:ln w="25400">
              <a:noFill/>
            </a:ln>
          </c:spPr>
          <c:invertIfNegative val="0"/>
          <c:dLbls>
            <c:dLbl>
              <c:idx val="0"/>
              <c:layout>
                <c:manualLayout>
                  <c:x val="-1.9126055356851971E-2"/>
                  <c:y val="-7.6097388589523099E-2"/>
                </c:manualLayout>
              </c:layout>
              <c:tx>
                <c:rich>
                  <a:bodyPr/>
                  <a:lstStyle/>
                  <a:p>
                    <a:r>
                      <a:rPr lang="en-US" sz="1200"/>
                      <a:t>Spanish Language </a:t>
                    </a:r>
                  </a:p>
                  <a:p>
                    <a:r>
                      <a:rPr lang="en-US" sz="1200"/>
                      <a:t>Plays</a:t>
                    </a:r>
                  </a:p>
                </c:rich>
              </c:tx>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Data!$B$8</c:f>
              <c:numCache>
                <c:formatCode>_(* #,##0_);_(* \(#,##0\);_(* "-"??_);_(@_)</c:formatCode>
                <c:ptCount val="1"/>
                <c:pt idx="0">
                  <c:v>25000</c:v>
                </c:pt>
              </c:numCache>
            </c:numRef>
          </c:xVal>
          <c:yVal>
            <c:numRef>
              <c:f>Data!$C$8</c:f>
              <c:numCache>
                <c:formatCode>_(* #,##0.00_);_(* \(#,##0.00\);_(* "-"??_);_(@_)</c:formatCode>
                <c:ptCount val="1"/>
                <c:pt idx="0">
                  <c:v>3.4</c:v>
                </c:pt>
              </c:numCache>
            </c:numRef>
          </c:yVal>
          <c:bubbleSize>
            <c:numRef>
              <c:f>Data!$D$8</c:f>
              <c:numCache>
                <c:formatCode>_(* #,##0_);_(* \(#,##0\);_(* "-"??_);_(@_)</c:formatCode>
                <c:ptCount val="1"/>
                <c:pt idx="0">
                  <c:v>140000</c:v>
                </c:pt>
              </c:numCache>
            </c:numRef>
          </c:bubbleSize>
          <c:bubble3D val="0"/>
        </c:ser>
        <c:ser>
          <c:idx val="2"/>
          <c:order val="2"/>
          <c:tx>
            <c:strRef>
              <c:f>Data!$A$9</c:f>
              <c:strCache>
                <c:ptCount val="1"/>
                <c:pt idx="0">
                  <c:v>After-School Drama Workshops</c:v>
                </c:pt>
              </c:strCache>
            </c:strRef>
          </c:tx>
          <c:spPr>
            <a:solidFill>
              <a:srgbClr val="0070C0"/>
            </a:solidFill>
            <a:ln w="25400">
              <a:noFill/>
            </a:ln>
          </c:spPr>
          <c:invertIfNegative val="0"/>
          <c:dLbls>
            <c:dLbl>
              <c:idx val="0"/>
              <c:layout>
                <c:manualLayout>
                  <c:x val="-0.122980386080944"/>
                  <c:y val="8.8792786746040242E-2"/>
                </c:manualLayout>
              </c:layout>
              <c:tx>
                <c:rich>
                  <a:bodyPr/>
                  <a:lstStyle/>
                  <a:p>
                    <a:r>
                      <a:rPr lang="en-US" sz="1200"/>
                      <a:t>After-School Drama </a:t>
                    </a:r>
                  </a:p>
                </c:rich>
              </c:tx>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Data!$B$9</c:f>
              <c:numCache>
                <c:formatCode>_(* #,##0_);_(* \(#,##0\);_(* "-"??_);_(@_)</c:formatCode>
                <c:ptCount val="1"/>
                <c:pt idx="0">
                  <c:v>15000</c:v>
                </c:pt>
              </c:numCache>
            </c:numRef>
          </c:xVal>
          <c:yVal>
            <c:numRef>
              <c:f>Data!$C$9</c:f>
              <c:numCache>
                <c:formatCode>_(* #,##0.00_);_(* \(#,##0.00\);_(* "-"??_);_(@_)</c:formatCode>
                <c:ptCount val="1"/>
                <c:pt idx="0">
                  <c:v>3.2</c:v>
                </c:pt>
              </c:numCache>
            </c:numRef>
          </c:yVal>
          <c:bubbleSize>
            <c:numRef>
              <c:f>Data!$D$9</c:f>
              <c:numCache>
                <c:formatCode>_(* #,##0_);_(* \(#,##0\);_(* "-"??_);_(@_)</c:formatCode>
                <c:ptCount val="1"/>
                <c:pt idx="0">
                  <c:v>110000</c:v>
                </c:pt>
              </c:numCache>
            </c:numRef>
          </c:bubbleSize>
          <c:bubble3D val="0"/>
        </c:ser>
        <c:ser>
          <c:idx val="7"/>
          <c:order val="3"/>
          <c:tx>
            <c:strRef>
              <c:f>Data!$A$10</c:f>
              <c:strCache>
                <c:ptCount val="1"/>
                <c:pt idx="0">
                  <c:v>Newsletter</c:v>
                </c:pt>
              </c:strCache>
            </c:strRef>
          </c:tx>
          <c:spPr>
            <a:solidFill>
              <a:srgbClr val="00B050"/>
            </a:solidFill>
            <a:ln w="25400">
              <a:noFill/>
            </a:ln>
          </c:spPr>
          <c:invertIfNegative val="0"/>
          <c:dLbls>
            <c:dLbl>
              <c:idx val="0"/>
              <c:layout>
                <c:manualLayout>
                  <c:x val="-0.12165324527469645"/>
                  <c:y val="9.9467689022730871E-2"/>
                </c:manualLayout>
              </c:layout>
              <c:tx>
                <c:rich>
                  <a:bodyPr/>
                  <a:lstStyle/>
                  <a:p>
                    <a:r>
                      <a:rPr lang="en-US"/>
                      <a:t>Special </a:t>
                    </a:r>
                    <a:br>
                      <a:rPr lang="en-US"/>
                    </a:br>
                    <a:r>
                      <a:rPr lang="en-US"/>
                      <a:t>Event</a:t>
                    </a:r>
                  </a:p>
                </c:rich>
              </c:tx>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a:lstStyle/>
              <a:p>
                <a:pPr>
                  <a:defRPr sz="12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Data!$B$10</c:f>
              <c:numCache>
                <c:formatCode>_(* #,##0_);_(* \(#,##0\);_(* "-"??_);_(@_)</c:formatCode>
                <c:ptCount val="1"/>
                <c:pt idx="0">
                  <c:v>-15000</c:v>
                </c:pt>
              </c:numCache>
            </c:numRef>
          </c:xVal>
          <c:yVal>
            <c:numRef>
              <c:f>Data!$C$10</c:f>
              <c:numCache>
                <c:formatCode>_(* #,##0.00_);_(* \(#,##0.00\);_(* "-"??_);_(@_)</c:formatCode>
                <c:ptCount val="1"/>
                <c:pt idx="0">
                  <c:v>1.4</c:v>
                </c:pt>
              </c:numCache>
            </c:numRef>
          </c:yVal>
          <c:bubbleSize>
            <c:numRef>
              <c:f>Data!$D$10</c:f>
              <c:numCache>
                <c:formatCode>_(* #,##0_);_(* \(#,##0\);_(* "-"??_);_(@_)</c:formatCode>
                <c:ptCount val="1"/>
                <c:pt idx="0">
                  <c:v>25000</c:v>
                </c:pt>
              </c:numCache>
            </c:numRef>
          </c:bubbleSize>
          <c:bubble3D val="0"/>
        </c:ser>
        <c:ser>
          <c:idx val="5"/>
          <c:order val="4"/>
          <c:tx>
            <c:strRef>
              <c:f>Data!$A$11</c:f>
              <c:strCache>
                <c:ptCount val="1"/>
                <c:pt idx="0">
                  <c:v>Special Events</c:v>
                </c:pt>
              </c:strCache>
            </c:strRef>
          </c:tx>
          <c:spPr>
            <a:solidFill>
              <a:srgbClr val="00B050"/>
            </a:solidFill>
            <a:ln w="25400">
              <a:noFill/>
            </a:ln>
          </c:spPr>
          <c:invertIfNegative val="0"/>
          <c:dLbls>
            <c:dLbl>
              <c:idx val="0"/>
              <c:layout>
                <c:manualLayout>
                  <c:x val="1.0736258885650037E-16"/>
                  <c:y val="2.2198196686510206E-2"/>
                </c:manualLayout>
              </c:layout>
              <c:tx>
                <c:rich>
                  <a:bodyPr/>
                  <a:lstStyle/>
                  <a:p>
                    <a:r>
                      <a:rPr lang="en-US"/>
                      <a:t>Individual </a:t>
                    </a:r>
                    <a:br>
                      <a:rPr lang="en-US"/>
                    </a:br>
                    <a:r>
                      <a:rPr lang="en-US"/>
                      <a:t>Donors</a:t>
                    </a:r>
                  </a:p>
                </c:rich>
              </c:tx>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a:lstStyle/>
              <a:p>
                <a:pPr>
                  <a:defRPr sz="1200"/>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Data!$B$11</c:f>
              <c:numCache>
                <c:formatCode>_(* #,##0_);_(* \(#,##0\);_(* "-"??_);_(@_)</c:formatCode>
                <c:ptCount val="1"/>
                <c:pt idx="0">
                  <c:v>35000</c:v>
                </c:pt>
              </c:numCache>
            </c:numRef>
          </c:xVal>
          <c:yVal>
            <c:numRef>
              <c:f>Data!$C$11</c:f>
              <c:numCache>
                <c:formatCode>_(* #,##0.00_);_(* \(#,##0.00\);_(* "-"??_);_(@_)</c:formatCode>
                <c:ptCount val="1"/>
                <c:pt idx="0">
                  <c:v>1.4</c:v>
                </c:pt>
              </c:numCache>
            </c:numRef>
          </c:yVal>
          <c:bubbleSize>
            <c:numRef>
              <c:f>Data!$D$11</c:f>
              <c:numCache>
                <c:formatCode>_(* #,##0_);_(* \(#,##0\);_(* "-"??_);_(@_)</c:formatCode>
                <c:ptCount val="1"/>
                <c:pt idx="0">
                  <c:v>65000</c:v>
                </c:pt>
              </c:numCache>
            </c:numRef>
          </c:bubbleSize>
          <c:bubble3D val="0"/>
        </c:ser>
        <c:dLbls>
          <c:showLegendKey val="0"/>
          <c:showVal val="1"/>
          <c:showCatName val="0"/>
          <c:showSerName val="0"/>
          <c:showPercent val="0"/>
          <c:showBubbleSize val="0"/>
        </c:dLbls>
        <c:bubbleScale val="100"/>
        <c:showNegBubbles val="0"/>
        <c:axId val="154916408"/>
        <c:axId val="154917192"/>
      </c:bubbleChart>
      <c:valAx>
        <c:axId val="154916408"/>
        <c:scaling>
          <c:orientation val="minMax"/>
        </c:scaling>
        <c:delete val="0"/>
        <c:axPos val="b"/>
        <c:title>
          <c:tx>
            <c:rich>
              <a:bodyPr/>
              <a:lstStyle/>
              <a:p>
                <a:pPr>
                  <a:defRPr sz="1400"/>
                </a:pPr>
                <a:r>
                  <a:rPr lang="en-US" sz="1400"/>
                  <a:t>Profitability</a:t>
                </a:r>
              </a:p>
            </c:rich>
          </c:tx>
          <c:layout>
            <c:manualLayout>
              <c:xMode val="edge"/>
              <c:yMode val="edge"/>
              <c:x val="3.6149479070089099E-2"/>
              <c:y val="0.49784967403268293"/>
            </c:manualLayout>
          </c:layout>
          <c:overlay val="0"/>
        </c:title>
        <c:numFmt formatCode="_(* #,##0_);_(* \(#,##0\);_(* &quot;-&quot;??_);_(@_)" sourceLinked="1"/>
        <c:majorTickMark val="none"/>
        <c:minorTickMark val="none"/>
        <c:tickLblPos val="nextTo"/>
        <c:spPr>
          <a:ln w="19050">
            <a:headEnd type="triangle"/>
            <a:tailEnd type="triangle"/>
          </a:ln>
        </c:spPr>
        <c:crossAx val="154917192"/>
        <c:crossesAt val="2.5"/>
        <c:crossBetween val="midCat"/>
      </c:valAx>
      <c:valAx>
        <c:axId val="154917192"/>
        <c:scaling>
          <c:orientation val="minMax"/>
          <c:max val="4.5"/>
          <c:min val="0"/>
        </c:scaling>
        <c:delete val="0"/>
        <c:axPos val="l"/>
        <c:title>
          <c:tx>
            <c:rich>
              <a:bodyPr rot="-5400000" vert="horz"/>
              <a:lstStyle/>
              <a:p>
                <a:pPr>
                  <a:defRPr/>
                </a:pPr>
                <a:r>
                  <a:rPr lang="en-US" sz="1400"/>
                  <a:t>Impact</a:t>
                </a:r>
              </a:p>
            </c:rich>
          </c:tx>
          <c:layout>
            <c:manualLayout>
              <c:xMode val="edge"/>
              <c:yMode val="edge"/>
              <c:x val="0.63133183430082829"/>
              <c:y val="0.69939173004058486"/>
            </c:manualLayout>
          </c:layout>
          <c:overlay val="0"/>
        </c:title>
        <c:numFmt formatCode="_(* #,##0.00_);_(* \(#,##0.00\);_(* &quot;-&quot;??_);_(@_)" sourceLinked="1"/>
        <c:majorTickMark val="none"/>
        <c:minorTickMark val="none"/>
        <c:tickLblPos val="nextTo"/>
        <c:spPr>
          <a:ln w="19050">
            <a:headEnd type="oval"/>
            <a:tailEnd type="oval"/>
          </a:ln>
        </c:spPr>
        <c:crossAx val="154916408"/>
        <c:crossesAt val="0"/>
        <c:crossBetween val="midCat"/>
        <c:majorUnit val="1"/>
      </c:valAx>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5DD7EA-1718-4966-BEA0-957763C4E15E}" type="doc">
      <dgm:prSet loTypeId="urn:microsoft.com/office/officeart/2005/8/layout/hChevron3" loCatId="process" qsTypeId="urn:microsoft.com/office/officeart/2005/8/quickstyle/simple1" qsCatId="simple" csTypeId="urn:microsoft.com/office/officeart/2005/8/colors/colorful5" csCatId="colorful" phldr="1"/>
      <dgm:spPr/>
    </dgm:pt>
    <dgm:pt modelId="{CAAB6742-94D3-4935-92D8-C426346B0BF5}">
      <dgm:prSet phldrT="[Text]" custT="1"/>
      <dgm:spPr>
        <a:xfrm>
          <a:off x="1755" y="200231"/>
          <a:ext cx="1761092" cy="704437"/>
        </a:xfrm>
        <a:prstGeom prst="homePlat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 lastClr="FFFFFF"/>
              </a:solidFill>
              <a:latin typeface="Calibri" panose="020F0502020204030204"/>
              <a:ea typeface="+mn-ea"/>
              <a:cs typeface="+mn-cs"/>
            </a:rPr>
            <a:t>Identity </a:t>
          </a:r>
          <a:br>
            <a:rPr lang="en-US" sz="1200" b="1">
              <a:solidFill>
                <a:sysClr val="window" lastClr="FFFFFF"/>
              </a:solidFill>
              <a:latin typeface="Calibri" panose="020F0502020204030204"/>
              <a:ea typeface="+mn-ea"/>
              <a:cs typeface="+mn-cs"/>
            </a:rPr>
          </a:br>
          <a:r>
            <a:rPr lang="en-US" sz="1200" b="1">
              <a:solidFill>
                <a:sysClr val="window" lastClr="FFFFFF"/>
              </a:solidFill>
              <a:latin typeface="Calibri" panose="020F0502020204030204"/>
              <a:ea typeface="+mn-ea"/>
              <a:cs typeface="+mn-cs"/>
            </a:rPr>
            <a:t>and Purpose: </a:t>
          </a:r>
          <a:br>
            <a:rPr lang="en-US" sz="1200" b="1">
              <a:solidFill>
                <a:sysClr val="window" lastClr="FFFFFF"/>
              </a:solidFill>
              <a:latin typeface="Calibri" panose="020F0502020204030204"/>
              <a:ea typeface="+mn-ea"/>
              <a:cs typeface="+mn-cs"/>
            </a:rPr>
          </a:br>
          <a:r>
            <a:rPr lang="en-US" sz="900">
              <a:solidFill>
                <a:sysClr val="window" lastClr="FFFFFF"/>
              </a:solidFill>
              <a:latin typeface="Calibri" panose="020F0502020204030204"/>
              <a:ea typeface="+mn-ea"/>
              <a:cs typeface="+mn-cs"/>
            </a:rPr>
            <a:t>What is </a:t>
          </a:r>
          <a:r>
            <a:rPr lang="en-US" sz="900" u="sng">
              <a:solidFill>
                <a:sysClr val="window" lastClr="FFFFFF"/>
              </a:solidFill>
              <a:latin typeface="Calibri" panose="020F0502020204030204"/>
              <a:ea typeface="+mn-ea"/>
              <a:cs typeface="+mn-cs"/>
            </a:rPr>
            <a:t>core</a:t>
          </a:r>
          <a:r>
            <a:rPr lang="en-US" sz="900">
              <a:solidFill>
                <a:sysClr val="window" lastClr="FFFFFF"/>
              </a:solidFill>
              <a:latin typeface="Calibri" panose="020F0502020204030204"/>
              <a:ea typeface="+mn-ea"/>
              <a:cs typeface="+mn-cs"/>
            </a:rPr>
            <a:t>?</a:t>
          </a:r>
        </a:p>
      </dgm:t>
    </dgm:pt>
    <dgm:pt modelId="{C3DCB8AF-F5AB-4507-A51D-5B7927198972}" type="parTrans" cxnId="{EC21F5DE-DD94-471C-8E66-044CBACE4FC8}">
      <dgm:prSet/>
      <dgm:spPr/>
      <dgm:t>
        <a:bodyPr/>
        <a:lstStyle/>
        <a:p>
          <a:endParaRPr lang="en-US"/>
        </a:p>
      </dgm:t>
    </dgm:pt>
    <dgm:pt modelId="{F59C14FD-0EC7-405D-9F29-6B6AF4B3C808}" type="sibTrans" cxnId="{EC21F5DE-DD94-471C-8E66-044CBACE4FC8}">
      <dgm:prSet/>
      <dgm:spPr/>
      <dgm:t>
        <a:bodyPr/>
        <a:lstStyle/>
        <a:p>
          <a:endParaRPr lang="en-US"/>
        </a:p>
      </dgm:t>
    </dgm:pt>
    <dgm:pt modelId="{EEFE6104-EEA3-4BB4-91DE-9F338CD50E71}">
      <dgm:prSet phldrT="[Text]" custT="1"/>
      <dgm:spPr>
        <a:xfrm>
          <a:off x="1410629" y="200231"/>
          <a:ext cx="1761092" cy="704437"/>
        </a:xfrm>
        <a:prstGeom prst="chevron">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 lastClr="FFFFFF"/>
              </a:solidFill>
              <a:latin typeface="Calibri" panose="020F0502020204030204"/>
              <a:ea typeface="+mn-ea"/>
              <a:cs typeface="+mn-cs"/>
            </a:rPr>
            <a:t>Problems and Possibilities:</a:t>
          </a:r>
          <a:r>
            <a:rPr lang="en-US" sz="1200">
              <a:solidFill>
                <a:sysClr val="window" lastClr="FFFFFF"/>
              </a:solidFill>
              <a:latin typeface="Calibri" panose="020F0502020204030204"/>
              <a:ea typeface="+mn-ea"/>
              <a:cs typeface="+mn-cs"/>
            </a:rPr>
            <a:t> </a:t>
          </a:r>
          <a:br>
            <a:rPr lang="en-US" sz="1200">
              <a:solidFill>
                <a:sysClr val="window" lastClr="FFFFFF"/>
              </a:solidFill>
              <a:latin typeface="Calibri" panose="020F0502020204030204"/>
              <a:ea typeface="+mn-ea"/>
              <a:cs typeface="+mn-cs"/>
            </a:rPr>
          </a:br>
          <a:r>
            <a:rPr lang="en-US" sz="900">
              <a:solidFill>
                <a:sysClr val="window" lastClr="FFFFFF"/>
              </a:solidFill>
              <a:latin typeface="Calibri" panose="020F0502020204030204"/>
              <a:ea typeface="+mn-ea"/>
              <a:cs typeface="+mn-cs"/>
            </a:rPr>
            <a:t>What is the </a:t>
          </a:r>
          <a:r>
            <a:rPr lang="en-US" sz="900" u="sng">
              <a:solidFill>
                <a:sysClr val="window" lastClr="FFFFFF"/>
              </a:solidFill>
              <a:latin typeface="Calibri" panose="020F0502020204030204"/>
              <a:ea typeface="+mn-ea"/>
              <a:cs typeface="+mn-cs"/>
            </a:rPr>
            <a:t>context</a:t>
          </a:r>
          <a:r>
            <a:rPr lang="en-US" sz="900">
              <a:solidFill>
                <a:sysClr val="window" lastClr="FFFFFF"/>
              </a:solidFill>
              <a:latin typeface="Calibri" panose="020F0502020204030204"/>
              <a:ea typeface="+mn-ea"/>
              <a:cs typeface="+mn-cs"/>
            </a:rPr>
            <a:t>?</a:t>
          </a:r>
        </a:p>
      </dgm:t>
    </dgm:pt>
    <dgm:pt modelId="{7E13D0AE-A77E-49AC-AC74-ADA7BB480BD6}" type="parTrans" cxnId="{D629B0B8-4F68-43FC-9B53-747459E35636}">
      <dgm:prSet/>
      <dgm:spPr/>
      <dgm:t>
        <a:bodyPr/>
        <a:lstStyle/>
        <a:p>
          <a:endParaRPr lang="en-US"/>
        </a:p>
      </dgm:t>
    </dgm:pt>
    <dgm:pt modelId="{095DE36B-560A-4A3A-AF58-5172B9663DBA}" type="sibTrans" cxnId="{D629B0B8-4F68-43FC-9B53-747459E35636}">
      <dgm:prSet/>
      <dgm:spPr/>
      <dgm:t>
        <a:bodyPr/>
        <a:lstStyle/>
        <a:p>
          <a:endParaRPr lang="en-US"/>
        </a:p>
      </dgm:t>
    </dgm:pt>
    <dgm:pt modelId="{ECACD839-3D09-4E96-8D62-5C5AB703FAB0}">
      <dgm:prSet phldrT="[Text]" custT="1"/>
      <dgm:spPr>
        <a:xfrm>
          <a:off x="2819503" y="200231"/>
          <a:ext cx="1761092" cy="704437"/>
        </a:xfrm>
        <a:prstGeom prst="chevron">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 lastClr="FFFFFF"/>
              </a:solidFill>
              <a:latin typeface="Calibri" panose="020F0502020204030204"/>
              <a:ea typeface="+mn-ea"/>
              <a:cs typeface="+mn-cs"/>
            </a:rPr>
            <a:t>Gathering Commitment: </a:t>
          </a:r>
          <a:r>
            <a:rPr lang="en-US" sz="900">
              <a:solidFill>
                <a:sysClr val="window" lastClr="FFFFFF"/>
              </a:solidFill>
              <a:latin typeface="Calibri" panose="020F0502020204030204"/>
              <a:ea typeface="+mn-ea"/>
              <a:cs typeface="+mn-cs"/>
            </a:rPr>
            <a:t>How do we need </a:t>
          </a:r>
          <a:br>
            <a:rPr lang="en-US" sz="900">
              <a:solidFill>
                <a:sysClr val="window" lastClr="FFFFFF"/>
              </a:solidFill>
              <a:latin typeface="Calibri" panose="020F0502020204030204"/>
              <a:ea typeface="+mn-ea"/>
              <a:cs typeface="+mn-cs"/>
            </a:rPr>
          </a:br>
          <a:r>
            <a:rPr lang="en-US" sz="900">
              <a:solidFill>
                <a:sysClr val="window" lastClr="FFFFFF"/>
              </a:solidFill>
              <a:latin typeface="Calibri" panose="020F0502020204030204"/>
              <a:ea typeface="+mn-ea"/>
              <a:cs typeface="+mn-cs"/>
            </a:rPr>
            <a:t>to </a:t>
          </a:r>
          <a:r>
            <a:rPr lang="en-US" sz="900" u="sng">
              <a:solidFill>
                <a:sysClr val="window" lastClr="FFFFFF"/>
              </a:solidFill>
              <a:latin typeface="Calibri" panose="020F0502020204030204"/>
              <a:ea typeface="+mn-ea"/>
              <a:cs typeface="+mn-cs"/>
            </a:rPr>
            <a:t>engage and align</a:t>
          </a:r>
          <a:r>
            <a:rPr lang="en-US" sz="900">
              <a:solidFill>
                <a:sysClr val="window" lastClr="FFFFFF"/>
              </a:solidFill>
              <a:latin typeface="Calibri" panose="020F0502020204030204"/>
              <a:ea typeface="+mn-ea"/>
              <a:cs typeface="+mn-cs"/>
            </a:rPr>
            <a:t>?</a:t>
          </a:r>
        </a:p>
      </dgm:t>
    </dgm:pt>
    <dgm:pt modelId="{4E68C491-62C8-41A9-A2B2-9BAB31FEEF13}" type="parTrans" cxnId="{DF5612A6-33BD-42D7-B84A-EC92798419B3}">
      <dgm:prSet/>
      <dgm:spPr/>
      <dgm:t>
        <a:bodyPr/>
        <a:lstStyle/>
        <a:p>
          <a:endParaRPr lang="en-US"/>
        </a:p>
      </dgm:t>
    </dgm:pt>
    <dgm:pt modelId="{36E53B21-833B-4C06-B680-0033B9BE4B6E}" type="sibTrans" cxnId="{DF5612A6-33BD-42D7-B84A-EC92798419B3}">
      <dgm:prSet/>
      <dgm:spPr/>
      <dgm:t>
        <a:bodyPr/>
        <a:lstStyle/>
        <a:p>
          <a:endParaRPr lang="en-US"/>
        </a:p>
      </dgm:t>
    </dgm:pt>
    <dgm:pt modelId="{7E9C0C0B-F45E-450B-9E69-8D4A05AC5235}">
      <dgm:prSet phldrT="[Text]" custT="1"/>
      <dgm:spPr>
        <a:xfrm>
          <a:off x="4228377" y="200231"/>
          <a:ext cx="1761092" cy="704437"/>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 lastClr="FFFFFF"/>
              </a:solidFill>
              <a:latin typeface="Calibri" panose="020F0502020204030204"/>
              <a:ea typeface="+mn-ea"/>
              <a:cs typeface="+mn-cs"/>
            </a:rPr>
            <a:t>Getting Real: </a:t>
          </a:r>
          <a:r>
            <a:rPr lang="en-US" sz="900">
              <a:solidFill>
                <a:sysClr val="window" lastClr="FFFFFF"/>
              </a:solidFill>
              <a:latin typeface="Calibri" panose="020F0502020204030204"/>
              <a:ea typeface="+mn-ea"/>
              <a:cs typeface="+mn-cs"/>
            </a:rPr>
            <a:t>How will we steward the </a:t>
          </a:r>
          <a:r>
            <a:rPr lang="en-US" sz="900" u="sng">
              <a:solidFill>
                <a:sysClr val="window" lastClr="FFFFFF"/>
              </a:solidFill>
              <a:latin typeface="Calibri" panose="020F0502020204030204"/>
              <a:ea typeface="+mn-ea"/>
              <a:cs typeface="+mn-cs"/>
            </a:rPr>
            <a:t>change</a:t>
          </a:r>
          <a:r>
            <a:rPr lang="en-US" sz="900">
              <a:solidFill>
                <a:sysClr val="window" lastClr="FFFFFF"/>
              </a:solidFill>
              <a:latin typeface="Calibri" panose="020F0502020204030204"/>
              <a:ea typeface="+mn-ea"/>
              <a:cs typeface="+mn-cs"/>
            </a:rPr>
            <a:t>?</a:t>
          </a:r>
        </a:p>
      </dgm:t>
    </dgm:pt>
    <dgm:pt modelId="{35251A31-9D2D-464D-AF89-61C538C359E0}" type="parTrans" cxnId="{34DF29CB-E72C-48FD-A7CA-6107FD3A1458}">
      <dgm:prSet/>
      <dgm:spPr/>
      <dgm:t>
        <a:bodyPr/>
        <a:lstStyle/>
        <a:p>
          <a:endParaRPr lang="en-US"/>
        </a:p>
      </dgm:t>
    </dgm:pt>
    <dgm:pt modelId="{8F67214A-9971-4542-99E6-11925F81C9F9}" type="sibTrans" cxnId="{34DF29CB-E72C-48FD-A7CA-6107FD3A1458}">
      <dgm:prSet/>
      <dgm:spPr/>
      <dgm:t>
        <a:bodyPr/>
        <a:lstStyle/>
        <a:p>
          <a:endParaRPr lang="en-US"/>
        </a:p>
      </dgm:t>
    </dgm:pt>
    <dgm:pt modelId="{ADA587AA-6BE9-4B3E-997A-11999480FE05}" type="pres">
      <dgm:prSet presAssocID="{955DD7EA-1718-4966-BEA0-957763C4E15E}" presName="Name0" presStyleCnt="0">
        <dgm:presLayoutVars>
          <dgm:dir/>
          <dgm:resizeHandles val="exact"/>
        </dgm:presLayoutVars>
      </dgm:prSet>
      <dgm:spPr/>
    </dgm:pt>
    <dgm:pt modelId="{5A77F9C4-2252-44E3-B7DF-7DBACB970937}" type="pres">
      <dgm:prSet presAssocID="{CAAB6742-94D3-4935-92D8-C426346B0BF5}" presName="parTxOnly" presStyleLbl="node1" presStyleIdx="0" presStyleCnt="4">
        <dgm:presLayoutVars>
          <dgm:bulletEnabled val="1"/>
        </dgm:presLayoutVars>
      </dgm:prSet>
      <dgm:spPr/>
      <dgm:t>
        <a:bodyPr/>
        <a:lstStyle/>
        <a:p>
          <a:endParaRPr lang="en-US"/>
        </a:p>
      </dgm:t>
    </dgm:pt>
    <dgm:pt modelId="{BA06DB4F-D045-466F-BD35-0D81E8404B50}" type="pres">
      <dgm:prSet presAssocID="{F59C14FD-0EC7-405D-9F29-6B6AF4B3C808}" presName="parSpace" presStyleCnt="0"/>
      <dgm:spPr/>
    </dgm:pt>
    <dgm:pt modelId="{09397D85-701D-4E02-B307-6E2B3DF764DF}" type="pres">
      <dgm:prSet presAssocID="{EEFE6104-EEA3-4BB4-91DE-9F338CD50E71}" presName="parTxOnly" presStyleLbl="node1" presStyleIdx="1" presStyleCnt="4">
        <dgm:presLayoutVars>
          <dgm:bulletEnabled val="1"/>
        </dgm:presLayoutVars>
      </dgm:prSet>
      <dgm:spPr/>
      <dgm:t>
        <a:bodyPr/>
        <a:lstStyle/>
        <a:p>
          <a:endParaRPr lang="en-US"/>
        </a:p>
      </dgm:t>
    </dgm:pt>
    <dgm:pt modelId="{C2985BF8-7FDA-4D38-A567-2F472682EA20}" type="pres">
      <dgm:prSet presAssocID="{095DE36B-560A-4A3A-AF58-5172B9663DBA}" presName="parSpace" presStyleCnt="0"/>
      <dgm:spPr/>
    </dgm:pt>
    <dgm:pt modelId="{362B8E12-BDA0-4331-A676-5B31225A172F}" type="pres">
      <dgm:prSet presAssocID="{ECACD839-3D09-4E96-8D62-5C5AB703FAB0}" presName="parTxOnly" presStyleLbl="node1" presStyleIdx="2" presStyleCnt="4">
        <dgm:presLayoutVars>
          <dgm:bulletEnabled val="1"/>
        </dgm:presLayoutVars>
      </dgm:prSet>
      <dgm:spPr/>
      <dgm:t>
        <a:bodyPr/>
        <a:lstStyle/>
        <a:p>
          <a:endParaRPr lang="en-US"/>
        </a:p>
      </dgm:t>
    </dgm:pt>
    <dgm:pt modelId="{DB4C0E09-F7FD-4DFC-A61C-C16E6BD75CC5}" type="pres">
      <dgm:prSet presAssocID="{36E53B21-833B-4C06-B680-0033B9BE4B6E}" presName="parSpace" presStyleCnt="0"/>
      <dgm:spPr/>
    </dgm:pt>
    <dgm:pt modelId="{3B370F26-DE02-44AE-BF16-C4AEB9608584}" type="pres">
      <dgm:prSet presAssocID="{7E9C0C0B-F45E-450B-9E69-8D4A05AC5235}" presName="parTxOnly" presStyleLbl="node1" presStyleIdx="3" presStyleCnt="4">
        <dgm:presLayoutVars>
          <dgm:bulletEnabled val="1"/>
        </dgm:presLayoutVars>
      </dgm:prSet>
      <dgm:spPr/>
      <dgm:t>
        <a:bodyPr/>
        <a:lstStyle/>
        <a:p>
          <a:endParaRPr lang="en-US"/>
        </a:p>
      </dgm:t>
    </dgm:pt>
  </dgm:ptLst>
  <dgm:cxnLst>
    <dgm:cxn modelId="{39209194-8526-4B5D-9986-25223926AC97}" type="presOf" srcId="{ECACD839-3D09-4E96-8D62-5C5AB703FAB0}" destId="{362B8E12-BDA0-4331-A676-5B31225A172F}" srcOrd="0" destOrd="0" presId="urn:microsoft.com/office/officeart/2005/8/layout/hChevron3"/>
    <dgm:cxn modelId="{CED28C76-0B0E-4129-A0A6-701558007B42}" type="presOf" srcId="{EEFE6104-EEA3-4BB4-91DE-9F338CD50E71}" destId="{09397D85-701D-4E02-B307-6E2B3DF764DF}" srcOrd="0" destOrd="0" presId="urn:microsoft.com/office/officeart/2005/8/layout/hChevron3"/>
    <dgm:cxn modelId="{34DF29CB-E72C-48FD-A7CA-6107FD3A1458}" srcId="{955DD7EA-1718-4966-BEA0-957763C4E15E}" destId="{7E9C0C0B-F45E-450B-9E69-8D4A05AC5235}" srcOrd="3" destOrd="0" parTransId="{35251A31-9D2D-464D-AF89-61C538C359E0}" sibTransId="{8F67214A-9971-4542-99E6-11925F81C9F9}"/>
    <dgm:cxn modelId="{04E46F96-B5D6-487C-8AFF-C54AD9A7D4E3}" type="presOf" srcId="{7E9C0C0B-F45E-450B-9E69-8D4A05AC5235}" destId="{3B370F26-DE02-44AE-BF16-C4AEB9608584}" srcOrd="0" destOrd="0" presId="urn:microsoft.com/office/officeart/2005/8/layout/hChevron3"/>
    <dgm:cxn modelId="{DF5612A6-33BD-42D7-B84A-EC92798419B3}" srcId="{955DD7EA-1718-4966-BEA0-957763C4E15E}" destId="{ECACD839-3D09-4E96-8D62-5C5AB703FAB0}" srcOrd="2" destOrd="0" parTransId="{4E68C491-62C8-41A9-A2B2-9BAB31FEEF13}" sibTransId="{36E53B21-833B-4C06-B680-0033B9BE4B6E}"/>
    <dgm:cxn modelId="{ABBD4CC7-4F92-4AFA-A2D8-B2BF7C198D9D}" type="presOf" srcId="{CAAB6742-94D3-4935-92D8-C426346B0BF5}" destId="{5A77F9C4-2252-44E3-B7DF-7DBACB970937}" srcOrd="0" destOrd="0" presId="urn:microsoft.com/office/officeart/2005/8/layout/hChevron3"/>
    <dgm:cxn modelId="{EC21F5DE-DD94-471C-8E66-044CBACE4FC8}" srcId="{955DD7EA-1718-4966-BEA0-957763C4E15E}" destId="{CAAB6742-94D3-4935-92D8-C426346B0BF5}" srcOrd="0" destOrd="0" parTransId="{C3DCB8AF-F5AB-4507-A51D-5B7927198972}" sibTransId="{F59C14FD-0EC7-405D-9F29-6B6AF4B3C808}"/>
    <dgm:cxn modelId="{36BFBF8D-CA8F-45E5-851F-E4F5AEEAFDEE}" type="presOf" srcId="{955DD7EA-1718-4966-BEA0-957763C4E15E}" destId="{ADA587AA-6BE9-4B3E-997A-11999480FE05}" srcOrd="0" destOrd="0" presId="urn:microsoft.com/office/officeart/2005/8/layout/hChevron3"/>
    <dgm:cxn modelId="{D629B0B8-4F68-43FC-9B53-747459E35636}" srcId="{955DD7EA-1718-4966-BEA0-957763C4E15E}" destId="{EEFE6104-EEA3-4BB4-91DE-9F338CD50E71}" srcOrd="1" destOrd="0" parTransId="{7E13D0AE-A77E-49AC-AC74-ADA7BB480BD6}" sibTransId="{095DE36B-560A-4A3A-AF58-5172B9663DBA}"/>
    <dgm:cxn modelId="{8818E2AC-9EFA-4C9F-AD73-66F6958D88C7}" type="presParOf" srcId="{ADA587AA-6BE9-4B3E-997A-11999480FE05}" destId="{5A77F9C4-2252-44E3-B7DF-7DBACB970937}" srcOrd="0" destOrd="0" presId="urn:microsoft.com/office/officeart/2005/8/layout/hChevron3"/>
    <dgm:cxn modelId="{36ED23F1-F338-40C4-A8FB-6B6C83DD1E14}" type="presParOf" srcId="{ADA587AA-6BE9-4B3E-997A-11999480FE05}" destId="{BA06DB4F-D045-466F-BD35-0D81E8404B50}" srcOrd="1" destOrd="0" presId="urn:microsoft.com/office/officeart/2005/8/layout/hChevron3"/>
    <dgm:cxn modelId="{19ACE56C-B123-463F-86B3-6A9AF89CDC58}" type="presParOf" srcId="{ADA587AA-6BE9-4B3E-997A-11999480FE05}" destId="{09397D85-701D-4E02-B307-6E2B3DF764DF}" srcOrd="2" destOrd="0" presId="urn:microsoft.com/office/officeart/2005/8/layout/hChevron3"/>
    <dgm:cxn modelId="{8F3A6C31-FDEF-4C42-A71A-DAFCCE433A38}" type="presParOf" srcId="{ADA587AA-6BE9-4B3E-997A-11999480FE05}" destId="{C2985BF8-7FDA-4D38-A567-2F472682EA20}" srcOrd="3" destOrd="0" presId="urn:microsoft.com/office/officeart/2005/8/layout/hChevron3"/>
    <dgm:cxn modelId="{640851B2-7DF7-4102-BD2B-23D29547C626}" type="presParOf" srcId="{ADA587AA-6BE9-4B3E-997A-11999480FE05}" destId="{362B8E12-BDA0-4331-A676-5B31225A172F}" srcOrd="4" destOrd="0" presId="urn:microsoft.com/office/officeart/2005/8/layout/hChevron3"/>
    <dgm:cxn modelId="{CEFBF26D-66FB-4F2A-90D5-621AEA015514}" type="presParOf" srcId="{ADA587AA-6BE9-4B3E-997A-11999480FE05}" destId="{DB4C0E09-F7FD-4DFC-A61C-C16E6BD75CC5}" srcOrd="5" destOrd="0" presId="urn:microsoft.com/office/officeart/2005/8/layout/hChevron3"/>
    <dgm:cxn modelId="{9F01AA20-81B5-490F-B405-C51765BFF553}" type="presParOf" srcId="{ADA587AA-6BE9-4B3E-997A-11999480FE05}" destId="{3B370F26-DE02-44AE-BF16-C4AEB9608584}" srcOrd="6"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77F9C4-2252-44E3-B7DF-7DBACB970937}">
      <dsp:nvSpPr>
        <dsp:cNvPr id="0" name=""/>
        <dsp:cNvSpPr/>
      </dsp:nvSpPr>
      <dsp:spPr>
        <a:xfrm>
          <a:off x="1755" y="200231"/>
          <a:ext cx="1761092" cy="704437"/>
        </a:xfrm>
        <a:prstGeom prst="homePlat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panose="020F0502020204030204"/>
              <a:ea typeface="+mn-ea"/>
              <a:cs typeface="+mn-cs"/>
            </a:rPr>
            <a:t>Identity </a:t>
          </a:r>
          <a:br>
            <a:rPr lang="en-US" sz="1200" b="1" kern="1200">
              <a:solidFill>
                <a:sysClr val="window" lastClr="FFFFFF"/>
              </a:solidFill>
              <a:latin typeface="Calibri" panose="020F0502020204030204"/>
              <a:ea typeface="+mn-ea"/>
              <a:cs typeface="+mn-cs"/>
            </a:rPr>
          </a:br>
          <a:r>
            <a:rPr lang="en-US" sz="1200" b="1" kern="1200">
              <a:solidFill>
                <a:sysClr val="window" lastClr="FFFFFF"/>
              </a:solidFill>
              <a:latin typeface="Calibri" panose="020F0502020204030204"/>
              <a:ea typeface="+mn-ea"/>
              <a:cs typeface="+mn-cs"/>
            </a:rPr>
            <a:t>and Purpose: </a:t>
          </a:r>
          <a:br>
            <a:rPr lang="en-US" sz="1200" b="1" kern="1200">
              <a:solidFill>
                <a:sysClr val="window" lastClr="FFFFFF"/>
              </a:solidFill>
              <a:latin typeface="Calibri" panose="020F0502020204030204"/>
              <a:ea typeface="+mn-ea"/>
              <a:cs typeface="+mn-cs"/>
            </a:rPr>
          </a:br>
          <a:r>
            <a:rPr lang="en-US" sz="900" kern="1200">
              <a:solidFill>
                <a:sysClr val="window" lastClr="FFFFFF"/>
              </a:solidFill>
              <a:latin typeface="Calibri" panose="020F0502020204030204"/>
              <a:ea typeface="+mn-ea"/>
              <a:cs typeface="+mn-cs"/>
            </a:rPr>
            <a:t>What is </a:t>
          </a:r>
          <a:r>
            <a:rPr lang="en-US" sz="900" u="sng" kern="1200">
              <a:solidFill>
                <a:sysClr val="window" lastClr="FFFFFF"/>
              </a:solidFill>
              <a:latin typeface="Calibri" panose="020F0502020204030204"/>
              <a:ea typeface="+mn-ea"/>
              <a:cs typeface="+mn-cs"/>
            </a:rPr>
            <a:t>core</a:t>
          </a:r>
          <a:r>
            <a:rPr lang="en-US" sz="900" kern="1200">
              <a:solidFill>
                <a:sysClr val="window" lastClr="FFFFFF"/>
              </a:solidFill>
              <a:latin typeface="Calibri" panose="020F0502020204030204"/>
              <a:ea typeface="+mn-ea"/>
              <a:cs typeface="+mn-cs"/>
            </a:rPr>
            <a:t>?</a:t>
          </a:r>
        </a:p>
      </dsp:txBody>
      <dsp:txXfrm>
        <a:off x="1755" y="200231"/>
        <a:ext cx="1584983" cy="704437"/>
      </dsp:txXfrm>
    </dsp:sp>
    <dsp:sp modelId="{09397D85-701D-4E02-B307-6E2B3DF764DF}">
      <dsp:nvSpPr>
        <dsp:cNvPr id="0" name=""/>
        <dsp:cNvSpPr/>
      </dsp:nvSpPr>
      <dsp:spPr>
        <a:xfrm>
          <a:off x="1410629" y="200231"/>
          <a:ext cx="1761092" cy="704437"/>
        </a:xfrm>
        <a:prstGeom prst="chevron">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panose="020F0502020204030204"/>
              <a:ea typeface="+mn-ea"/>
              <a:cs typeface="+mn-cs"/>
            </a:rPr>
            <a:t>Problems and Possibilities:</a:t>
          </a:r>
          <a:r>
            <a:rPr lang="en-US" sz="1200" kern="1200">
              <a:solidFill>
                <a:sysClr val="window" lastClr="FFFFFF"/>
              </a:solidFill>
              <a:latin typeface="Calibri" panose="020F0502020204030204"/>
              <a:ea typeface="+mn-ea"/>
              <a:cs typeface="+mn-cs"/>
            </a:rPr>
            <a:t> </a:t>
          </a:r>
          <a:br>
            <a:rPr lang="en-US" sz="1200" kern="1200">
              <a:solidFill>
                <a:sysClr val="window" lastClr="FFFFFF"/>
              </a:solidFill>
              <a:latin typeface="Calibri" panose="020F0502020204030204"/>
              <a:ea typeface="+mn-ea"/>
              <a:cs typeface="+mn-cs"/>
            </a:rPr>
          </a:br>
          <a:r>
            <a:rPr lang="en-US" sz="900" kern="1200">
              <a:solidFill>
                <a:sysClr val="window" lastClr="FFFFFF"/>
              </a:solidFill>
              <a:latin typeface="Calibri" panose="020F0502020204030204"/>
              <a:ea typeface="+mn-ea"/>
              <a:cs typeface="+mn-cs"/>
            </a:rPr>
            <a:t>What is the </a:t>
          </a:r>
          <a:r>
            <a:rPr lang="en-US" sz="900" u="sng" kern="1200">
              <a:solidFill>
                <a:sysClr val="window" lastClr="FFFFFF"/>
              </a:solidFill>
              <a:latin typeface="Calibri" panose="020F0502020204030204"/>
              <a:ea typeface="+mn-ea"/>
              <a:cs typeface="+mn-cs"/>
            </a:rPr>
            <a:t>context</a:t>
          </a:r>
          <a:r>
            <a:rPr lang="en-US" sz="900" kern="1200">
              <a:solidFill>
                <a:sysClr val="window" lastClr="FFFFFF"/>
              </a:solidFill>
              <a:latin typeface="Calibri" panose="020F0502020204030204"/>
              <a:ea typeface="+mn-ea"/>
              <a:cs typeface="+mn-cs"/>
            </a:rPr>
            <a:t>?</a:t>
          </a:r>
        </a:p>
      </dsp:txBody>
      <dsp:txXfrm>
        <a:off x="1762848" y="200231"/>
        <a:ext cx="1056655" cy="704437"/>
      </dsp:txXfrm>
    </dsp:sp>
    <dsp:sp modelId="{362B8E12-BDA0-4331-A676-5B31225A172F}">
      <dsp:nvSpPr>
        <dsp:cNvPr id="0" name=""/>
        <dsp:cNvSpPr/>
      </dsp:nvSpPr>
      <dsp:spPr>
        <a:xfrm>
          <a:off x="2819503" y="200231"/>
          <a:ext cx="1761092" cy="704437"/>
        </a:xfrm>
        <a:prstGeom prst="chevron">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panose="020F0502020204030204"/>
              <a:ea typeface="+mn-ea"/>
              <a:cs typeface="+mn-cs"/>
            </a:rPr>
            <a:t>Gathering Commitment: </a:t>
          </a:r>
          <a:r>
            <a:rPr lang="en-US" sz="900" kern="1200">
              <a:solidFill>
                <a:sysClr val="window" lastClr="FFFFFF"/>
              </a:solidFill>
              <a:latin typeface="Calibri" panose="020F0502020204030204"/>
              <a:ea typeface="+mn-ea"/>
              <a:cs typeface="+mn-cs"/>
            </a:rPr>
            <a:t>How do we need </a:t>
          </a:r>
          <a:br>
            <a:rPr lang="en-US" sz="900" kern="1200">
              <a:solidFill>
                <a:sysClr val="window" lastClr="FFFFFF"/>
              </a:solidFill>
              <a:latin typeface="Calibri" panose="020F0502020204030204"/>
              <a:ea typeface="+mn-ea"/>
              <a:cs typeface="+mn-cs"/>
            </a:rPr>
          </a:br>
          <a:r>
            <a:rPr lang="en-US" sz="900" kern="1200">
              <a:solidFill>
                <a:sysClr val="window" lastClr="FFFFFF"/>
              </a:solidFill>
              <a:latin typeface="Calibri" panose="020F0502020204030204"/>
              <a:ea typeface="+mn-ea"/>
              <a:cs typeface="+mn-cs"/>
            </a:rPr>
            <a:t>to </a:t>
          </a:r>
          <a:r>
            <a:rPr lang="en-US" sz="900" u="sng" kern="1200">
              <a:solidFill>
                <a:sysClr val="window" lastClr="FFFFFF"/>
              </a:solidFill>
              <a:latin typeface="Calibri" panose="020F0502020204030204"/>
              <a:ea typeface="+mn-ea"/>
              <a:cs typeface="+mn-cs"/>
            </a:rPr>
            <a:t>engage and align</a:t>
          </a:r>
          <a:r>
            <a:rPr lang="en-US" sz="900" kern="1200">
              <a:solidFill>
                <a:sysClr val="window" lastClr="FFFFFF"/>
              </a:solidFill>
              <a:latin typeface="Calibri" panose="020F0502020204030204"/>
              <a:ea typeface="+mn-ea"/>
              <a:cs typeface="+mn-cs"/>
            </a:rPr>
            <a:t>?</a:t>
          </a:r>
        </a:p>
      </dsp:txBody>
      <dsp:txXfrm>
        <a:off x="3171722" y="200231"/>
        <a:ext cx="1056655" cy="704437"/>
      </dsp:txXfrm>
    </dsp:sp>
    <dsp:sp modelId="{3B370F26-DE02-44AE-BF16-C4AEB9608584}">
      <dsp:nvSpPr>
        <dsp:cNvPr id="0" name=""/>
        <dsp:cNvSpPr/>
      </dsp:nvSpPr>
      <dsp:spPr>
        <a:xfrm>
          <a:off x="4228377" y="200231"/>
          <a:ext cx="1761092" cy="704437"/>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panose="020F0502020204030204"/>
              <a:ea typeface="+mn-ea"/>
              <a:cs typeface="+mn-cs"/>
            </a:rPr>
            <a:t>Getting Real: </a:t>
          </a:r>
          <a:r>
            <a:rPr lang="en-US" sz="900" kern="1200">
              <a:solidFill>
                <a:sysClr val="window" lastClr="FFFFFF"/>
              </a:solidFill>
              <a:latin typeface="Calibri" panose="020F0502020204030204"/>
              <a:ea typeface="+mn-ea"/>
              <a:cs typeface="+mn-cs"/>
            </a:rPr>
            <a:t>How will we steward the </a:t>
          </a:r>
          <a:r>
            <a:rPr lang="en-US" sz="900" u="sng" kern="1200">
              <a:solidFill>
                <a:sysClr val="window" lastClr="FFFFFF"/>
              </a:solidFill>
              <a:latin typeface="Calibri" panose="020F0502020204030204"/>
              <a:ea typeface="+mn-ea"/>
              <a:cs typeface="+mn-cs"/>
            </a:rPr>
            <a:t>change</a:t>
          </a:r>
          <a:r>
            <a:rPr lang="en-US" sz="900" kern="1200">
              <a:solidFill>
                <a:sysClr val="window" lastClr="FFFFFF"/>
              </a:solidFill>
              <a:latin typeface="Calibri" panose="020F0502020204030204"/>
              <a:ea typeface="+mn-ea"/>
              <a:cs typeface="+mn-cs"/>
            </a:rPr>
            <a:t>?</a:t>
          </a:r>
        </a:p>
      </dsp:txBody>
      <dsp:txXfrm>
        <a:off x="4580596" y="200231"/>
        <a:ext cx="1056655" cy="70443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C7BB-07CF-455F-9AB4-9AC2F446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Marla Cornelius</cp:lastModifiedBy>
  <cp:revision>2</cp:revision>
  <dcterms:created xsi:type="dcterms:W3CDTF">2016-03-21T18:42:00Z</dcterms:created>
  <dcterms:modified xsi:type="dcterms:W3CDTF">2016-03-21T18:42:00Z</dcterms:modified>
</cp:coreProperties>
</file>