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58" w:rsidRPr="00B01A39" w:rsidRDefault="00246374">
      <w:pPr>
        <w:rPr>
          <w:b/>
          <w:color w:val="4472C4" w:themeColor="accent5"/>
          <w:sz w:val="44"/>
          <w:szCs w:val="52"/>
        </w:rPr>
      </w:pPr>
      <w:bookmarkStart w:id="0" w:name="_GoBack"/>
      <w:bookmarkEnd w:id="0"/>
      <w:r w:rsidRPr="00B01A39">
        <w:rPr>
          <w:b/>
          <w:color w:val="4472C4" w:themeColor="accent5"/>
          <w:sz w:val="44"/>
          <w:szCs w:val="52"/>
        </w:rPr>
        <w:t>SUSTAINABILITY PLAN</w:t>
      </w:r>
    </w:p>
    <w:p w:rsidR="00246374" w:rsidRDefault="00246374">
      <w:pPr>
        <w:rPr>
          <w:b/>
        </w:rPr>
      </w:pPr>
      <w:r>
        <w:rPr>
          <w:b/>
        </w:rPr>
        <w:t>ORGANIZATION NAME:</w:t>
      </w:r>
      <w:r w:rsidR="00B01A39">
        <w:rPr>
          <w:b/>
        </w:rPr>
        <w:t xml:space="preserve"> </w:t>
      </w:r>
      <w:r w:rsidR="00B01A39">
        <w:rPr>
          <w:b/>
        </w:rPr>
        <w:tab/>
      </w:r>
      <w:r w:rsidR="00B01A39">
        <w:rPr>
          <w:b/>
        </w:rPr>
        <w:tab/>
      </w:r>
      <w:r w:rsidR="00B01A39">
        <w:rPr>
          <w:b/>
        </w:rPr>
        <w:tab/>
      </w:r>
      <w:r w:rsidR="00B01A39">
        <w:rPr>
          <w:b/>
        </w:rPr>
        <w:tab/>
      </w:r>
      <w:r w:rsidR="00B01A39">
        <w:rPr>
          <w:b/>
        </w:rPr>
        <w:tab/>
      </w:r>
      <w:r w:rsidR="00B01A39">
        <w:rPr>
          <w:b/>
        </w:rPr>
        <w:tab/>
      </w:r>
      <w:r w:rsidR="00B01A39">
        <w:rPr>
          <w:b/>
        </w:rPr>
        <w:tab/>
      </w:r>
      <w:r w:rsidR="00B01A39">
        <w:rPr>
          <w:b/>
        </w:rPr>
        <w:tab/>
      </w:r>
      <w:r w:rsidR="00B01A39">
        <w:rPr>
          <w:b/>
        </w:rPr>
        <w:tab/>
      </w:r>
      <w:r w:rsidR="00B01A39">
        <w:rPr>
          <w:b/>
        </w:rPr>
        <w:tab/>
      </w:r>
      <w:r w:rsidR="00B01A39">
        <w:rPr>
          <w:b/>
        </w:rPr>
        <w:tab/>
      </w:r>
      <w:r w:rsidR="00B01A39">
        <w:rPr>
          <w:b/>
        </w:rPr>
        <w:tab/>
      </w:r>
      <w:r w:rsidRPr="00246374">
        <w:rPr>
          <w:b/>
        </w:rPr>
        <w:t>DATE:</w:t>
      </w:r>
    </w:p>
    <w:p w:rsidR="00001FCF" w:rsidRPr="00001FCF" w:rsidRDefault="00001FCF">
      <w:pPr>
        <w:rPr>
          <w:b/>
          <w:color w:val="70AD47" w:themeColor="accent6"/>
          <w:sz w:val="28"/>
        </w:rPr>
      </w:pPr>
      <w:r w:rsidRPr="00001FCF">
        <w:rPr>
          <w:b/>
          <w:color w:val="70AD47" w:themeColor="accent6"/>
          <w:sz w:val="28"/>
        </w:rPr>
        <w:t>WHO WE ARE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839"/>
        <w:gridCol w:w="12669"/>
      </w:tblGrid>
      <w:tr w:rsidR="00F915AD" w:rsidTr="00C34A66">
        <w:trPr>
          <w:trHeight w:val="1151"/>
        </w:trPr>
        <w:tc>
          <w:tcPr>
            <w:tcW w:w="1839" w:type="dxa"/>
            <w:shd w:val="clear" w:color="auto" w:fill="D9E2F3" w:themeFill="accent5" w:themeFillTint="33"/>
            <w:vAlign w:val="center"/>
          </w:tcPr>
          <w:p w:rsidR="00246374" w:rsidRPr="00B01A39" w:rsidRDefault="00246374" w:rsidP="00B01A39">
            <w:pPr>
              <w:jc w:val="center"/>
              <w:rPr>
                <w:rFonts w:cs="Calibri"/>
                <w:iCs/>
                <w:sz w:val="24"/>
                <w:szCs w:val="24"/>
              </w:rPr>
            </w:pPr>
            <w:r w:rsidRPr="00B01A39">
              <w:rPr>
                <w:rFonts w:cs="Calibri"/>
                <w:b/>
                <w:iCs/>
                <w:sz w:val="24"/>
                <w:szCs w:val="24"/>
              </w:rPr>
              <w:t>OUR CORE</w:t>
            </w:r>
            <w:r w:rsidRPr="00B01A39">
              <w:rPr>
                <w:rFonts w:cs="Calibri"/>
                <w:iCs/>
                <w:sz w:val="24"/>
                <w:szCs w:val="24"/>
              </w:rPr>
              <w:br/>
            </w:r>
          </w:p>
        </w:tc>
        <w:tc>
          <w:tcPr>
            <w:tcW w:w="12669" w:type="dxa"/>
          </w:tcPr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  <w:r w:rsidRPr="00B01A39">
              <w:rPr>
                <w:rFonts w:cs="Calibri"/>
                <w:iCs/>
                <w:sz w:val="20"/>
                <w:szCs w:val="20"/>
              </w:rPr>
              <w:t>Our identity, purpose and values.</w:t>
            </w:r>
          </w:p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7B40EE" w:rsidRPr="00B01A39" w:rsidRDefault="007B40EE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79152D" w:rsidTr="00C34A66">
        <w:tc>
          <w:tcPr>
            <w:tcW w:w="1839" w:type="dxa"/>
            <w:shd w:val="clear" w:color="auto" w:fill="E2EFD9" w:themeFill="accent6" w:themeFillTint="33"/>
            <w:vAlign w:val="center"/>
          </w:tcPr>
          <w:p w:rsidR="0079152D" w:rsidRPr="00B01A39" w:rsidRDefault="0079152D" w:rsidP="00B01A39">
            <w:pPr>
              <w:jc w:val="center"/>
              <w:rPr>
                <w:rFonts w:cs="Calibri"/>
                <w:iCs/>
                <w:sz w:val="24"/>
                <w:szCs w:val="24"/>
              </w:rPr>
            </w:pPr>
            <w:r w:rsidRPr="00B01A39">
              <w:rPr>
                <w:rFonts w:cs="Calibri"/>
                <w:b/>
                <w:iCs/>
                <w:sz w:val="24"/>
                <w:szCs w:val="24"/>
              </w:rPr>
              <w:t>MATRIX MAP FINANCIAL ANALYSIS</w:t>
            </w:r>
          </w:p>
        </w:tc>
        <w:tc>
          <w:tcPr>
            <w:tcW w:w="12669" w:type="dxa"/>
          </w:tcPr>
          <w:p w:rsidR="0079152D" w:rsidRDefault="0079152D" w:rsidP="00B01A39">
            <w:pPr>
              <w:rPr>
                <w:rFonts w:cs="Calibri"/>
                <w:iCs/>
                <w:sz w:val="20"/>
                <w:szCs w:val="20"/>
              </w:rPr>
            </w:pPr>
            <w:r w:rsidRPr="00B01A39">
              <w:rPr>
                <w:rFonts w:cs="Calibri"/>
                <w:iCs/>
                <w:sz w:val="20"/>
                <w:szCs w:val="20"/>
              </w:rPr>
              <w:t>Financial assessment of mission and fund development programs.</w:t>
            </w:r>
          </w:p>
          <w:p w:rsidR="00C34A66" w:rsidRDefault="00C34A66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C34A66" w:rsidRDefault="00C34A66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C34A66" w:rsidRDefault="00C34A66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C34A66" w:rsidRPr="00B01A39" w:rsidRDefault="00C34A66" w:rsidP="00B01A39">
            <w:pPr>
              <w:rPr>
                <w:rFonts w:cs="Calibri"/>
                <w:iCs/>
                <w:sz w:val="20"/>
                <w:szCs w:val="20"/>
                <w:highlight w:val="yellow"/>
              </w:rPr>
            </w:pPr>
          </w:p>
        </w:tc>
      </w:tr>
      <w:tr w:rsidR="0079152D" w:rsidTr="00C34A66">
        <w:tc>
          <w:tcPr>
            <w:tcW w:w="1839" w:type="dxa"/>
            <w:shd w:val="clear" w:color="auto" w:fill="D9E2F3" w:themeFill="accent5" w:themeFillTint="33"/>
            <w:vAlign w:val="center"/>
          </w:tcPr>
          <w:p w:rsidR="0079152D" w:rsidRPr="00B01A39" w:rsidRDefault="0079152D" w:rsidP="00B01A39">
            <w:pPr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B01A39">
              <w:rPr>
                <w:rFonts w:cs="Calibri"/>
                <w:b/>
                <w:iCs/>
                <w:sz w:val="24"/>
                <w:szCs w:val="24"/>
              </w:rPr>
              <w:t>REVENUE MO</w:t>
            </w:r>
            <w:r w:rsidRPr="00B01A39">
              <w:rPr>
                <w:rFonts w:cs="Calibri"/>
                <w:b/>
                <w:iCs/>
                <w:sz w:val="24"/>
                <w:szCs w:val="24"/>
                <w:shd w:val="clear" w:color="auto" w:fill="D9E2F3" w:themeFill="accent5" w:themeFillTint="33"/>
              </w:rPr>
              <w:t>D</w:t>
            </w:r>
            <w:r w:rsidRPr="00B01A39">
              <w:rPr>
                <w:rFonts w:cs="Calibri"/>
                <w:b/>
                <w:iCs/>
                <w:sz w:val="24"/>
                <w:szCs w:val="24"/>
              </w:rPr>
              <w:t>EL</w:t>
            </w:r>
          </w:p>
        </w:tc>
        <w:tc>
          <w:tcPr>
            <w:tcW w:w="12669" w:type="dxa"/>
          </w:tcPr>
          <w:p w:rsidR="0079152D" w:rsidRDefault="0079152D" w:rsidP="00B01A39">
            <w:pPr>
              <w:rPr>
                <w:rFonts w:cs="Calibri"/>
                <w:iCs/>
                <w:sz w:val="20"/>
                <w:szCs w:val="20"/>
              </w:rPr>
            </w:pPr>
            <w:r w:rsidRPr="00B01A39">
              <w:rPr>
                <w:rFonts w:cs="Calibri"/>
                <w:iCs/>
                <w:sz w:val="20"/>
                <w:szCs w:val="20"/>
              </w:rPr>
              <w:t>Our core revenue streams and how they align to our impact.</w:t>
            </w:r>
          </w:p>
          <w:p w:rsidR="00B01A39" w:rsidRDefault="00B01A39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B01A39" w:rsidRDefault="00B01A39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B01A39" w:rsidRDefault="00B01A39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B01A39" w:rsidRPr="00B01A39" w:rsidRDefault="00B01A39" w:rsidP="00B01A39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F915AD" w:rsidTr="00C34A66">
        <w:tc>
          <w:tcPr>
            <w:tcW w:w="1839" w:type="dxa"/>
            <w:shd w:val="clear" w:color="auto" w:fill="E2EFD9" w:themeFill="accent6" w:themeFillTint="33"/>
            <w:vAlign w:val="center"/>
          </w:tcPr>
          <w:p w:rsidR="00246374" w:rsidRPr="00B01A39" w:rsidRDefault="00246374" w:rsidP="00B01A39">
            <w:pPr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B01A39">
              <w:rPr>
                <w:rFonts w:cs="Calibri"/>
                <w:b/>
                <w:iCs/>
                <w:sz w:val="24"/>
                <w:szCs w:val="24"/>
              </w:rPr>
              <w:t>PROBLEM STATEMENT &amp;</w:t>
            </w:r>
            <w:r w:rsidRPr="00B01A39">
              <w:rPr>
                <w:rFonts w:cs="Calibri"/>
                <w:b/>
                <w:iCs/>
                <w:sz w:val="24"/>
                <w:szCs w:val="24"/>
              </w:rPr>
              <w:br/>
              <w:t>INTENDED IMPACT</w:t>
            </w:r>
          </w:p>
        </w:tc>
        <w:tc>
          <w:tcPr>
            <w:tcW w:w="12669" w:type="dxa"/>
          </w:tcPr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  <w:r w:rsidRPr="00B01A39">
              <w:rPr>
                <w:rFonts w:cs="Calibri"/>
                <w:iCs/>
                <w:sz w:val="20"/>
                <w:szCs w:val="20"/>
              </w:rPr>
              <w:t xml:space="preserve">The conditions we aim to change and </w:t>
            </w:r>
            <w:r w:rsidR="00A41EA2" w:rsidRPr="00B01A39">
              <w:rPr>
                <w:sz w:val="20"/>
                <w:szCs w:val="20"/>
              </w:rPr>
              <w:t>how we will monitor our success in contributing to the resolution of</w:t>
            </w:r>
            <w:r w:rsidR="008B47CD" w:rsidRPr="00B01A39">
              <w:rPr>
                <w:sz w:val="20"/>
                <w:szCs w:val="20"/>
              </w:rPr>
              <w:t xml:space="preserve"> the problem</w:t>
            </w:r>
            <w:r w:rsidRPr="00B01A39">
              <w:rPr>
                <w:rFonts w:cs="Calibri"/>
                <w:iCs/>
                <w:sz w:val="20"/>
                <w:szCs w:val="20"/>
              </w:rPr>
              <w:t>.</w:t>
            </w:r>
          </w:p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7B40EE" w:rsidRPr="00B01A39" w:rsidRDefault="007B40EE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7B40EE" w:rsidRPr="00B01A39" w:rsidRDefault="007B40EE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F915AD" w:rsidTr="00C34A66">
        <w:tc>
          <w:tcPr>
            <w:tcW w:w="1839" w:type="dxa"/>
            <w:shd w:val="clear" w:color="auto" w:fill="D9E2F3" w:themeFill="accent5" w:themeFillTint="33"/>
            <w:vAlign w:val="center"/>
          </w:tcPr>
          <w:p w:rsidR="00246374" w:rsidRPr="00B01A39" w:rsidRDefault="00246374" w:rsidP="00B01A39">
            <w:pPr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B01A39">
              <w:rPr>
                <w:rFonts w:cs="Calibri"/>
                <w:b/>
                <w:iCs/>
                <w:sz w:val="24"/>
                <w:szCs w:val="24"/>
              </w:rPr>
              <w:t>ADAPTIVE LEADERSHIP</w:t>
            </w:r>
          </w:p>
        </w:tc>
        <w:tc>
          <w:tcPr>
            <w:tcW w:w="12669" w:type="dxa"/>
          </w:tcPr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  <w:r w:rsidRPr="00B01A39">
              <w:rPr>
                <w:rFonts w:cs="Calibri"/>
                <w:iCs/>
                <w:sz w:val="20"/>
                <w:szCs w:val="20"/>
              </w:rPr>
              <w:t xml:space="preserve">Leadership and management practices we employ to </w:t>
            </w:r>
            <w:r w:rsidR="00A41EA2" w:rsidRPr="00B01A39">
              <w:rPr>
                <w:rFonts w:cs="Calibri"/>
                <w:iCs/>
                <w:sz w:val="20"/>
                <w:szCs w:val="20"/>
              </w:rPr>
              <w:t>foster sustainability</w:t>
            </w:r>
            <w:r w:rsidRPr="00B01A39">
              <w:rPr>
                <w:rFonts w:cs="Calibri"/>
                <w:iCs/>
                <w:sz w:val="20"/>
                <w:szCs w:val="20"/>
              </w:rPr>
              <w:t>.</w:t>
            </w:r>
          </w:p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7B40EE" w:rsidRPr="00B01A39" w:rsidRDefault="007B40EE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F915AD" w:rsidTr="00C34A66">
        <w:tc>
          <w:tcPr>
            <w:tcW w:w="1839" w:type="dxa"/>
            <w:shd w:val="clear" w:color="auto" w:fill="E2EFD9" w:themeFill="accent6" w:themeFillTint="33"/>
            <w:vAlign w:val="center"/>
          </w:tcPr>
          <w:p w:rsidR="00246374" w:rsidRPr="00B01A39" w:rsidRDefault="00246374" w:rsidP="00B01A39">
            <w:pPr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B01A39">
              <w:rPr>
                <w:rFonts w:cs="Calibri"/>
                <w:b/>
                <w:iCs/>
                <w:sz w:val="24"/>
                <w:szCs w:val="24"/>
              </w:rPr>
              <w:t>SUSTAINABILITY MINDSET</w:t>
            </w:r>
          </w:p>
        </w:tc>
        <w:tc>
          <w:tcPr>
            <w:tcW w:w="12669" w:type="dxa"/>
          </w:tcPr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  <w:r w:rsidRPr="00B01A39">
              <w:rPr>
                <w:rFonts w:cs="Calibri"/>
                <w:iCs/>
                <w:sz w:val="20"/>
                <w:szCs w:val="20"/>
              </w:rPr>
              <w:t xml:space="preserve">The mindset we need </w:t>
            </w:r>
            <w:r w:rsidR="008B47CD" w:rsidRPr="00B01A39">
              <w:rPr>
                <w:rFonts w:cs="Calibri"/>
                <w:iCs/>
                <w:sz w:val="20"/>
                <w:szCs w:val="20"/>
              </w:rPr>
              <w:t xml:space="preserve">to nurture </w:t>
            </w:r>
            <w:r w:rsidRPr="00B01A39">
              <w:rPr>
                <w:rFonts w:cs="Calibri"/>
                <w:iCs/>
                <w:sz w:val="20"/>
                <w:szCs w:val="20"/>
              </w:rPr>
              <w:t xml:space="preserve">in our culture to </w:t>
            </w:r>
            <w:r w:rsidR="00A41EA2" w:rsidRPr="00B01A39">
              <w:rPr>
                <w:rFonts w:cs="Calibri"/>
                <w:iCs/>
                <w:sz w:val="20"/>
                <w:szCs w:val="20"/>
              </w:rPr>
              <w:t>foster sustainability</w:t>
            </w:r>
            <w:r w:rsidRPr="00B01A39">
              <w:rPr>
                <w:rFonts w:cs="Calibri"/>
                <w:iCs/>
                <w:sz w:val="20"/>
                <w:szCs w:val="20"/>
              </w:rPr>
              <w:t>.</w:t>
            </w:r>
          </w:p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7B40EE" w:rsidRPr="00B01A39" w:rsidRDefault="007B40EE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7B40EE" w:rsidRPr="00B01A39" w:rsidRDefault="007B40EE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246374" w:rsidRPr="00B01A39" w:rsidRDefault="00246374" w:rsidP="00B01A39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F915AD" w:rsidTr="00C34A66">
        <w:tc>
          <w:tcPr>
            <w:tcW w:w="1839" w:type="dxa"/>
            <w:shd w:val="clear" w:color="auto" w:fill="D9E2F3" w:themeFill="accent5" w:themeFillTint="33"/>
            <w:vAlign w:val="center"/>
          </w:tcPr>
          <w:p w:rsidR="00F915AD" w:rsidRPr="00B01A39" w:rsidRDefault="00F915AD" w:rsidP="00B01A39">
            <w:pPr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B01A39">
              <w:rPr>
                <w:rFonts w:cs="Calibri"/>
                <w:b/>
                <w:iCs/>
                <w:sz w:val="24"/>
                <w:szCs w:val="24"/>
              </w:rPr>
              <w:t>KEY MESSAGES</w:t>
            </w:r>
          </w:p>
        </w:tc>
        <w:tc>
          <w:tcPr>
            <w:tcW w:w="12669" w:type="dxa"/>
          </w:tcPr>
          <w:p w:rsidR="00F915AD" w:rsidRPr="00B01A39" w:rsidRDefault="00A41EA2" w:rsidP="00B01A39">
            <w:pPr>
              <w:rPr>
                <w:rFonts w:cs="Calibri"/>
                <w:iCs/>
                <w:sz w:val="20"/>
                <w:szCs w:val="20"/>
              </w:rPr>
            </w:pPr>
            <w:r w:rsidRPr="00B01A39">
              <w:rPr>
                <w:rFonts w:cs="Calibri"/>
                <w:iCs/>
                <w:sz w:val="20"/>
                <w:szCs w:val="20"/>
              </w:rPr>
              <w:t>The high level strengths and vulnerabilities of our current business model.</w:t>
            </w:r>
          </w:p>
          <w:p w:rsidR="00F915AD" w:rsidRPr="00B01A39" w:rsidRDefault="00F915AD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F915AD" w:rsidRPr="00B01A39" w:rsidRDefault="00F915AD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F915AD" w:rsidRPr="00B01A39" w:rsidRDefault="00F915AD" w:rsidP="00B01A39">
            <w:pPr>
              <w:rPr>
                <w:rFonts w:cs="Calibri"/>
                <w:iCs/>
                <w:sz w:val="20"/>
                <w:szCs w:val="20"/>
              </w:rPr>
            </w:pPr>
          </w:p>
          <w:p w:rsidR="00F915AD" w:rsidRPr="00B01A39" w:rsidRDefault="00F915AD" w:rsidP="00B01A39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</w:tbl>
    <w:p w:rsidR="00001FCF" w:rsidRDefault="0043462B" w:rsidP="00C34A66">
      <w:pPr>
        <w:ind w:left="90"/>
        <w:rPr>
          <w:b/>
          <w:color w:val="70AD47" w:themeColor="accent6"/>
          <w:sz w:val="28"/>
        </w:rPr>
      </w:pPr>
      <w:r>
        <w:br w:type="page"/>
      </w:r>
      <w:r w:rsidR="00F915AD">
        <w:rPr>
          <w:b/>
          <w:color w:val="70AD47" w:themeColor="accent6"/>
          <w:sz w:val="28"/>
        </w:rPr>
        <w:lastRenderedPageBreak/>
        <w:t>O</w:t>
      </w:r>
      <w:r w:rsidR="00001FCF">
        <w:rPr>
          <w:b/>
          <w:color w:val="70AD47" w:themeColor="accent6"/>
          <w:sz w:val="28"/>
        </w:rPr>
        <w:t xml:space="preserve">UR PATH TOWARD SUSTAINABILITY </w:t>
      </w:r>
    </w:p>
    <w:tbl>
      <w:tblPr>
        <w:tblStyle w:val="TableGrid"/>
        <w:tblpPr w:leftFromText="187" w:rightFromText="187" w:vertAnchor="page" w:horzAnchor="margin" w:tblpXSpec="center" w:tblpY="1366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220"/>
        <w:gridCol w:w="2610"/>
        <w:gridCol w:w="2430"/>
      </w:tblGrid>
      <w:tr w:rsidR="007B40EE" w:rsidRPr="007B40EE" w:rsidTr="007B40EE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B40EE" w:rsidRDefault="007B40EE" w:rsidP="007B40EE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WHAT:</w:t>
            </w:r>
          </w:p>
          <w:p w:rsidR="007B40EE" w:rsidRPr="007B40EE" w:rsidRDefault="007B40EE" w:rsidP="001471F3">
            <w:pPr>
              <w:spacing w:line="276" w:lineRule="auto"/>
              <w:rPr>
                <w:rFonts w:cs="Arial"/>
                <w:b/>
              </w:rPr>
            </w:pPr>
            <w:r w:rsidRPr="00F915AD">
              <w:rPr>
                <w:rFonts w:cs="Arial"/>
                <w:b/>
                <w:color w:val="4472C4" w:themeColor="accent5"/>
              </w:rPr>
              <w:t>PRIORITY/DECISION</w:t>
            </w:r>
            <w:r w:rsidR="00C42096">
              <w:rPr>
                <w:rFonts w:cs="Arial"/>
                <w:b/>
                <w:color w:val="4472C4" w:themeColor="accent5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B40EE" w:rsidRDefault="007B40EE" w:rsidP="007B40EE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HOW:</w:t>
            </w:r>
          </w:p>
          <w:p w:rsidR="007B40EE" w:rsidRPr="007B40EE" w:rsidRDefault="007B40EE" w:rsidP="007B40EE">
            <w:pPr>
              <w:spacing w:line="276" w:lineRule="auto"/>
              <w:rPr>
                <w:rFonts w:cs="Arial"/>
                <w:b/>
              </w:rPr>
            </w:pPr>
            <w:r w:rsidRPr="00F915AD">
              <w:rPr>
                <w:rFonts w:cs="Arial"/>
                <w:b/>
                <w:color w:val="4472C4" w:themeColor="accent5"/>
              </w:rPr>
              <w:t>PROCESS/SYSTEM TO EXECUTIE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B40EE" w:rsidRDefault="007B40EE" w:rsidP="007B40EE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WHO:</w:t>
            </w:r>
          </w:p>
          <w:p w:rsidR="007B40EE" w:rsidRPr="007B40EE" w:rsidRDefault="007B40EE" w:rsidP="007B40EE">
            <w:pPr>
              <w:spacing w:line="276" w:lineRule="auto"/>
              <w:rPr>
                <w:rFonts w:cs="Arial"/>
                <w:b/>
              </w:rPr>
            </w:pPr>
            <w:r w:rsidRPr="00F915AD">
              <w:rPr>
                <w:rFonts w:cs="Arial"/>
                <w:b/>
                <w:color w:val="4472C4" w:themeColor="accent5"/>
              </w:rPr>
              <w:t>ACCOUNTABILITY ROLES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:rsidR="007B40EE" w:rsidRDefault="007B40EE" w:rsidP="007B40EE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WHEN:</w:t>
            </w:r>
          </w:p>
          <w:p w:rsidR="007B40EE" w:rsidRPr="007B40EE" w:rsidRDefault="007B40EE" w:rsidP="007B40EE">
            <w:pPr>
              <w:spacing w:line="276" w:lineRule="auto"/>
              <w:rPr>
                <w:rFonts w:cs="Arial"/>
                <w:b/>
              </w:rPr>
            </w:pPr>
            <w:r w:rsidRPr="00F915AD">
              <w:rPr>
                <w:rFonts w:cs="Arial"/>
                <w:b/>
                <w:color w:val="4472C4" w:themeColor="accent5"/>
              </w:rPr>
              <w:t>TIMELINE</w:t>
            </w:r>
          </w:p>
        </w:tc>
      </w:tr>
      <w:tr w:rsidR="007B40EE" w:rsidRPr="007B40EE" w:rsidTr="00167B1F">
        <w:trPr>
          <w:trHeight w:val="1622"/>
        </w:trPr>
        <w:tc>
          <w:tcPr>
            <w:tcW w:w="3960" w:type="dxa"/>
            <w:tcBorders>
              <w:top w:val="nil"/>
              <w:left w:val="nil"/>
            </w:tcBorders>
            <w:vAlign w:val="center"/>
          </w:tcPr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P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220" w:type="dxa"/>
            <w:tcBorders>
              <w:top w:val="nil"/>
            </w:tcBorders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610" w:type="dxa"/>
            <w:tcBorders>
              <w:top w:val="nil"/>
            </w:tcBorders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430" w:type="dxa"/>
            <w:tcBorders>
              <w:top w:val="nil"/>
            </w:tcBorders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7B40EE" w:rsidRPr="007B40EE" w:rsidTr="00167B1F">
        <w:trPr>
          <w:trHeight w:val="1711"/>
        </w:trPr>
        <w:tc>
          <w:tcPr>
            <w:tcW w:w="3960" w:type="dxa"/>
            <w:tcBorders>
              <w:left w:val="nil"/>
            </w:tcBorders>
            <w:vAlign w:val="center"/>
          </w:tcPr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P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220" w:type="dxa"/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610" w:type="dxa"/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430" w:type="dxa"/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7B40EE" w:rsidRPr="007B40EE" w:rsidTr="00167B1F">
        <w:trPr>
          <w:trHeight w:val="1693"/>
        </w:trPr>
        <w:tc>
          <w:tcPr>
            <w:tcW w:w="3960" w:type="dxa"/>
            <w:tcBorders>
              <w:left w:val="nil"/>
            </w:tcBorders>
            <w:vAlign w:val="center"/>
          </w:tcPr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P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220" w:type="dxa"/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610" w:type="dxa"/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430" w:type="dxa"/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7B40EE" w:rsidRPr="007B40EE" w:rsidTr="00167B1F">
        <w:trPr>
          <w:trHeight w:val="1882"/>
        </w:trPr>
        <w:tc>
          <w:tcPr>
            <w:tcW w:w="3960" w:type="dxa"/>
            <w:tcBorders>
              <w:left w:val="nil"/>
            </w:tcBorders>
            <w:vAlign w:val="center"/>
          </w:tcPr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P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220" w:type="dxa"/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610" w:type="dxa"/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430" w:type="dxa"/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7B40EE" w:rsidRPr="007B40EE" w:rsidTr="00167B1F">
        <w:trPr>
          <w:trHeight w:val="1954"/>
        </w:trPr>
        <w:tc>
          <w:tcPr>
            <w:tcW w:w="3960" w:type="dxa"/>
            <w:tcBorders>
              <w:left w:val="nil"/>
              <w:bottom w:val="single" w:sz="4" w:space="0" w:color="auto"/>
            </w:tcBorders>
            <w:vAlign w:val="center"/>
          </w:tcPr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  <w:p w:rsidR="007B40EE" w:rsidRPr="007B40EE" w:rsidRDefault="007B40EE" w:rsidP="007B40EE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7B40EE" w:rsidRPr="007B40EE" w:rsidRDefault="007B40EE" w:rsidP="007B40EE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</w:p>
        </w:tc>
      </w:tr>
    </w:tbl>
    <w:p w:rsidR="007B40EE" w:rsidRDefault="007B40EE" w:rsidP="00C34A66">
      <w:pPr>
        <w:jc w:val="center"/>
        <w:rPr>
          <w:b/>
          <w:color w:val="70AD47" w:themeColor="accent6"/>
          <w:sz w:val="28"/>
        </w:rPr>
      </w:pPr>
    </w:p>
    <w:sectPr w:rsidR="007B40EE" w:rsidSect="00C34A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74"/>
    <w:rsid w:val="00001FCF"/>
    <w:rsid w:val="001471F3"/>
    <w:rsid w:val="00167B1F"/>
    <w:rsid w:val="00246374"/>
    <w:rsid w:val="00320DD4"/>
    <w:rsid w:val="003E362A"/>
    <w:rsid w:val="0043462B"/>
    <w:rsid w:val="004D3D58"/>
    <w:rsid w:val="0079152D"/>
    <w:rsid w:val="007B40EE"/>
    <w:rsid w:val="008B47CD"/>
    <w:rsid w:val="00A41EA2"/>
    <w:rsid w:val="00B01A39"/>
    <w:rsid w:val="00B03082"/>
    <w:rsid w:val="00B754EA"/>
    <w:rsid w:val="00C34A66"/>
    <w:rsid w:val="00C42096"/>
    <w:rsid w:val="00F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CC230-D6E1-4997-8DBB-E1C8AE35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Cornelius</dc:creator>
  <cp:keywords/>
  <dc:description/>
  <cp:lastModifiedBy>Marla Cornelius</cp:lastModifiedBy>
  <cp:revision>2</cp:revision>
  <dcterms:created xsi:type="dcterms:W3CDTF">2015-11-20T00:51:00Z</dcterms:created>
  <dcterms:modified xsi:type="dcterms:W3CDTF">2015-11-20T00:51:00Z</dcterms:modified>
</cp:coreProperties>
</file>